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微合金粉末行业员工职业发展规划与管理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3" w:history="1">
        <w:r>
          <w:rPr>
            <w:rFonts w:ascii="仿宋" w:eastAsia="仿宋" w:hAnsi="仿宋" w:cs="仿宋" w:hint="eastAsia"/>
            <w:lang w:eastAsia="zh-CN"/>
          </w:rPr>
          <w:t>前言</w:t>
        </w:r>
        <w:r>
          <w:tab/>
        </w:r>
        <w:r>
          <w:fldChar w:fldCharType="begin"/>
        </w:r>
        <w:r>
          <w:instrText xml:space="preserve"> PAGEREF _Toc10883 \h </w:instrText>
        </w:r>
        <w:r>
          <w:fldChar w:fldCharType="separate"/>
        </w:r>
        <w:r>
          <w:t>3</w:t>
        </w:r>
        <w:r>
          <w:fldChar w:fldCharType="end"/>
        </w:r>
      </w:hyperlink>
    </w:p>
    <w:p>
      <w:pPr>
        <w:pStyle w:val="TOC1"/>
        <w:tabs>
          <w:tab w:val="right" w:leader="dot" w:pos="8306"/>
        </w:tabs>
      </w:pPr>
      <w:hyperlink w:anchor="_Toc28667" w:history="1">
        <w:r>
          <w:rPr>
            <w:rFonts w:ascii="仿宋" w:eastAsia="仿宋" w:hAnsi="仿宋" w:cs="仿宋" w:hint="eastAsia"/>
            <w:lang w:eastAsia="zh-CN"/>
          </w:rPr>
          <w:t>一、员工沟通技巧培训与人际关系管理</w:t>
        </w:r>
        <w:r>
          <w:tab/>
        </w:r>
        <w:r>
          <w:fldChar w:fldCharType="begin"/>
        </w:r>
        <w:r>
          <w:instrText xml:space="preserve"> PAGEREF _Toc28667 \h </w:instrText>
        </w:r>
        <w:r>
          <w:fldChar w:fldCharType="separate"/>
        </w:r>
        <w:r>
          <w:t>3</w:t>
        </w:r>
        <w:r>
          <w:fldChar w:fldCharType="end"/>
        </w:r>
      </w:hyperlink>
    </w:p>
    <w:p>
      <w:pPr>
        <w:pStyle w:val="TOC2"/>
        <w:tabs>
          <w:tab w:val="right" w:leader="dot" w:pos="8306"/>
        </w:tabs>
      </w:pPr>
      <w:hyperlink w:anchor="_Toc18171" w:history="1">
        <w:r>
          <w:rPr>
            <w:rFonts w:ascii="仿宋" w:eastAsia="仿宋" w:hAnsi="仿宋" w:cs="仿宋" w:hint="eastAsia"/>
            <w:lang w:eastAsia="zh-CN"/>
          </w:rPr>
          <w:t>(一)、沟通技巧的重要性及培训计划</w:t>
        </w:r>
        <w:r>
          <w:tab/>
        </w:r>
        <w:r>
          <w:fldChar w:fldCharType="begin"/>
        </w:r>
        <w:r>
          <w:instrText xml:space="preserve"> PAGEREF _Toc18171 \h </w:instrText>
        </w:r>
        <w:r>
          <w:fldChar w:fldCharType="separate"/>
        </w:r>
        <w:r>
          <w:t>3</w:t>
        </w:r>
        <w:r>
          <w:fldChar w:fldCharType="end"/>
        </w:r>
      </w:hyperlink>
    </w:p>
    <w:p>
      <w:pPr>
        <w:pStyle w:val="TOC2"/>
        <w:tabs>
          <w:tab w:val="right" w:leader="dot" w:pos="8306"/>
        </w:tabs>
      </w:pPr>
      <w:hyperlink w:anchor="_Toc23601" w:history="1">
        <w:r>
          <w:rPr>
            <w:rFonts w:ascii="仿宋" w:eastAsia="仿宋" w:hAnsi="仿宋" w:cs="仿宋" w:hint="eastAsia"/>
            <w:lang w:eastAsia="zh-CN"/>
          </w:rPr>
          <w:t>(二)、人际关系管理的原则与方法</w:t>
        </w:r>
        <w:r>
          <w:tab/>
        </w:r>
        <w:r>
          <w:fldChar w:fldCharType="begin"/>
        </w:r>
        <w:r>
          <w:instrText xml:space="preserve"> PAGEREF _Toc23601 \h </w:instrText>
        </w:r>
        <w:r>
          <w:fldChar w:fldCharType="separate"/>
        </w:r>
        <w:r>
          <w:t>4</w:t>
        </w:r>
        <w:r>
          <w:fldChar w:fldCharType="end"/>
        </w:r>
      </w:hyperlink>
    </w:p>
    <w:p>
      <w:pPr>
        <w:pStyle w:val="TOC2"/>
        <w:tabs>
          <w:tab w:val="right" w:leader="dot" w:pos="8306"/>
        </w:tabs>
      </w:pPr>
      <w:hyperlink w:anchor="_Toc23715" w:history="1">
        <w:r>
          <w:rPr>
            <w:rFonts w:ascii="仿宋" w:eastAsia="仿宋" w:hAnsi="仿宋" w:cs="仿宋" w:hint="eastAsia"/>
            <w:lang w:eastAsia="zh-CN"/>
          </w:rPr>
          <w:t>(三)、良好人际关系的建立与维护</w:t>
        </w:r>
        <w:r>
          <w:tab/>
        </w:r>
        <w:r>
          <w:fldChar w:fldCharType="begin"/>
        </w:r>
        <w:r>
          <w:instrText xml:space="preserve"> PAGEREF _Toc23715 \h </w:instrText>
        </w:r>
        <w:r>
          <w:fldChar w:fldCharType="separate"/>
        </w:r>
        <w:r>
          <w:t>4</w:t>
        </w:r>
        <w:r>
          <w:fldChar w:fldCharType="end"/>
        </w:r>
      </w:hyperlink>
    </w:p>
    <w:p>
      <w:pPr>
        <w:pStyle w:val="TOC1"/>
        <w:tabs>
          <w:tab w:val="right" w:leader="dot" w:pos="8306"/>
        </w:tabs>
      </w:pPr>
      <w:hyperlink w:anchor="_Toc12032" w:history="1">
        <w:r>
          <w:rPr>
            <w:rFonts w:ascii="仿宋" w:eastAsia="仿宋" w:hAnsi="仿宋" w:cs="仿宋" w:hint="eastAsia"/>
            <w:lang w:eastAsia="zh-CN"/>
          </w:rPr>
          <w:t>二、公司简介</w:t>
        </w:r>
        <w:r>
          <w:tab/>
        </w:r>
        <w:r>
          <w:fldChar w:fldCharType="begin"/>
        </w:r>
        <w:r>
          <w:instrText xml:space="preserve"> PAGEREF _Toc12032 \h </w:instrText>
        </w:r>
        <w:r>
          <w:fldChar w:fldCharType="separate"/>
        </w:r>
        <w:r>
          <w:t>5</w:t>
        </w:r>
        <w:r>
          <w:fldChar w:fldCharType="end"/>
        </w:r>
      </w:hyperlink>
    </w:p>
    <w:p>
      <w:pPr>
        <w:pStyle w:val="TOC2"/>
        <w:tabs>
          <w:tab w:val="right" w:leader="dot" w:pos="8306"/>
        </w:tabs>
      </w:pPr>
      <w:hyperlink w:anchor="_Toc16637" w:history="1">
        <w:r>
          <w:rPr>
            <w:rFonts w:ascii="仿宋" w:eastAsia="仿宋" w:hAnsi="仿宋" w:cs="仿宋" w:hint="eastAsia"/>
            <w:lang w:eastAsia="zh-CN"/>
          </w:rPr>
          <w:t>(一)、公司基本信息</w:t>
        </w:r>
        <w:r>
          <w:tab/>
        </w:r>
        <w:r>
          <w:fldChar w:fldCharType="begin"/>
        </w:r>
        <w:r>
          <w:instrText xml:space="preserve"> PAGEREF _Toc16637 \h </w:instrText>
        </w:r>
        <w:r>
          <w:fldChar w:fldCharType="separate"/>
        </w:r>
        <w:r>
          <w:t>5</w:t>
        </w:r>
        <w:r>
          <w:fldChar w:fldCharType="end"/>
        </w:r>
      </w:hyperlink>
    </w:p>
    <w:p>
      <w:pPr>
        <w:pStyle w:val="TOC2"/>
        <w:tabs>
          <w:tab w:val="right" w:leader="dot" w:pos="8306"/>
        </w:tabs>
      </w:pPr>
      <w:hyperlink w:anchor="_Toc9012" w:history="1">
        <w:r>
          <w:rPr>
            <w:rFonts w:ascii="仿宋" w:eastAsia="仿宋" w:hAnsi="仿宋" w:cs="仿宋" w:hint="eastAsia"/>
            <w:lang w:eastAsia="zh-CN"/>
          </w:rPr>
          <w:t>(二)、公司简介</w:t>
        </w:r>
        <w:r>
          <w:tab/>
        </w:r>
        <w:r>
          <w:fldChar w:fldCharType="begin"/>
        </w:r>
        <w:r>
          <w:instrText xml:space="preserve"> PAGEREF _Toc9012 \h </w:instrText>
        </w:r>
        <w:r>
          <w:fldChar w:fldCharType="separate"/>
        </w:r>
        <w:r>
          <w:t>6</w:t>
        </w:r>
        <w:r>
          <w:fldChar w:fldCharType="end"/>
        </w:r>
      </w:hyperlink>
    </w:p>
    <w:p>
      <w:pPr>
        <w:pStyle w:val="TOC2"/>
        <w:tabs>
          <w:tab w:val="right" w:leader="dot" w:pos="8306"/>
        </w:tabs>
      </w:pPr>
      <w:hyperlink w:anchor="_Toc22967" w:history="1">
        <w:r>
          <w:rPr>
            <w:rFonts w:ascii="仿宋" w:eastAsia="仿宋" w:hAnsi="仿宋" w:cs="仿宋" w:hint="eastAsia"/>
            <w:lang w:eastAsia="zh-CN"/>
          </w:rPr>
          <w:t>(三)、核心人员介绍</w:t>
        </w:r>
        <w:r>
          <w:tab/>
        </w:r>
        <w:r>
          <w:fldChar w:fldCharType="begin"/>
        </w:r>
        <w:r>
          <w:instrText xml:space="preserve"> PAGEREF _Toc22967 \h </w:instrText>
        </w:r>
        <w:r>
          <w:fldChar w:fldCharType="separate"/>
        </w:r>
        <w:r>
          <w:t>8</w:t>
        </w:r>
        <w:r>
          <w:fldChar w:fldCharType="end"/>
        </w:r>
      </w:hyperlink>
    </w:p>
    <w:p>
      <w:pPr>
        <w:pStyle w:val="TOC1"/>
        <w:tabs>
          <w:tab w:val="right" w:leader="dot" w:pos="8306"/>
        </w:tabs>
      </w:pPr>
      <w:hyperlink w:anchor="_Toc28074" w:history="1">
        <w:r>
          <w:rPr>
            <w:rFonts w:ascii="仿宋" w:eastAsia="仿宋" w:hAnsi="仿宋" w:cs="仿宋" w:hint="eastAsia"/>
            <w:lang w:eastAsia="zh-CN"/>
          </w:rPr>
          <w:t>三、项目基本情况</w:t>
        </w:r>
        <w:r>
          <w:tab/>
        </w:r>
        <w:r>
          <w:fldChar w:fldCharType="begin"/>
        </w:r>
        <w:r>
          <w:instrText xml:space="preserve"> PAGEREF _Toc28074 \h </w:instrText>
        </w:r>
        <w:r>
          <w:fldChar w:fldCharType="separate"/>
        </w:r>
        <w:r>
          <w:t>10</w:t>
        </w:r>
        <w:r>
          <w:fldChar w:fldCharType="end"/>
        </w:r>
      </w:hyperlink>
    </w:p>
    <w:p>
      <w:pPr>
        <w:pStyle w:val="TOC2"/>
        <w:tabs>
          <w:tab w:val="right" w:leader="dot" w:pos="8306"/>
        </w:tabs>
      </w:pPr>
      <w:hyperlink w:anchor="_Toc24208" w:history="1">
        <w:r>
          <w:rPr>
            <w:rFonts w:ascii="仿宋" w:eastAsia="仿宋" w:hAnsi="仿宋" w:cs="仿宋" w:hint="eastAsia"/>
            <w:lang w:eastAsia="zh-CN"/>
          </w:rPr>
          <w:t>(一)、项目名称及建设性质</w:t>
        </w:r>
        <w:r>
          <w:tab/>
        </w:r>
        <w:r>
          <w:fldChar w:fldCharType="begin"/>
        </w:r>
        <w:r>
          <w:instrText xml:space="preserve"> PAGEREF _Toc24208 \h </w:instrText>
        </w:r>
        <w:r>
          <w:fldChar w:fldCharType="separate"/>
        </w:r>
        <w:r>
          <w:t>10</w:t>
        </w:r>
        <w:r>
          <w:fldChar w:fldCharType="end"/>
        </w:r>
      </w:hyperlink>
    </w:p>
    <w:p>
      <w:pPr>
        <w:pStyle w:val="TOC2"/>
        <w:tabs>
          <w:tab w:val="right" w:leader="dot" w:pos="8306"/>
        </w:tabs>
      </w:pPr>
      <w:hyperlink w:anchor="_Toc19474" w:history="1">
        <w:r>
          <w:rPr>
            <w:rFonts w:ascii="仿宋" w:eastAsia="仿宋" w:hAnsi="仿宋" w:cs="仿宋" w:hint="eastAsia"/>
            <w:lang w:eastAsia="zh-CN"/>
          </w:rPr>
          <w:t>(二)、项目承办单位</w:t>
        </w:r>
        <w:r>
          <w:tab/>
        </w:r>
        <w:r>
          <w:fldChar w:fldCharType="begin"/>
        </w:r>
        <w:r>
          <w:instrText xml:space="preserve"> PAGEREF _Toc19474 \h </w:instrText>
        </w:r>
        <w:r>
          <w:fldChar w:fldCharType="separate"/>
        </w:r>
        <w:r>
          <w:t>11</w:t>
        </w:r>
        <w:r>
          <w:fldChar w:fldCharType="end"/>
        </w:r>
      </w:hyperlink>
    </w:p>
    <w:p>
      <w:pPr>
        <w:pStyle w:val="TOC2"/>
        <w:tabs>
          <w:tab w:val="right" w:leader="dot" w:pos="8306"/>
        </w:tabs>
      </w:pPr>
      <w:hyperlink w:anchor="_Toc12193" w:history="1">
        <w:r>
          <w:rPr>
            <w:rFonts w:ascii="仿宋" w:eastAsia="仿宋" w:hAnsi="仿宋" w:cs="仿宋" w:hint="eastAsia"/>
            <w:lang w:eastAsia="zh-CN"/>
          </w:rPr>
          <w:t>(三)、项目实施的可行性</w:t>
        </w:r>
        <w:r>
          <w:tab/>
        </w:r>
        <w:r>
          <w:fldChar w:fldCharType="begin"/>
        </w:r>
        <w:r>
          <w:instrText xml:space="preserve"> PAGEREF _Toc12193 \h </w:instrText>
        </w:r>
        <w:r>
          <w:fldChar w:fldCharType="separate"/>
        </w:r>
        <w:r>
          <w:t>12</w:t>
        </w:r>
        <w:r>
          <w:fldChar w:fldCharType="end"/>
        </w:r>
      </w:hyperlink>
    </w:p>
    <w:p>
      <w:pPr>
        <w:pStyle w:val="TOC2"/>
        <w:tabs>
          <w:tab w:val="right" w:leader="dot" w:pos="8306"/>
        </w:tabs>
      </w:pPr>
      <w:hyperlink w:anchor="_Toc31394" w:history="1">
        <w:r>
          <w:rPr>
            <w:rFonts w:ascii="仿宋" w:eastAsia="仿宋" w:hAnsi="仿宋" w:cs="仿宋" w:hint="eastAsia"/>
            <w:lang w:eastAsia="zh-CN"/>
          </w:rPr>
          <w:t>(四)、项目建设选址</w:t>
        </w:r>
        <w:r>
          <w:tab/>
        </w:r>
        <w:r>
          <w:fldChar w:fldCharType="begin"/>
        </w:r>
        <w:r>
          <w:instrText xml:space="preserve"> PAGEREF _Toc31394 \h </w:instrText>
        </w:r>
        <w:r>
          <w:fldChar w:fldCharType="separate"/>
        </w:r>
        <w:r>
          <w:t>14</w:t>
        </w:r>
        <w:r>
          <w:fldChar w:fldCharType="end"/>
        </w:r>
      </w:hyperlink>
    </w:p>
    <w:p>
      <w:pPr>
        <w:pStyle w:val="TOC2"/>
        <w:tabs>
          <w:tab w:val="right" w:leader="dot" w:pos="8306"/>
        </w:tabs>
      </w:pPr>
      <w:hyperlink w:anchor="_Toc2754" w:history="1">
        <w:r>
          <w:rPr>
            <w:rFonts w:ascii="仿宋" w:eastAsia="仿宋" w:hAnsi="仿宋" w:cs="仿宋" w:hint="eastAsia"/>
            <w:lang w:eastAsia="zh-CN"/>
          </w:rPr>
          <w:t>(五)、建筑物建设规模</w:t>
        </w:r>
        <w:r>
          <w:tab/>
        </w:r>
        <w:r>
          <w:fldChar w:fldCharType="begin"/>
        </w:r>
        <w:r>
          <w:instrText xml:space="preserve"> PAGEREF _Toc2754 \h </w:instrText>
        </w:r>
        <w:r>
          <w:fldChar w:fldCharType="separate"/>
        </w:r>
        <w:r>
          <w:t>15</w:t>
        </w:r>
        <w:r>
          <w:fldChar w:fldCharType="end"/>
        </w:r>
      </w:hyperlink>
    </w:p>
    <w:p>
      <w:pPr>
        <w:pStyle w:val="TOC2"/>
        <w:tabs>
          <w:tab w:val="right" w:leader="dot" w:pos="8306"/>
        </w:tabs>
      </w:pPr>
      <w:hyperlink w:anchor="_Toc20584" w:history="1">
        <w:r>
          <w:rPr>
            <w:rFonts w:ascii="仿宋" w:eastAsia="仿宋" w:hAnsi="仿宋" w:cs="仿宋" w:hint="eastAsia"/>
            <w:lang w:eastAsia="zh-CN"/>
          </w:rPr>
          <w:t>(六)、项目总投资及资金构成</w:t>
        </w:r>
        <w:r>
          <w:tab/>
        </w:r>
        <w:r>
          <w:fldChar w:fldCharType="begin"/>
        </w:r>
        <w:r>
          <w:instrText xml:space="preserve"> PAGEREF _Toc20584 \h </w:instrText>
        </w:r>
        <w:r>
          <w:fldChar w:fldCharType="separate"/>
        </w:r>
        <w:r>
          <w:t>16</w:t>
        </w:r>
        <w:r>
          <w:fldChar w:fldCharType="end"/>
        </w:r>
      </w:hyperlink>
    </w:p>
    <w:p>
      <w:pPr>
        <w:pStyle w:val="TOC2"/>
        <w:tabs>
          <w:tab w:val="right" w:leader="dot" w:pos="8306"/>
        </w:tabs>
      </w:pPr>
      <w:hyperlink w:anchor="_Toc277" w:history="1">
        <w:r>
          <w:rPr>
            <w:rFonts w:ascii="仿宋" w:eastAsia="仿宋" w:hAnsi="仿宋" w:cs="仿宋" w:hint="eastAsia"/>
            <w:lang w:eastAsia="zh-CN"/>
          </w:rPr>
          <w:t>(七)、资金筹措方案</w:t>
        </w:r>
        <w:r>
          <w:tab/>
        </w:r>
        <w:r>
          <w:fldChar w:fldCharType="begin"/>
        </w:r>
        <w:r>
          <w:instrText xml:space="preserve"> PAGEREF _Toc277 \h </w:instrText>
        </w:r>
        <w:r>
          <w:fldChar w:fldCharType="separate"/>
        </w:r>
        <w:r>
          <w:t>17</w:t>
        </w:r>
        <w:r>
          <w:fldChar w:fldCharType="end"/>
        </w:r>
      </w:hyperlink>
    </w:p>
    <w:p>
      <w:pPr>
        <w:pStyle w:val="TOC2"/>
        <w:tabs>
          <w:tab w:val="right" w:leader="dot" w:pos="8306"/>
        </w:tabs>
      </w:pPr>
      <w:hyperlink w:anchor="_Toc32541" w:history="1">
        <w:r>
          <w:rPr>
            <w:rFonts w:ascii="仿宋" w:eastAsia="仿宋" w:hAnsi="仿宋" w:cs="仿宋" w:hint="eastAsia"/>
            <w:lang w:eastAsia="zh-CN"/>
          </w:rPr>
          <w:t>(八)、项目预期经济效益规划目标</w:t>
        </w:r>
        <w:r>
          <w:tab/>
        </w:r>
        <w:r>
          <w:fldChar w:fldCharType="begin"/>
        </w:r>
        <w:r>
          <w:instrText xml:space="preserve"> PAGEREF _Toc32541 \h </w:instrText>
        </w:r>
        <w:r>
          <w:fldChar w:fldCharType="separate"/>
        </w:r>
        <w:r>
          <w:t>18</w:t>
        </w:r>
        <w:r>
          <w:fldChar w:fldCharType="end"/>
        </w:r>
      </w:hyperlink>
    </w:p>
    <w:p>
      <w:pPr>
        <w:pStyle w:val="TOC2"/>
        <w:tabs>
          <w:tab w:val="right" w:leader="dot" w:pos="8306"/>
        </w:tabs>
      </w:pPr>
      <w:hyperlink w:anchor="_Toc22025" w:history="1">
        <w:r>
          <w:rPr>
            <w:rFonts w:ascii="仿宋" w:eastAsia="仿宋" w:hAnsi="仿宋" w:cs="仿宋" w:hint="eastAsia"/>
            <w:lang w:eastAsia="zh-CN"/>
          </w:rPr>
          <w:t>(九)、项目建设进度规划</w:t>
        </w:r>
        <w:r>
          <w:tab/>
        </w:r>
        <w:r>
          <w:fldChar w:fldCharType="begin"/>
        </w:r>
        <w:r>
          <w:instrText xml:space="preserve"> PAGEREF _Toc22025 \h </w:instrText>
        </w:r>
        <w:r>
          <w:fldChar w:fldCharType="separate"/>
        </w:r>
        <w:r>
          <w:t>19</w:t>
        </w:r>
        <w:r>
          <w:fldChar w:fldCharType="end"/>
        </w:r>
      </w:hyperlink>
    </w:p>
    <w:p>
      <w:pPr>
        <w:pStyle w:val="TOC1"/>
        <w:tabs>
          <w:tab w:val="right" w:leader="dot" w:pos="8306"/>
        </w:tabs>
      </w:pPr>
      <w:hyperlink w:anchor="_Toc6826" w:history="1">
        <w:r>
          <w:rPr>
            <w:rFonts w:ascii="仿宋" w:eastAsia="仿宋" w:hAnsi="仿宋" w:cs="仿宋" w:hint="eastAsia"/>
            <w:lang w:eastAsia="zh-CN"/>
          </w:rPr>
          <w:t>四、第七章员工培训与发展</w:t>
        </w:r>
        <w:r>
          <w:tab/>
        </w:r>
        <w:r>
          <w:fldChar w:fldCharType="begin"/>
        </w:r>
        <w:r>
          <w:instrText xml:space="preserve"> PAGEREF _Toc6826 \h </w:instrText>
        </w:r>
        <w:r>
          <w:fldChar w:fldCharType="separate"/>
        </w:r>
        <w:r>
          <w:t>21</w:t>
        </w:r>
        <w:r>
          <w:fldChar w:fldCharType="end"/>
        </w:r>
      </w:hyperlink>
    </w:p>
    <w:p>
      <w:pPr>
        <w:pStyle w:val="TOC2"/>
        <w:tabs>
          <w:tab w:val="right" w:leader="dot" w:pos="8306"/>
        </w:tabs>
      </w:pPr>
      <w:hyperlink w:anchor="_Toc31566" w:history="1">
        <w:r>
          <w:rPr>
            <w:rFonts w:ascii="仿宋" w:eastAsia="仿宋" w:hAnsi="仿宋" w:cs="仿宋" w:hint="eastAsia"/>
            <w:lang w:eastAsia="zh-CN"/>
          </w:rPr>
          <w:t>(一)、培训需求分析</w:t>
        </w:r>
        <w:r>
          <w:tab/>
        </w:r>
        <w:r>
          <w:fldChar w:fldCharType="begin"/>
        </w:r>
        <w:r>
          <w:instrText xml:space="preserve"> PAGEREF _Toc31566 \h </w:instrText>
        </w:r>
        <w:r>
          <w:fldChar w:fldCharType="separate"/>
        </w:r>
        <w:r>
          <w:t>21</w:t>
        </w:r>
        <w:r>
          <w:fldChar w:fldCharType="end"/>
        </w:r>
      </w:hyperlink>
    </w:p>
    <w:p>
      <w:pPr>
        <w:pStyle w:val="TOC2"/>
        <w:tabs>
          <w:tab w:val="right" w:leader="dot" w:pos="8306"/>
        </w:tabs>
      </w:pPr>
      <w:hyperlink w:anchor="_Toc28092" w:history="1">
        <w:r>
          <w:rPr>
            <w:rFonts w:ascii="仿宋" w:eastAsia="仿宋" w:hAnsi="仿宋" w:cs="仿宋" w:hint="eastAsia"/>
            <w:lang w:eastAsia="zh-CN"/>
          </w:rPr>
          <w:t>(二)、培训计划制定</w:t>
        </w:r>
        <w:r>
          <w:tab/>
        </w:r>
        <w:r>
          <w:fldChar w:fldCharType="begin"/>
        </w:r>
        <w:r>
          <w:instrText xml:space="preserve"> PAGEREF _Toc28092 \h </w:instrText>
        </w:r>
        <w:r>
          <w:fldChar w:fldCharType="separate"/>
        </w:r>
        <w:r>
          <w:t>22</w:t>
        </w:r>
        <w:r>
          <w:fldChar w:fldCharType="end"/>
        </w:r>
      </w:hyperlink>
    </w:p>
    <w:p>
      <w:pPr>
        <w:pStyle w:val="TOC2"/>
        <w:tabs>
          <w:tab w:val="right" w:leader="dot" w:pos="8306"/>
        </w:tabs>
      </w:pPr>
      <w:hyperlink w:anchor="_Toc14737" w:history="1">
        <w:r>
          <w:rPr>
            <w:rFonts w:ascii="仿宋" w:eastAsia="仿宋" w:hAnsi="仿宋" w:cs="仿宋" w:hint="eastAsia"/>
            <w:lang w:eastAsia="zh-CN"/>
          </w:rPr>
          <w:t>(三)、培训实施与评估</w:t>
        </w:r>
        <w:r>
          <w:tab/>
        </w:r>
        <w:r>
          <w:fldChar w:fldCharType="begin"/>
        </w:r>
        <w:r>
          <w:instrText xml:space="preserve"> PAGEREF _Toc14737 \h </w:instrText>
        </w:r>
        <w:r>
          <w:fldChar w:fldCharType="separate"/>
        </w:r>
        <w:r>
          <w:t>23</w:t>
        </w:r>
        <w:r>
          <w:fldChar w:fldCharType="end"/>
        </w:r>
      </w:hyperlink>
    </w:p>
    <w:p>
      <w:pPr>
        <w:pStyle w:val="TOC2"/>
        <w:tabs>
          <w:tab w:val="right" w:leader="dot" w:pos="8306"/>
        </w:tabs>
      </w:pPr>
      <w:hyperlink w:anchor="_Toc3103" w:history="1">
        <w:r>
          <w:rPr>
            <w:rFonts w:ascii="仿宋" w:eastAsia="仿宋" w:hAnsi="仿宋" w:cs="仿宋" w:hint="eastAsia"/>
            <w:lang w:eastAsia="zh-CN"/>
          </w:rPr>
          <w:t>(四)、持续学习与专业发展支持</w:t>
        </w:r>
        <w:r>
          <w:tab/>
        </w:r>
        <w:r>
          <w:fldChar w:fldCharType="begin"/>
        </w:r>
        <w:r>
          <w:instrText xml:space="preserve"> PAGEREF _Toc3103 \h </w:instrText>
        </w:r>
        <w:r>
          <w:fldChar w:fldCharType="separate"/>
        </w:r>
        <w:r>
          <w:t>24</w:t>
        </w:r>
        <w:r>
          <w:fldChar w:fldCharType="end"/>
        </w:r>
      </w:hyperlink>
    </w:p>
    <w:p>
      <w:pPr>
        <w:pStyle w:val="TOC1"/>
        <w:tabs>
          <w:tab w:val="right" w:leader="dot" w:pos="8306"/>
        </w:tabs>
      </w:pPr>
      <w:hyperlink w:anchor="_Toc21503" w:history="1">
        <w:r>
          <w:rPr>
            <w:rFonts w:ascii="仿宋" w:eastAsia="仿宋" w:hAnsi="仿宋" w:cs="仿宋" w:hint="eastAsia"/>
            <w:lang w:eastAsia="zh-CN"/>
          </w:rPr>
          <w:t>五、第八章员工绩效管理</w:t>
        </w:r>
        <w:r>
          <w:tab/>
        </w:r>
        <w:r>
          <w:fldChar w:fldCharType="begin"/>
        </w:r>
        <w:r>
          <w:instrText xml:space="preserve"> PAGEREF _Toc21503 \h </w:instrText>
        </w:r>
        <w:r>
          <w:fldChar w:fldCharType="separate"/>
        </w:r>
        <w:r>
          <w:t>25</w:t>
        </w:r>
        <w:r>
          <w:fldChar w:fldCharType="end"/>
        </w:r>
      </w:hyperlink>
    </w:p>
    <w:p>
      <w:pPr>
        <w:pStyle w:val="TOC2"/>
        <w:tabs>
          <w:tab w:val="right" w:leader="dot" w:pos="8306"/>
        </w:tabs>
      </w:pPr>
      <w:hyperlink w:anchor="_Toc22705" w:history="1">
        <w:r>
          <w:rPr>
            <w:rFonts w:ascii="仿宋" w:eastAsia="仿宋" w:hAnsi="仿宋" w:cs="仿宋" w:hint="eastAsia"/>
            <w:lang w:eastAsia="zh-CN"/>
          </w:rPr>
          <w:t>(一)、绩效评估体系建立</w:t>
        </w:r>
        <w:r>
          <w:tab/>
        </w:r>
        <w:r>
          <w:fldChar w:fldCharType="begin"/>
        </w:r>
        <w:r>
          <w:instrText xml:space="preserve"> PAGEREF _Toc22705 \h </w:instrText>
        </w:r>
        <w:r>
          <w:fldChar w:fldCharType="separate"/>
        </w:r>
        <w:r>
          <w:t>25</w:t>
        </w:r>
        <w:r>
          <w:fldChar w:fldCharType="end"/>
        </w:r>
      </w:hyperlink>
    </w:p>
    <w:p>
      <w:pPr>
        <w:pStyle w:val="TOC2"/>
        <w:tabs>
          <w:tab w:val="right" w:leader="dot" w:pos="8306"/>
        </w:tabs>
      </w:pPr>
      <w:hyperlink w:anchor="_Toc9429" w:history="1">
        <w:r>
          <w:rPr>
            <w:rFonts w:ascii="仿宋" w:eastAsia="仿宋" w:hAnsi="仿宋" w:cs="仿宋" w:hint="eastAsia"/>
            <w:lang w:eastAsia="zh-CN"/>
          </w:rPr>
          <w:t>(二)、绩效考核与反馈</w:t>
        </w:r>
        <w:r>
          <w:tab/>
        </w:r>
        <w:r>
          <w:fldChar w:fldCharType="begin"/>
        </w:r>
        <w:r>
          <w:instrText xml:space="preserve"> PAGEREF _Toc9429 \h </w:instrText>
        </w:r>
        <w:r>
          <w:fldChar w:fldCharType="separate"/>
        </w:r>
        <w:r>
          <w:t>26</w:t>
        </w:r>
        <w:r>
          <w:fldChar w:fldCharType="end"/>
        </w:r>
      </w:hyperlink>
    </w:p>
    <w:p>
      <w:pPr>
        <w:pStyle w:val="TOC2"/>
        <w:tabs>
          <w:tab w:val="right" w:leader="dot" w:pos="8306"/>
        </w:tabs>
      </w:pPr>
      <w:hyperlink w:anchor="_Toc9261" w:history="1">
        <w:r>
          <w:rPr>
            <w:rFonts w:ascii="仿宋" w:eastAsia="仿宋" w:hAnsi="仿宋" w:cs="仿宋" w:hint="eastAsia"/>
            <w:lang w:eastAsia="zh-CN"/>
          </w:rPr>
          <w:t>(三)、激励与奖惩机制</w:t>
        </w:r>
        <w:r>
          <w:tab/>
        </w:r>
        <w:r>
          <w:fldChar w:fldCharType="begin"/>
        </w:r>
        <w:r>
          <w:instrText xml:space="preserve"> PAGEREF _Toc9261 \h </w:instrText>
        </w:r>
        <w:r>
          <w:fldChar w:fldCharType="separate"/>
        </w:r>
        <w:r>
          <w:t>27</w:t>
        </w:r>
        <w:r>
          <w:fldChar w:fldCharType="end"/>
        </w:r>
      </w:hyperlink>
    </w:p>
    <w:p>
      <w:pPr>
        <w:pStyle w:val="TOC1"/>
        <w:tabs>
          <w:tab w:val="right" w:leader="dot" w:pos="8306"/>
        </w:tabs>
      </w:pPr>
      <w:hyperlink w:anchor="_Toc25485" w:history="1">
        <w:r>
          <w:rPr>
            <w:rFonts w:ascii="仿宋" w:eastAsia="仿宋" w:hAnsi="仿宋" w:cs="仿宋" w:hint="eastAsia"/>
            <w:lang w:eastAsia="zh-CN"/>
          </w:rPr>
          <w:t>六、第三十八章员工社交媒体管理</w:t>
        </w:r>
        <w:r>
          <w:tab/>
        </w:r>
        <w:r>
          <w:fldChar w:fldCharType="begin"/>
        </w:r>
        <w:r>
          <w:instrText xml:space="preserve"> PAGEREF _Toc25485 \h </w:instrText>
        </w:r>
        <w:r>
          <w:fldChar w:fldCharType="separate"/>
        </w:r>
        <w:r>
          <w:t>27</w:t>
        </w:r>
        <w:r>
          <w:fldChar w:fldCharType="end"/>
        </w:r>
      </w:hyperlink>
    </w:p>
    <w:p>
      <w:pPr>
        <w:pStyle w:val="TOC2"/>
        <w:tabs>
          <w:tab w:val="right" w:leader="dot" w:pos="8306"/>
        </w:tabs>
      </w:pPr>
      <w:hyperlink w:anchor="_Toc29476" w:history="1">
        <w:r>
          <w:rPr>
            <w:rFonts w:ascii="仿宋" w:eastAsia="仿宋" w:hAnsi="仿宋" w:cs="仿宋" w:hint="eastAsia"/>
            <w:lang w:eastAsia="zh-CN"/>
          </w:rPr>
          <w:t>(一)、员工社交媒体政策</w:t>
        </w:r>
        <w:r>
          <w:tab/>
        </w:r>
        <w:r>
          <w:fldChar w:fldCharType="begin"/>
        </w:r>
        <w:r>
          <w:instrText xml:space="preserve"> PAGEREF _Toc29476 \h </w:instrText>
        </w:r>
        <w:r>
          <w:fldChar w:fldCharType="separate"/>
        </w:r>
        <w:r>
          <w:t>27</w:t>
        </w:r>
        <w:r>
          <w:fldChar w:fldCharType="end"/>
        </w:r>
      </w:hyperlink>
    </w:p>
    <w:p>
      <w:pPr>
        <w:pStyle w:val="TOC2"/>
        <w:tabs>
          <w:tab w:val="right" w:leader="dot" w:pos="8306"/>
        </w:tabs>
      </w:pPr>
      <w:hyperlink w:anchor="_Toc2413" w:history="1">
        <w:r>
          <w:rPr>
            <w:rFonts w:ascii="仿宋" w:eastAsia="仿宋" w:hAnsi="仿宋" w:cs="仿宋" w:hint="eastAsia"/>
            <w:lang w:eastAsia="zh-CN"/>
          </w:rPr>
          <w:t>(二)、个人品牌与公司形象的关联</w:t>
        </w:r>
        <w:r>
          <w:tab/>
        </w:r>
        <w:r>
          <w:fldChar w:fldCharType="begin"/>
        </w:r>
        <w:r>
          <w:instrText xml:space="preserve"> PAGEREF _Toc2413 \h </w:instrText>
        </w:r>
        <w:r>
          <w:fldChar w:fldCharType="separate"/>
        </w:r>
        <w:r>
          <w:t>28</w:t>
        </w:r>
        <w:r>
          <w:fldChar w:fldCharType="end"/>
        </w:r>
      </w:hyperlink>
    </w:p>
    <w:p>
      <w:pPr>
        <w:pStyle w:val="TOC2"/>
        <w:tabs>
          <w:tab w:val="right" w:leader="dot" w:pos="8306"/>
        </w:tabs>
      </w:pPr>
      <w:hyperlink w:anchor="_Toc11479" w:history="1">
        <w:r>
          <w:rPr>
            <w:rFonts w:ascii="仿宋" w:eastAsia="仿宋" w:hAnsi="仿宋" w:cs="仿宋" w:hint="eastAsia"/>
            <w:lang w:eastAsia="zh-CN"/>
          </w:rPr>
          <w:t>(三)、社交媒体使用准则</w:t>
        </w:r>
        <w:r>
          <w:tab/>
        </w:r>
        <w:r>
          <w:fldChar w:fldCharType="begin"/>
        </w:r>
        <w:r>
          <w:instrText xml:space="preserve"> PAGEREF _Toc11479 \h </w:instrText>
        </w:r>
        <w:r>
          <w:fldChar w:fldCharType="separate"/>
        </w:r>
        <w:r>
          <w:t>29</w:t>
        </w:r>
        <w:r>
          <w:fldChar w:fldCharType="end"/>
        </w:r>
      </w:hyperlink>
    </w:p>
    <w:p>
      <w:pPr>
        <w:pStyle w:val="TOC2"/>
        <w:tabs>
          <w:tab w:val="right" w:leader="dot" w:pos="8306"/>
        </w:tabs>
      </w:pPr>
      <w:hyperlink w:anchor="_Toc12155" w:history="1">
        <w:r>
          <w:rPr>
            <w:rFonts w:ascii="仿宋" w:eastAsia="仿宋" w:hAnsi="仿宋" w:cs="仿宋" w:hint="eastAsia"/>
            <w:lang w:eastAsia="zh-CN"/>
          </w:rPr>
          <w:t>(四)、公司与员工互动</w:t>
        </w:r>
        <w:r>
          <w:tab/>
        </w:r>
        <w:r>
          <w:fldChar w:fldCharType="begin"/>
        </w:r>
        <w:r>
          <w:instrText xml:space="preserve"> PAGEREF _Toc12155 \h </w:instrText>
        </w:r>
        <w:r>
          <w:fldChar w:fldCharType="separate"/>
        </w:r>
        <w:r>
          <w:t>32</w:t>
        </w:r>
        <w:r>
          <w:fldChar w:fldCharType="end"/>
        </w:r>
      </w:hyperlink>
    </w:p>
    <w:p>
      <w:pPr>
        <w:pStyle w:val="TOC2"/>
        <w:tabs>
          <w:tab w:val="right" w:leader="dot" w:pos="8306"/>
        </w:tabs>
      </w:pPr>
      <w:hyperlink w:anchor="_Toc16853" w:history="1">
        <w:r>
          <w:rPr>
            <w:rFonts w:ascii="仿宋" w:eastAsia="仿宋" w:hAnsi="仿宋" w:cs="仿宋" w:hint="eastAsia"/>
            <w:lang w:eastAsia="zh-CN"/>
          </w:rPr>
          <w:t>(五)、公司社交媒体账号管理</w:t>
        </w:r>
        <w:r>
          <w:tab/>
        </w:r>
        <w:r>
          <w:fldChar w:fldCharType="begin"/>
        </w:r>
        <w:r>
          <w:instrText xml:space="preserve"> PAGEREF _Toc16853 \h </w:instrText>
        </w:r>
        <w:r>
          <w:fldChar w:fldCharType="separate"/>
        </w:r>
        <w:r>
          <w:t>33</w:t>
        </w:r>
        <w:r>
          <w:fldChar w:fldCharType="end"/>
        </w:r>
      </w:hyperlink>
    </w:p>
    <w:p>
      <w:pPr>
        <w:pStyle w:val="TOC2"/>
        <w:tabs>
          <w:tab w:val="right" w:leader="dot" w:pos="8306"/>
        </w:tabs>
      </w:pPr>
      <w:hyperlink w:anchor="_Toc22822" w:history="1">
        <w:r>
          <w:rPr>
            <w:rFonts w:ascii="仿宋" w:eastAsia="仿宋" w:hAnsi="仿宋" w:cs="仿宋" w:hint="eastAsia"/>
            <w:lang w:eastAsia="zh-CN"/>
          </w:rPr>
          <w:t>(六)、职业发展机会的分享与推广</w:t>
        </w:r>
        <w:r>
          <w:tab/>
        </w:r>
        <w:r>
          <w:fldChar w:fldCharType="begin"/>
        </w:r>
        <w:r>
          <w:instrText xml:space="preserve"> PAGEREF _Toc22822 \h </w:instrText>
        </w:r>
        <w:r>
          <w:fldChar w:fldCharType="separate"/>
        </w:r>
        <w:r>
          <w:t>34</w:t>
        </w:r>
        <w:r>
          <w:fldChar w:fldCharType="end"/>
        </w:r>
      </w:hyperlink>
    </w:p>
    <w:p>
      <w:pPr>
        <w:pStyle w:val="TOC1"/>
        <w:tabs>
          <w:tab w:val="right" w:leader="dot" w:pos="8306"/>
        </w:tabs>
      </w:pPr>
      <w:hyperlink w:anchor="_Toc4228" w:history="1">
        <w:r>
          <w:rPr>
            <w:rFonts w:ascii="仿宋" w:eastAsia="仿宋" w:hAnsi="仿宋" w:cs="仿宋" w:hint="eastAsia"/>
            <w:lang w:eastAsia="zh-CN"/>
          </w:rPr>
          <w:t>七、第十四章员工健康与安全管理</w:t>
        </w:r>
        <w:r>
          <w:tab/>
        </w:r>
        <w:r>
          <w:fldChar w:fldCharType="begin"/>
        </w:r>
        <w:r>
          <w:instrText xml:space="preserve"> PAGEREF _Toc4228 \h </w:instrText>
        </w:r>
        <w:r>
          <w:fldChar w:fldCharType="separate"/>
        </w:r>
        <w:r>
          <w:t>36</w:t>
        </w:r>
        <w:r>
          <w:fldChar w:fldCharType="end"/>
        </w:r>
      </w:hyperlink>
    </w:p>
    <w:p>
      <w:pPr>
        <w:pStyle w:val="TOC2"/>
        <w:tabs>
          <w:tab w:val="right" w:leader="dot" w:pos="8306"/>
        </w:tabs>
      </w:pPr>
      <w:hyperlink w:anchor="_Toc31014" w:history="1">
        <w:r>
          <w:rPr>
            <w:rFonts w:ascii="仿宋" w:eastAsia="仿宋" w:hAnsi="仿宋" w:cs="仿宋" w:hint="eastAsia"/>
            <w:lang w:eastAsia="zh-CN"/>
          </w:rPr>
          <w:t>(一)、健康保障计划</w:t>
        </w:r>
        <w:r>
          <w:tab/>
        </w:r>
        <w:r>
          <w:fldChar w:fldCharType="begin"/>
        </w:r>
        <w:r>
          <w:instrText xml:space="preserve"> PAGEREF _Toc31014 \h </w:instrText>
        </w:r>
        <w:r>
          <w:fldChar w:fldCharType="separate"/>
        </w:r>
        <w:r>
          <w:t>36</w:t>
        </w:r>
        <w:r>
          <w:fldChar w:fldCharType="end"/>
        </w:r>
      </w:hyperlink>
    </w:p>
    <w:p>
      <w:pPr>
        <w:pStyle w:val="TOC2"/>
        <w:tabs>
          <w:tab w:val="right" w:leader="dot" w:pos="8306"/>
        </w:tabs>
      </w:pPr>
      <w:hyperlink w:anchor="_Toc16130" w:history="1">
        <w:r>
          <w:rPr>
            <w:rFonts w:ascii="仿宋" w:eastAsia="仿宋" w:hAnsi="仿宋" w:cs="仿宋" w:hint="eastAsia"/>
            <w:lang w:eastAsia="zh-CN"/>
          </w:rPr>
          <w:t>(二)、安全管理体系</w:t>
        </w:r>
        <w:r>
          <w:tab/>
        </w:r>
        <w:r>
          <w:fldChar w:fldCharType="begin"/>
        </w:r>
        <w:r>
          <w:instrText xml:space="preserve"> PAGEREF _Toc16130 \h </w:instrText>
        </w:r>
        <w:r>
          <w:fldChar w:fldCharType="separate"/>
        </w:r>
        <w:r>
          <w:t>37</w:t>
        </w:r>
        <w:r>
          <w:fldChar w:fldCharType="end"/>
        </w:r>
      </w:hyperlink>
    </w:p>
    <w:p>
      <w:pPr>
        <w:pStyle w:val="TOC1"/>
        <w:tabs>
          <w:tab w:val="right" w:leader="dot" w:pos="8306"/>
        </w:tabs>
      </w:pPr>
      <w:hyperlink w:anchor="_Toc10840" w:history="1">
        <w:r>
          <w:rPr>
            <w:rFonts w:ascii="仿宋" w:eastAsia="仿宋" w:hAnsi="仿宋" w:cs="仿宋" w:hint="eastAsia"/>
            <w:lang w:eastAsia="zh-CN"/>
          </w:rPr>
          <w:t>八、第十二章职业伦理与社会责任</w:t>
        </w:r>
        <w:r>
          <w:tab/>
        </w:r>
        <w:r>
          <w:fldChar w:fldCharType="begin"/>
        </w:r>
        <w:r>
          <w:instrText xml:space="preserve"> PAGEREF _Toc10840 \h </w:instrText>
        </w:r>
        <w:r>
          <w:fldChar w:fldCharType="separate"/>
        </w:r>
        <w:r>
          <w:t>39</w:t>
        </w:r>
        <w:r>
          <w:fldChar w:fldCharType="end"/>
        </w:r>
      </w:hyperlink>
    </w:p>
    <w:p>
      <w:pPr>
        <w:pStyle w:val="TOC2"/>
        <w:tabs>
          <w:tab w:val="right" w:leader="dot" w:pos="8306"/>
        </w:tabs>
      </w:pPr>
      <w:hyperlink w:anchor="_Toc15618" w:history="1">
        <w:r>
          <w:rPr>
            <w:rFonts w:ascii="仿宋" w:eastAsia="仿宋" w:hAnsi="仿宋" w:cs="仿宋" w:hint="eastAsia"/>
            <w:lang w:eastAsia="zh-CN"/>
          </w:rPr>
          <w:t>(一)、职业道德规范</w:t>
        </w:r>
        <w:r>
          <w:tab/>
        </w:r>
        <w:r>
          <w:fldChar w:fldCharType="begin"/>
        </w:r>
        <w:r>
          <w:instrText xml:space="preserve"> PAGEREF _Toc15618 \h </w:instrText>
        </w:r>
        <w:r>
          <w:fldChar w:fldCharType="separate"/>
        </w:r>
        <w:r>
          <w:t>39</w:t>
        </w:r>
        <w:r>
          <w:fldChar w:fldCharType="end"/>
        </w:r>
      </w:hyperlink>
    </w:p>
    <w:p>
      <w:pPr>
        <w:pStyle w:val="TOC2"/>
        <w:tabs>
          <w:tab w:val="right" w:leader="dot" w:pos="8306"/>
        </w:tabs>
      </w:pPr>
      <w:hyperlink w:anchor="_Toc9394" w:history="1">
        <w:r>
          <w:rPr>
            <w:rFonts w:ascii="仿宋" w:eastAsia="仿宋" w:hAnsi="仿宋" w:cs="仿宋" w:hint="eastAsia"/>
            <w:lang w:eastAsia="zh-CN"/>
          </w:rPr>
          <w:t>(二)、社会责任履行</w:t>
        </w:r>
        <w:r>
          <w:tab/>
        </w:r>
        <w:r>
          <w:fldChar w:fldCharType="begin"/>
        </w:r>
        <w:r>
          <w:instrText xml:space="preserve"> PAGEREF _Toc9394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1" w:history="1">
        <w:r>
          <w:rPr>
            <w:rFonts w:ascii="仿宋" w:eastAsia="仿宋" w:hAnsi="仿宋" w:cs="仿宋" w:hint="eastAsia"/>
            <w:lang w:eastAsia="zh-CN"/>
          </w:rPr>
          <w:t>九、第十三章技术与创新支持</w:t>
        </w:r>
        <w:r>
          <w:tab/>
        </w:r>
        <w:r>
          <w:fldChar w:fldCharType="begin"/>
        </w:r>
        <w:r>
          <w:instrText xml:space="preserve"> PAGEREF _Toc30091 \h </w:instrText>
        </w:r>
        <w:r>
          <w:fldChar w:fldCharType="separate"/>
        </w:r>
        <w:r>
          <w:t>40</w:t>
        </w:r>
        <w:r>
          <w:fldChar w:fldCharType="end"/>
        </w:r>
      </w:hyperlink>
    </w:p>
    <w:p>
      <w:pPr>
        <w:pStyle w:val="TOC2"/>
        <w:tabs>
          <w:tab w:val="right" w:leader="dot" w:pos="8306"/>
        </w:tabs>
      </w:pPr>
      <w:hyperlink w:anchor="_Toc30324" w:history="1">
        <w:r>
          <w:rPr>
            <w:rFonts w:ascii="仿宋" w:eastAsia="仿宋" w:hAnsi="仿宋" w:cs="仿宋" w:hint="eastAsia"/>
            <w:lang w:eastAsia="zh-CN"/>
          </w:rPr>
          <w:t>(一)、技术培训与更新</w:t>
        </w:r>
        <w:r>
          <w:tab/>
        </w:r>
        <w:r>
          <w:fldChar w:fldCharType="begin"/>
        </w:r>
        <w:r>
          <w:instrText xml:space="preserve"> PAGEREF _Toc30324 \h </w:instrText>
        </w:r>
        <w:r>
          <w:fldChar w:fldCharType="separate"/>
        </w:r>
        <w:r>
          <w:t>40</w:t>
        </w:r>
        <w:r>
          <w:fldChar w:fldCharType="end"/>
        </w:r>
      </w:hyperlink>
    </w:p>
    <w:p>
      <w:pPr>
        <w:pStyle w:val="TOC2"/>
        <w:tabs>
          <w:tab w:val="right" w:leader="dot" w:pos="8306"/>
        </w:tabs>
      </w:pPr>
      <w:hyperlink w:anchor="_Toc14282" w:history="1">
        <w:r>
          <w:rPr>
            <w:rFonts w:ascii="仿宋" w:eastAsia="仿宋" w:hAnsi="仿宋" w:cs="仿宋" w:hint="eastAsia"/>
            <w:lang w:eastAsia="zh-CN"/>
          </w:rPr>
          <w:t>(二)、创新文化与项目支持</w:t>
        </w:r>
        <w:r>
          <w:tab/>
        </w:r>
        <w:r>
          <w:fldChar w:fldCharType="begin"/>
        </w:r>
        <w:r>
          <w:instrText xml:space="preserve"> PAGEREF _Toc14282 \h </w:instrText>
        </w:r>
        <w:r>
          <w:fldChar w:fldCharType="separate"/>
        </w:r>
        <w:r>
          <w:t>41</w:t>
        </w:r>
        <w:r>
          <w:fldChar w:fldCharType="end"/>
        </w:r>
      </w:hyperlink>
    </w:p>
    <w:p>
      <w:pPr>
        <w:pStyle w:val="TOC1"/>
        <w:tabs>
          <w:tab w:val="right" w:leader="dot" w:pos="8306"/>
        </w:tabs>
      </w:pPr>
      <w:hyperlink w:anchor="_Toc3140" w:history="1">
        <w:r>
          <w:rPr>
            <w:rFonts w:ascii="仿宋" w:eastAsia="仿宋" w:hAnsi="仿宋" w:cs="仿宋" w:hint="eastAsia"/>
            <w:lang w:eastAsia="zh-CN"/>
          </w:rPr>
          <w:t>十、第四十章员工身心健康管理</w:t>
        </w:r>
        <w:r>
          <w:tab/>
        </w:r>
        <w:r>
          <w:fldChar w:fldCharType="begin"/>
        </w:r>
        <w:r>
          <w:instrText xml:space="preserve"> PAGEREF _Toc3140 \h </w:instrText>
        </w:r>
        <w:r>
          <w:fldChar w:fldCharType="separate"/>
        </w:r>
        <w:r>
          <w:t>42</w:t>
        </w:r>
        <w:r>
          <w:fldChar w:fldCharType="end"/>
        </w:r>
      </w:hyperlink>
    </w:p>
    <w:p>
      <w:pPr>
        <w:pStyle w:val="TOC2"/>
        <w:tabs>
          <w:tab w:val="right" w:leader="dot" w:pos="8306"/>
        </w:tabs>
      </w:pPr>
      <w:hyperlink w:anchor="_Toc22356" w:history="1">
        <w:r>
          <w:rPr>
            <w:rFonts w:ascii="仿宋" w:eastAsia="仿宋" w:hAnsi="仿宋" w:cs="仿宋" w:hint="eastAsia"/>
            <w:lang w:eastAsia="zh-CN"/>
          </w:rPr>
          <w:t>(一)、健康促进计划</w:t>
        </w:r>
        <w:r>
          <w:tab/>
        </w:r>
        <w:r>
          <w:fldChar w:fldCharType="begin"/>
        </w:r>
        <w:r>
          <w:instrText xml:space="preserve"> PAGEREF _Toc22356 \h </w:instrText>
        </w:r>
        <w:r>
          <w:fldChar w:fldCharType="separate"/>
        </w:r>
        <w:r>
          <w:t>42</w:t>
        </w:r>
        <w:r>
          <w:fldChar w:fldCharType="end"/>
        </w:r>
      </w:hyperlink>
    </w:p>
    <w:p>
      <w:pPr>
        <w:pStyle w:val="TOC2"/>
        <w:tabs>
          <w:tab w:val="right" w:leader="dot" w:pos="8306"/>
        </w:tabs>
      </w:pPr>
      <w:hyperlink w:anchor="_Toc9949" w:history="1">
        <w:r>
          <w:rPr>
            <w:rFonts w:ascii="仿宋" w:eastAsia="仿宋" w:hAnsi="仿宋" w:cs="仿宋" w:hint="eastAsia"/>
            <w:lang w:eastAsia="zh-CN"/>
          </w:rPr>
          <w:t>(二)、健康饮食与运动计划</w:t>
        </w:r>
        <w:r>
          <w:tab/>
        </w:r>
        <w:r>
          <w:fldChar w:fldCharType="begin"/>
        </w:r>
        <w:r>
          <w:instrText xml:space="preserve"> PAGEREF _Toc9949 \h </w:instrText>
        </w:r>
        <w:r>
          <w:fldChar w:fldCharType="separate"/>
        </w:r>
        <w:r>
          <w:t>43</w:t>
        </w:r>
        <w:r>
          <w:fldChar w:fldCharType="end"/>
        </w:r>
      </w:hyperlink>
    </w:p>
    <w:p>
      <w:pPr>
        <w:pStyle w:val="TOC2"/>
        <w:tabs>
          <w:tab w:val="right" w:leader="dot" w:pos="8306"/>
        </w:tabs>
      </w:pPr>
      <w:hyperlink w:anchor="_Toc18310" w:history="1">
        <w:r>
          <w:rPr>
            <w:rFonts w:ascii="仿宋" w:eastAsia="仿宋" w:hAnsi="仿宋" w:cs="仿宋" w:hint="eastAsia"/>
            <w:lang w:eastAsia="zh-CN"/>
          </w:rPr>
          <w:t>(三)、心理健康服务与支持</w:t>
        </w:r>
        <w:r>
          <w:tab/>
        </w:r>
        <w:r>
          <w:fldChar w:fldCharType="begin"/>
        </w:r>
        <w:r>
          <w:instrText xml:space="preserve"> PAGEREF _Toc18310 \h </w:instrText>
        </w:r>
        <w:r>
          <w:fldChar w:fldCharType="separate"/>
        </w:r>
        <w:r>
          <w:t>43</w:t>
        </w:r>
        <w:r>
          <w:fldChar w:fldCharType="end"/>
        </w:r>
      </w:hyperlink>
    </w:p>
    <w:p>
      <w:pPr>
        <w:pStyle w:val="TOC2"/>
        <w:tabs>
          <w:tab w:val="right" w:leader="dot" w:pos="8306"/>
        </w:tabs>
      </w:pPr>
      <w:hyperlink w:anchor="_Toc4977" w:history="1">
        <w:r>
          <w:rPr>
            <w:rFonts w:ascii="仿宋" w:eastAsia="仿宋" w:hAnsi="仿宋" w:cs="仿宋" w:hint="eastAsia"/>
            <w:lang w:eastAsia="zh-CN"/>
          </w:rPr>
          <w:t>(四)、工作压力管理</w:t>
        </w:r>
        <w:r>
          <w:tab/>
        </w:r>
        <w:r>
          <w:fldChar w:fldCharType="begin"/>
        </w:r>
        <w:r>
          <w:instrText xml:space="preserve"> PAGEREF _Toc4977 \h </w:instrText>
        </w:r>
        <w:r>
          <w:fldChar w:fldCharType="separate"/>
        </w:r>
        <w:r>
          <w:t>44</w:t>
        </w:r>
        <w:r>
          <w:fldChar w:fldCharType="end"/>
        </w:r>
      </w:hyperlink>
    </w:p>
    <w:p>
      <w:pPr>
        <w:pStyle w:val="TOC2"/>
        <w:tabs>
          <w:tab w:val="right" w:leader="dot" w:pos="8306"/>
        </w:tabs>
      </w:pPr>
      <w:hyperlink w:anchor="_Toc21227" w:history="1">
        <w:r>
          <w:rPr>
            <w:rFonts w:ascii="仿宋" w:eastAsia="仿宋" w:hAnsi="仿宋" w:cs="仿宋" w:hint="eastAsia"/>
            <w:lang w:eastAsia="zh-CN"/>
          </w:rPr>
          <w:t>(五)、工作负荷评估与调整</w:t>
        </w:r>
        <w:r>
          <w:tab/>
        </w:r>
        <w:r>
          <w:fldChar w:fldCharType="begin"/>
        </w:r>
        <w:r>
          <w:instrText xml:space="preserve"> PAGEREF _Toc21227 \h </w:instrText>
        </w:r>
        <w:r>
          <w:fldChar w:fldCharType="separate"/>
        </w:r>
        <w:r>
          <w:t>45</w:t>
        </w:r>
        <w:r>
          <w:fldChar w:fldCharType="end"/>
        </w:r>
      </w:hyperlink>
    </w:p>
    <w:p>
      <w:pPr>
        <w:pStyle w:val="TOC2"/>
        <w:tabs>
          <w:tab w:val="right" w:leader="dot" w:pos="8306"/>
        </w:tabs>
      </w:pPr>
      <w:hyperlink w:anchor="_Toc25593" w:history="1">
        <w:r>
          <w:rPr>
            <w:rFonts w:ascii="仿宋" w:eastAsia="仿宋" w:hAnsi="仿宋" w:cs="仿宋" w:hint="eastAsia"/>
            <w:lang w:eastAsia="zh-CN"/>
          </w:rPr>
          <w:t>(六)、员工心理咨询与支持</w:t>
        </w:r>
        <w:r>
          <w:tab/>
        </w:r>
        <w:r>
          <w:fldChar w:fldCharType="begin"/>
        </w:r>
        <w:r>
          <w:instrText xml:space="preserve"> PAGEREF _Toc25593 \h </w:instrText>
        </w:r>
        <w:r>
          <w:fldChar w:fldCharType="separate"/>
        </w:r>
        <w:r>
          <w:t>45</w:t>
        </w:r>
        <w:r>
          <w:fldChar w:fldCharType="end"/>
        </w:r>
      </w:hyperlink>
    </w:p>
    <w:p>
      <w:pPr>
        <w:pStyle w:val="TOC1"/>
        <w:tabs>
          <w:tab w:val="right" w:leader="dot" w:pos="8306"/>
        </w:tabs>
      </w:pPr>
      <w:hyperlink w:anchor="_Toc22224" w:history="1">
        <w:r>
          <w:rPr>
            <w:rFonts w:ascii="仿宋" w:eastAsia="仿宋" w:hAnsi="仿宋" w:cs="仿宋" w:hint="eastAsia"/>
            <w:lang w:eastAsia="zh-CN"/>
          </w:rPr>
          <w:t>十一、第四十五章员工品牌建设</w:t>
        </w:r>
        <w:r>
          <w:tab/>
        </w:r>
        <w:r>
          <w:fldChar w:fldCharType="begin"/>
        </w:r>
        <w:r>
          <w:instrText xml:space="preserve"> PAGEREF _Toc22224 \h </w:instrText>
        </w:r>
        <w:r>
          <w:fldChar w:fldCharType="separate"/>
        </w:r>
        <w:r>
          <w:t>46</w:t>
        </w:r>
        <w:r>
          <w:fldChar w:fldCharType="end"/>
        </w:r>
      </w:hyperlink>
    </w:p>
    <w:p>
      <w:pPr>
        <w:pStyle w:val="TOC2"/>
        <w:tabs>
          <w:tab w:val="right" w:leader="dot" w:pos="8306"/>
        </w:tabs>
      </w:pPr>
      <w:hyperlink w:anchor="_Toc3831" w:history="1">
        <w:r>
          <w:rPr>
            <w:rFonts w:ascii="仿宋" w:eastAsia="仿宋" w:hAnsi="仿宋" w:cs="仿宋" w:hint="eastAsia"/>
            <w:lang w:eastAsia="zh-CN"/>
          </w:rPr>
          <w:t>(一)、个人品牌管理</w:t>
        </w:r>
        <w:r>
          <w:tab/>
        </w:r>
        <w:r>
          <w:fldChar w:fldCharType="begin"/>
        </w:r>
        <w:r>
          <w:instrText xml:space="preserve"> PAGEREF _Toc3831 \h </w:instrText>
        </w:r>
        <w:r>
          <w:fldChar w:fldCharType="separate"/>
        </w:r>
        <w:r>
          <w:t>46</w:t>
        </w:r>
        <w:r>
          <w:fldChar w:fldCharType="end"/>
        </w:r>
      </w:hyperlink>
    </w:p>
    <w:p>
      <w:pPr>
        <w:pStyle w:val="TOC2"/>
        <w:tabs>
          <w:tab w:val="right" w:leader="dot" w:pos="8306"/>
        </w:tabs>
      </w:pPr>
      <w:hyperlink w:anchor="_Toc27755" w:history="1">
        <w:r>
          <w:rPr>
            <w:rFonts w:ascii="仿宋" w:eastAsia="仿宋" w:hAnsi="仿宋" w:cs="仿宋" w:hint="eastAsia"/>
            <w:lang w:eastAsia="zh-CN"/>
          </w:rPr>
          <w:t>(二)、在微合金粉末行业内建立个人影响力</w:t>
        </w:r>
        <w:r>
          <w:tab/>
        </w:r>
        <w:r>
          <w:fldChar w:fldCharType="begin"/>
        </w:r>
        <w:r>
          <w:instrText xml:space="preserve"> PAGEREF _Toc27755 \h </w:instrText>
        </w:r>
        <w:r>
          <w:fldChar w:fldCharType="separate"/>
        </w:r>
        <w:r>
          <w:t>47</w:t>
        </w:r>
        <w:r>
          <w:fldChar w:fldCharType="end"/>
        </w:r>
      </w:hyperlink>
    </w:p>
    <w:p>
      <w:pPr>
        <w:pStyle w:val="TOC2"/>
        <w:tabs>
          <w:tab w:val="right" w:leader="dot" w:pos="8306"/>
        </w:tabs>
      </w:pPr>
      <w:hyperlink w:anchor="_Toc23175" w:history="1">
        <w:r>
          <w:rPr>
            <w:rFonts w:ascii="仿宋" w:eastAsia="仿宋" w:hAnsi="仿宋" w:cs="仿宋" w:hint="eastAsia"/>
            <w:lang w:eastAsia="zh-CN"/>
          </w:rPr>
          <w:t>(三)、个人品牌与公司品牌的关联</w:t>
        </w:r>
        <w:r>
          <w:tab/>
        </w:r>
        <w:r>
          <w:fldChar w:fldCharType="begin"/>
        </w:r>
        <w:r>
          <w:instrText xml:space="preserve"> PAGEREF _Toc23175 \h </w:instrText>
        </w:r>
        <w:r>
          <w:fldChar w:fldCharType="separate"/>
        </w:r>
        <w:r>
          <w:t>48</w:t>
        </w:r>
        <w:r>
          <w:fldChar w:fldCharType="end"/>
        </w:r>
      </w:hyperlink>
    </w:p>
    <w:p>
      <w:pPr>
        <w:pStyle w:val="TOC2"/>
        <w:tabs>
          <w:tab w:val="right" w:leader="dot" w:pos="8306"/>
        </w:tabs>
      </w:pPr>
      <w:hyperlink w:anchor="_Toc29757" w:history="1">
        <w:r>
          <w:rPr>
            <w:rFonts w:ascii="仿宋" w:eastAsia="仿宋" w:hAnsi="仿宋" w:cs="仿宋" w:hint="eastAsia"/>
            <w:lang w:eastAsia="zh-CN"/>
          </w:rPr>
          <w:t>(四)、社交媒体与个人品牌</w:t>
        </w:r>
        <w:r>
          <w:tab/>
        </w:r>
        <w:r>
          <w:fldChar w:fldCharType="begin"/>
        </w:r>
        <w:r>
          <w:instrText xml:space="preserve"> PAGEREF _Toc29757 \h </w:instrText>
        </w:r>
        <w:r>
          <w:fldChar w:fldCharType="separate"/>
        </w:r>
        <w:r>
          <w:t>49</w:t>
        </w:r>
        <w:r>
          <w:fldChar w:fldCharType="end"/>
        </w:r>
      </w:hyperlink>
    </w:p>
    <w:p>
      <w:pPr>
        <w:pStyle w:val="TOC2"/>
        <w:tabs>
          <w:tab w:val="right" w:leader="dot" w:pos="8306"/>
        </w:tabs>
      </w:pPr>
      <w:hyperlink w:anchor="_Toc21675" w:history="1">
        <w:r>
          <w:rPr>
            <w:rFonts w:ascii="仿宋" w:eastAsia="仿宋" w:hAnsi="仿宋" w:cs="仿宋" w:hint="eastAsia"/>
            <w:lang w:eastAsia="zh-CN"/>
          </w:rPr>
          <w:t>(五)、个人品牌的社交媒体传播</w:t>
        </w:r>
        <w:r>
          <w:tab/>
        </w:r>
        <w:r>
          <w:fldChar w:fldCharType="begin"/>
        </w:r>
        <w:r>
          <w:instrText xml:space="preserve"> PAGEREF _Toc21675 \h </w:instrText>
        </w:r>
        <w:r>
          <w:fldChar w:fldCharType="separate"/>
        </w:r>
        <w:r>
          <w:t>50</w:t>
        </w:r>
        <w:r>
          <w:fldChar w:fldCharType="end"/>
        </w:r>
      </w:hyperlink>
    </w:p>
    <w:p>
      <w:pPr>
        <w:pStyle w:val="TOC2"/>
        <w:tabs>
          <w:tab w:val="right" w:leader="dot" w:pos="8306"/>
        </w:tabs>
      </w:pPr>
      <w:hyperlink w:anchor="_Toc23968" w:history="1">
        <w:r>
          <w:rPr>
            <w:rFonts w:ascii="仿宋" w:eastAsia="仿宋" w:hAnsi="仿宋" w:cs="仿宋" w:hint="eastAsia"/>
            <w:lang w:eastAsia="zh-CN"/>
          </w:rPr>
          <w:t>(六)、员工品牌建设与公司形象一致性</w:t>
        </w:r>
        <w:r>
          <w:tab/>
        </w:r>
        <w:r>
          <w:fldChar w:fldCharType="begin"/>
        </w:r>
        <w:r>
          <w:instrText xml:space="preserve"> PAGEREF _Toc23968 \h </w:instrText>
        </w:r>
        <w:r>
          <w:fldChar w:fldCharType="separate"/>
        </w:r>
        <w:r>
          <w:t>51</w:t>
        </w:r>
        <w:r>
          <w:fldChar w:fldCharType="end"/>
        </w:r>
      </w:hyperlink>
    </w:p>
    <w:p>
      <w:pPr>
        <w:pStyle w:val="TOC1"/>
        <w:tabs>
          <w:tab w:val="right" w:leader="dot" w:pos="8306"/>
        </w:tabs>
      </w:pPr>
      <w:hyperlink w:anchor="_Toc27443" w:history="1">
        <w:r>
          <w:rPr>
            <w:rFonts w:ascii="仿宋" w:eastAsia="仿宋" w:hAnsi="仿宋" w:cs="仿宋" w:hint="eastAsia"/>
            <w:lang w:eastAsia="zh-CN"/>
          </w:rPr>
          <w:t>十二、员工多元化与包容性管理</w:t>
        </w:r>
        <w:r>
          <w:tab/>
        </w:r>
        <w:r>
          <w:fldChar w:fldCharType="begin"/>
        </w:r>
        <w:r>
          <w:instrText xml:space="preserve"> PAGEREF _Toc27443 \h </w:instrText>
        </w:r>
        <w:r>
          <w:fldChar w:fldCharType="separate"/>
        </w:r>
        <w:r>
          <w:t>51</w:t>
        </w:r>
        <w:r>
          <w:fldChar w:fldCharType="end"/>
        </w:r>
      </w:hyperlink>
    </w:p>
    <w:p>
      <w:pPr>
        <w:pStyle w:val="TOC2"/>
        <w:tabs>
          <w:tab w:val="right" w:leader="dot" w:pos="8306"/>
        </w:tabs>
      </w:pPr>
      <w:hyperlink w:anchor="_Toc5018" w:history="1">
        <w:r>
          <w:rPr>
            <w:rFonts w:ascii="仿宋" w:eastAsia="仿宋" w:hAnsi="仿宋" w:cs="仿宋" w:hint="eastAsia"/>
            <w:lang w:eastAsia="zh-CN"/>
          </w:rPr>
          <w:t>(一)、员工多元化的价值与挑战</w:t>
        </w:r>
        <w:r>
          <w:tab/>
        </w:r>
        <w:r>
          <w:fldChar w:fldCharType="begin"/>
        </w:r>
        <w:r>
          <w:instrText xml:space="preserve"> PAGEREF _Toc5018 \h </w:instrText>
        </w:r>
        <w:r>
          <w:fldChar w:fldCharType="separate"/>
        </w:r>
        <w:r>
          <w:t>51</w:t>
        </w:r>
        <w:r>
          <w:fldChar w:fldCharType="end"/>
        </w:r>
      </w:hyperlink>
    </w:p>
    <w:p>
      <w:pPr>
        <w:pStyle w:val="TOC2"/>
        <w:tabs>
          <w:tab w:val="right" w:leader="dot" w:pos="8306"/>
        </w:tabs>
      </w:pPr>
      <w:hyperlink w:anchor="_Toc1971" w:history="1">
        <w:r>
          <w:rPr>
            <w:rFonts w:ascii="仿宋" w:eastAsia="仿宋" w:hAnsi="仿宋" w:cs="仿宋" w:hint="eastAsia"/>
            <w:lang w:eastAsia="zh-CN"/>
          </w:rPr>
          <w:t>(二)、员工包容性政策与实践</w:t>
        </w:r>
        <w:r>
          <w:tab/>
        </w:r>
        <w:r>
          <w:fldChar w:fldCharType="begin"/>
        </w:r>
        <w:r>
          <w:instrText xml:space="preserve"> PAGEREF _Toc1971 \h </w:instrText>
        </w:r>
        <w:r>
          <w:fldChar w:fldCharType="separate"/>
        </w:r>
        <w:r>
          <w:t>52</w:t>
        </w:r>
        <w:r>
          <w:fldChar w:fldCharType="end"/>
        </w:r>
      </w:hyperlink>
    </w:p>
    <w:p>
      <w:pPr>
        <w:pStyle w:val="TOC2"/>
        <w:tabs>
          <w:tab w:val="right" w:leader="dot" w:pos="8306"/>
        </w:tabs>
      </w:pPr>
      <w:hyperlink w:anchor="_Toc363" w:history="1">
        <w:r>
          <w:rPr>
            <w:rFonts w:ascii="仿宋" w:eastAsia="仿宋" w:hAnsi="仿宋" w:cs="仿宋" w:hint="eastAsia"/>
            <w:lang w:eastAsia="zh-CN"/>
          </w:rPr>
          <w:t>(三)、多元与包容性文化的培育与维护</w:t>
        </w:r>
        <w:r>
          <w:tab/>
        </w:r>
        <w:r>
          <w:fldChar w:fldCharType="begin"/>
        </w:r>
        <w:r>
          <w:instrText xml:space="preserve"> PAGEREF _Toc363 \h </w:instrText>
        </w:r>
        <w:r>
          <w:fldChar w:fldCharType="separate"/>
        </w:r>
        <w:r>
          <w:t>53</w:t>
        </w:r>
        <w:r>
          <w:fldChar w:fldCharType="end"/>
        </w:r>
      </w:hyperlink>
    </w:p>
    <w:p>
      <w:pPr>
        <w:pStyle w:val="TOC1"/>
        <w:tabs>
          <w:tab w:val="right" w:leader="dot" w:pos="8306"/>
        </w:tabs>
      </w:pPr>
      <w:hyperlink w:anchor="_Toc30823" w:history="1">
        <w:r>
          <w:rPr>
            <w:rFonts w:ascii="仿宋" w:eastAsia="仿宋" w:hAnsi="仿宋" w:cs="仿宋" w:hint="eastAsia"/>
            <w:lang w:eastAsia="zh-CN"/>
          </w:rPr>
          <w:t>十三、第四十三章员工参与决策与公司治理</w:t>
        </w:r>
        <w:r>
          <w:tab/>
        </w:r>
        <w:r>
          <w:fldChar w:fldCharType="begin"/>
        </w:r>
        <w:r>
          <w:instrText xml:space="preserve"> PAGEREF _Toc30823 \h </w:instrText>
        </w:r>
        <w:r>
          <w:fldChar w:fldCharType="separate"/>
        </w:r>
        <w:r>
          <w:t>54</w:t>
        </w:r>
        <w:r>
          <w:fldChar w:fldCharType="end"/>
        </w:r>
      </w:hyperlink>
    </w:p>
    <w:p>
      <w:pPr>
        <w:pStyle w:val="TOC2"/>
        <w:tabs>
          <w:tab w:val="right" w:leader="dot" w:pos="8306"/>
        </w:tabs>
      </w:pPr>
      <w:hyperlink w:anchor="_Toc29813" w:history="1">
        <w:r>
          <w:rPr>
            <w:rFonts w:ascii="仿宋" w:eastAsia="仿宋" w:hAnsi="仿宋" w:cs="仿宋" w:hint="eastAsia"/>
            <w:lang w:eastAsia="zh-CN"/>
          </w:rPr>
          <w:t>(一)、员工参与决策机制</w:t>
        </w:r>
        <w:r>
          <w:tab/>
        </w:r>
        <w:r>
          <w:fldChar w:fldCharType="begin"/>
        </w:r>
        <w:r>
          <w:instrText xml:space="preserve"> PAGEREF _Toc29813 \h </w:instrText>
        </w:r>
        <w:r>
          <w:fldChar w:fldCharType="separate"/>
        </w:r>
        <w:r>
          <w:t>54</w:t>
        </w:r>
        <w:r>
          <w:fldChar w:fldCharType="end"/>
        </w:r>
      </w:hyperlink>
    </w:p>
    <w:p>
      <w:pPr>
        <w:pStyle w:val="TOC2"/>
        <w:tabs>
          <w:tab w:val="right" w:leader="dot" w:pos="8306"/>
        </w:tabs>
      </w:pPr>
      <w:hyperlink w:anchor="_Toc29941" w:history="1">
        <w:r>
          <w:rPr>
            <w:rFonts w:ascii="仿宋" w:eastAsia="仿宋" w:hAnsi="仿宋" w:cs="仿宋" w:hint="eastAsia"/>
            <w:lang w:eastAsia="zh-CN"/>
          </w:rPr>
          <w:t>(二)、参与决策的渠道与机会</w:t>
        </w:r>
        <w:r>
          <w:tab/>
        </w:r>
        <w:r>
          <w:fldChar w:fldCharType="begin"/>
        </w:r>
        <w:r>
          <w:instrText xml:space="preserve"> PAGEREF _Toc29941 \h </w:instrText>
        </w:r>
        <w:r>
          <w:fldChar w:fldCharType="separate"/>
        </w:r>
        <w:r>
          <w:t>54</w:t>
        </w:r>
        <w:r>
          <w:fldChar w:fldCharType="end"/>
        </w:r>
      </w:hyperlink>
    </w:p>
    <w:p>
      <w:pPr>
        <w:pStyle w:val="TOC2"/>
        <w:tabs>
          <w:tab w:val="right" w:leader="dot" w:pos="8306"/>
        </w:tabs>
      </w:pPr>
      <w:hyperlink w:anchor="_Toc3688" w:history="1">
        <w:r>
          <w:rPr>
            <w:rFonts w:ascii="仿宋" w:eastAsia="仿宋" w:hAnsi="仿宋" w:cs="仿宋" w:hint="eastAsia"/>
            <w:lang w:eastAsia="zh-CN"/>
          </w:rPr>
          <w:t>(三)、代表员工意见的制度</w:t>
        </w:r>
        <w:r>
          <w:tab/>
        </w:r>
        <w:r>
          <w:fldChar w:fldCharType="begin"/>
        </w:r>
        <w:r>
          <w:instrText xml:space="preserve"> PAGEREF _Toc3688 \h </w:instrText>
        </w:r>
        <w:r>
          <w:fldChar w:fldCharType="separate"/>
        </w:r>
        <w:r>
          <w:t>55</w:t>
        </w:r>
        <w:r>
          <w:fldChar w:fldCharType="end"/>
        </w:r>
      </w:hyperlink>
    </w:p>
    <w:p>
      <w:pPr>
        <w:pStyle w:val="TOC2"/>
        <w:tabs>
          <w:tab w:val="right" w:leader="dot" w:pos="8306"/>
        </w:tabs>
      </w:pPr>
      <w:hyperlink w:anchor="_Toc18021" w:history="1">
        <w:r>
          <w:rPr>
            <w:rFonts w:ascii="仿宋" w:eastAsia="仿宋" w:hAnsi="仿宋" w:cs="仿宋" w:hint="eastAsia"/>
            <w:lang w:eastAsia="zh-CN"/>
          </w:rPr>
          <w:t>(四)、公司治理与透明度</w:t>
        </w:r>
        <w:r>
          <w:tab/>
        </w:r>
        <w:r>
          <w:fldChar w:fldCharType="begin"/>
        </w:r>
        <w:r>
          <w:instrText xml:space="preserve"> PAGEREF _Toc18021 \h </w:instrText>
        </w:r>
        <w:r>
          <w:fldChar w:fldCharType="separate"/>
        </w:r>
        <w:r>
          <w:t>56</w:t>
        </w:r>
        <w:r>
          <w:fldChar w:fldCharType="end"/>
        </w:r>
      </w:hyperlink>
    </w:p>
    <w:p>
      <w:pPr>
        <w:pStyle w:val="TOC2"/>
        <w:tabs>
          <w:tab w:val="right" w:leader="dot" w:pos="8306"/>
        </w:tabs>
      </w:pPr>
      <w:hyperlink w:anchor="_Toc20960" w:history="1">
        <w:r>
          <w:rPr>
            <w:rFonts w:ascii="仿宋" w:eastAsia="仿宋" w:hAnsi="仿宋" w:cs="仿宋" w:hint="eastAsia"/>
            <w:lang w:eastAsia="zh-CN"/>
          </w:rPr>
          <w:t>(五)、公司治理结构的建设</w:t>
        </w:r>
        <w:r>
          <w:tab/>
        </w:r>
        <w:r>
          <w:fldChar w:fldCharType="begin"/>
        </w:r>
        <w:r>
          <w:instrText xml:space="preserve"> PAGEREF _Toc20960 \h </w:instrText>
        </w:r>
        <w:r>
          <w:fldChar w:fldCharType="separate"/>
        </w:r>
        <w:r>
          <w:t>56</w:t>
        </w:r>
        <w:r>
          <w:fldChar w:fldCharType="end"/>
        </w:r>
      </w:hyperlink>
    </w:p>
    <w:p>
      <w:pPr>
        <w:pStyle w:val="TOC2"/>
        <w:tabs>
          <w:tab w:val="right" w:leader="dot" w:pos="8306"/>
        </w:tabs>
      </w:pPr>
      <w:hyperlink w:anchor="_Toc5071" w:history="1">
        <w:r>
          <w:rPr>
            <w:rFonts w:ascii="仿宋" w:eastAsia="仿宋" w:hAnsi="仿宋" w:cs="仿宋" w:hint="eastAsia"/>
            <w:lang w:eastAsia="zh-CN"/>
          </w:rPr>
          <w:t>(六)、公司业绩与财务信息的公开</w:t>
        </w:r>
        <w:r>
          <w:tab/>
        </w:r>
        <w:r>
          <w:fldChar w:fldCharType="begin"/>
        </w:r>
        <w:r>
          <w:instrText xml:space="preserve"> PAGEREF _Toc5071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微合金粉末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866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817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360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371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2032"/>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6637"/>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9012"/>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 项目公司是一家致力于 微合金粉末微合金粉末行业的公司，成立于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 项目公司的使命是 [公司使命]，旨在通过 [关键业务活动] 提升微合金粉末微合金粉末行业的整体水平。公司的愿景是 [公司愿景]，立志成为 微合金粉末 中的领军企业，引领微合金粉末行业未来的发展方向。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项目公司拥有一支充满活力、高度专业化的团队。团队成员具备丰富的微合金粉末行业经验和专业知识，致力于通过协同合作实现公司设定的战略目标。公司注重员工培训和发展，提供广阔的职业发展空间。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2967"/>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在市场拓展和品牌建设方面具有丰富经验，致力于提升公司在微合金粉末行业中的市场份额。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XXXX年XX月至今，加入公司担任技术总监，负责产品研发和创新项目管理。具备深厚的技术功底和团队领导能力，对微合金粉末行业技术发展有深刻见解。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8074"/>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24208"/>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19474"/>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12193"/>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微合金粉末行业进行新材料、新工艺、新产品的研发，以促进整个微合金粉末行业的结构调整和转型升级。这一系列政策的实施为微合金粉末行业提供了有力的支持，有助于微合金粉末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微合金粉末行业提供了增长的空间，同时，逐步升级的消费需求也促使微合金粉末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微合金粉末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31394"/>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2754"/>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584"/>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277"/>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公司计划邀请合作伙伴参与项目投资，共同分享项目的发展成果。通过与微合金粉末行业内有实力、资源丰富的合作伙伴达成合作协议，实现资源共享、风险分担，提高项目的整体实力。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32541"/>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22025"/>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6826"/>
      <w:r>
        <w:rPr>
          <w:rFonts w:ascii="仿宋" w:eastAsia="仿宋" w:hAnsi="仿宋" w:cs="仿宋" w:hint="eastAsia"/>
          <w:sz w:val="28"/>
          <w:lang w:eastAsia="zh-CN"/>
        </w:rPr>
        <w:t>四、第七章员工培训与发展</w:t>
      </w:r>
      <w:bookmarkEnd w:id="20"/>
    </w:p>
    <w:p>
      <w:pPr>
        <w:pStyle w:val="Heading2"/>
        <w:rPr>
          <w:rFonts w:ascii="仿宋" w:eastAsia="仿宋" w:hAnsi="仿宋" w:cs="仿宋" w:hint="eastAsia"/>
          <w:lang w:eastAsia="zh-CN"/>
        </w:rPr>
      </w:pPr>
      <w:bookmarkStart w:id="21" w:name="_Toc31566"/>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28092"/>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14737"/>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3103"/>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提供灵活的在线学习平台，使员工可以随时随地获取各类学习资源。这包括微合金粉末行业报告、网络课程、研讨会等，帮助员工自主学习和获取最新的专业知识。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鼓励并支持员工获取相关的专业认证，例如微合金粉末行业认可的证书或资格。组织可以提供学习资源、报名费用支持等，以激发员工的学习积极性。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定期组织专业培训活动，邀请微合金粉末行业专家或内外部讲师进行知识分享和培训。这有助于员工深入了解微合金粉末行业趋势，拓展视野，提高综合素质。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建立知识管理平台，鼓励员工分享经验、微合金粉末行业见解和学习心得。这有助于构建学习型组织，促使知识在团队内部流动和共享。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21503"/>
      <w:r>
        <w:rPr>
          <w:rFonts w:ascii="仿宋" w:eastAsia="仿宋" w:hAnsi="仿宋" w:cs="仿宋" w:hint="eastAsia"/>
          <w:sz w:val="28"/>
          <w:lang w:eastAsia="zh-CN"/>
        </w:rPr>
        <w:t>五、第八章员工绩效管理</w:t>
      </w:r>
      <w:bookmarkEnd w:id="25"/>
    </w:p>
    <w:p>
      <w:pPr>
        <w:pStyle w:val="Heading2"/>
        <w:rPr>
          <w:rFonts w:ascii="仿宋" w:eastAsia="仿宋" w:hAnsi="仿宋" w:cs="仿宋" w:hint="eastAsia"/>
          <w:lang w:eastAsia="zh-CN"/>
        </w:rPr>
      </w:pPr>
      <w:bookmarkStart w:id="26" w:name="_Toc22705"/>
      <w:r>
        <w:rPr>
          <w:rFonts w:ascii="仿宋" w:eastAsia="仿宋" w:hAnsi="仿宋" w:cs="仿宋" w:hint="eastAsia"/>
          <w:lang w:eastAsia="zh-CN"/>
        </w:rPr>
        <w:t>(一)、绩效评估体系建立</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7" w:name="_Toc9429"/>
      <w:r>
        <w:rPr>
          <w:rFonts w:ascii="仿宋" w:eastAsia="仿宋" w:hAnsi="仿宋" w:cs="仿宋" w:hint="eastAsia"/>
          <w:sz w:val="28"/>
          <w:lang w:eastAsia="zh-CN"/>
        </w:rPr>
        <w:t>(二)、绩效考核与反馈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https://d.book118.com/828053037051006035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A5510"/>
    <w:rsid w:val="29FA5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28053037051006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2023-12-12T23:15:00Z</dcterms:created>
  <dcterms:modified xsi:type="dcterms:W3CDTF">2023-12-12T23:15:37Z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9F8F11C40C144E5ABE5C93EFD7CFD5EB_11</vt:lpwstr>
  </property>
  <property fmtid="{D5CDD505-2E9C-101B-9397-08002B2CF9AE}" pid="3" name="KSOProductBuildVer">
    <vt:lpwstr>2052-12.1.0.15712</vt:lpwstr>
  </property>
</Properties>
</file>