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钴矿相关公司员工职业道路规划与管理</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862" w:history="1">
        <w:r>
          <w:rPr>
            <w:rFonts w:ascii="仿宋" w:eastAsia="仿宋" w:hAnsi="仿宋" w:cs="仿宋" w:hint="eastAsia"/>
            <w:lang w:eastAsia="zh-CN"/>
          </w:rPr>
          <w:t>序言</w:t>
        </w:r>
        <w:r>
          <w:tab/>
        </w:r>
        <w:r>
          <w:fldChar w:fldCharType="begin"/>
        </w:r>
        <w:r>
          <w:instrText xml:space="preserve"> PAGEREF _Toc29862 \h </w:instrText>
        </w:r>
        <w:r>
          <w:fldChar w:fldCharType="separate"/>
        </w:r>
        <w:r>
          <w:t>3</w:t>
        </w:r>
        <w:r>
          <w:fldChar w:fldCharType="end"/>
        </w:r>
      </w:hyperlink>
    </w:p>
    <w:p>
      <w:pPr>
        <w:pStyle w:val="TOC1"/>
        <w:tabs>
          <w:tab w:val="right" w:leader="dot" w:pos="8306"/>
        </w:tabs>
      </w:pPr>
      <w:hyperlink w:anchor="_Toc32348" w:history="1">
        <w:r>
          <w:rPr>
            <w:rFonts w:ascii="仿宋" w:eastAsia="仿宋" w:hAnsi="仿宋" w:cs="仿宋" w:hint="eastAsia"/>
            <w:lang w:eastAsia="zh-CN"/>
          </w:rPr>
          <w:t>一、公司简介</w:t>
        </w:r>
        <w:r>
          <w:tab/>
        </w:r>
        <w:r>
          <w:fldChar w:fldCharType="begin"/>
        </w:r>
        <w:r>
          <w:instrText xml:space="preserve"> PAGEREF _Toc32348 \h </w:instrText>
        </w:r>
        <w:r>
          <w:fldChar w:fldCharType="separate"/>
        </w:r>
        <w:r>
          <w:t>3</w:t>
        </w:r>
        <w:r>
          <w:fldChar w:fldCharType="end"/>
        </w:r>
      </w:hyperlink>
    </w:p>
    <w:p>
      <w:pPr>
        <w:pStyle w:val="TOC2"/>
        <w:tabs>
          <w:tab w:val="right" w:leader="dot" w:pos="8306"/>
        </w:tabs>
      </w:pPr>
      <w:hyperlink w:anchor="_Toc29436" w:history="1">
        <w:r>
          <w:rPr>
            <w:rFonts w:ascii="仿宋" w:eastAsia="仿宋" w:hAnsi="仿宋" w:cs="仿宋" w:hint="eastAsia"/>
            <w:lang w:eastAsia="zh-CN"/>
          </w:rPr>
          <w:t>(一)、公司基本信息</w:t>
        </w:r>
        <w:r>
          <w:tab/>
        </w:r>
        <w:r>
          <w:fldChar w:fldCharType="begin"/>
        </w:r>
        <w:r>
          <w:instrText xml:space="preserve"> PAGEREF _Toc29436 \h </w:instrText>
        </w:r>
        <w:r>
          <w:fldChar w:fldCharType="separate"/>
        </w:r>
        <w:r>
          <w:t>3</w:t>
        </w:r>
        <w:r>
          <w:fldChar w:fldCharType="end"/>
        </w:r>
      </w:hyperlink>
    </w:p>
    <w:p>
      <w:pPr>
        <w:pStyle w:val="TOC2"/>
        <w:tabs>
          <w:tab w:val="right" w:leader="dot" w:pos="8306"/>
        </w:tabs>
      </w:pPr>
      <w:hyperlink w:anchor="_Toc31296" w:history="1">
        <w:r>
          <w:rPr>
            <w:rFonts w:ascii="仿宋" w:eastAsia="仿宋" w:hAnsi="仿宋" w:cs="仿宋" w:hint="eastAsia"/>
            <w:lang w:eastAsia="zh-CN"/>
          </w:rPr>
          <w:t>(二)、公司简介</w:t>
        </w:r>
        <w:r>
          <w:tab/>
        </w:r>
        <w:r>
          <w:fldChar w:fldCharType="begin"/>
        </w:r>
        <w:r>
          <w:instrText xml:space="preserve"> PAGEREF _Toc31296 \h </w:instrText>
        </w:r>
        <w:r>
          <w:fldChar w:fldCharType="separate"/>
        </w:r>
        <w:r>
          <w:t>4</w:t>
        </w:r>
        <w:r>
          <w:fldChar w:fldCharType="end"/>
        </w:r>
      </w:hyperlink>
    </w:p>
    <w:p>
      <w:pPr>
        <w:pStyle w:val="TOC2"/>
        <w:tabs>
          <w:tab w:val="right" w:leader="dot" w:pos="8306"/>
        </w:tabs>
      </w:pPr>
      <w:hyperlink w:anchor="_Toc9656" w:history="1">
        <w:r>
          <w:rPr>
            <w:rFonts w:ascii="仿宋" w:eastAsia="仿宋" w:hAnsi="仿宋" w:cs="仿宋" w:hint="eastAsia"/>
            <w:lang w:eastAsia="zh-CN"/>
          </w:rPr>
          <w:t>(三)、核心人员介绍</w:t>
        </w:r>
        <w:r>
          <w:tab/>
        </w:r>
        <w:r>
          <w:fldChar w:fldCharType="begin"/>
        </w:r>
        <w:r>
          <w:instrText xml:space="preserve"> PAGEREF _Toc9656 \h </w:instrText>
        </w:r>
        <w:r>
          <w:fldChar w:fldCharType="separate"/>
        </w:r>
        <w:r>
          <w:t>6</w:t>
        </w:r>
        <w:r>
          <w:fldChar w:fldCharType="end"/>
        </w:r>
      </w:hyperlink>
    </w:p>
    <w:p>
      <w:pPr>
        <w:pStyle w:val="TOC1"/>
        <w:tabs>
          <w:tab w:val="right" w:leader="dot" w:pos="8306"/>
        </w:tabs>
      </w:pPr>
      <w:hyperlink w:anchor="_Toc19832" w:history="1">
        <w:r>
          <w:rPr>
            <w:rFonts w:ascii="仿宋" w:eastAsia="仿宋" w:hAnsi="仿宋" w:cs="仿宋" w:hint="eastAsia"/>
            <w:lang w:eastAsia="zh-CN"/>
          </w:rPr>
          <w:t>二、第七章员工培训与发展</w:t>
        </w:r>
        <w:r>
          <w:tab/>
        </w:r>
        <w:r>
          <w:fldChar w:fldCharType="begin"/>
        </w:r>
        <w:r>
          <w:instrText xml:space="preserve"> PAGEREF _Toc19832 \h </w:instrText>
        </w:r>
        <w:r>
          <w:fldChar w:fldCharType="separate"/>
        </w:r>
        <w:r>
          <w:t>8</w:t>
        </w:r>
        <w:r>
          <w:fldChar w:fldCharType="end"/>
        </w:r>
      </w:hyperlink>
    </w:p>
    <w:p>
      <w:pPr>
        <w:pStyle w:val="TOC2"/>
        <w:tabs>
          <w:tab w:val="right" w:leader="dot" w:pos="8306"/>
        </w:tabs>
      </w:pPr>
      <w:hyperlink w:anchor="_Toc19953" w:history="1">
        <w:r>
          <w:rPr>
            <w:rFonts w:ascii="仿宋" w:eastAsia="仿宋" w:hAnsi="仿宋" w:cs="仿宋" w:hint="eastAsia"/>
            <w:lang w:eastAsia="zh-CN"/>
          </w:rPr>
          <w:t>(一)、培训需求分析</w:t>
        </w:r>
        <w:r>
          <w:tab/>
        </w:r>
        <w:r>
          <w:fldChar w:fldCharType="begin"/>
        </w:r>
        <w:r>
          <w:instrText xml:space="preserve"> PAGEREF _Toc19953 \h </w:instrText>
        </w:r>
        <w:r>
          <w:fldChar w:fldCharType="separate"/>
        </w:r>
        <w:r>
          <w:t>8</w:t>
        </w:r>
        <w:r>
          <w:fldChar w:fldCharType="end"/>
        </w:r>
      </w:hyperlink>
    </w:p>
    <w:p>
      <w:pPr>
        <w:pStyle w:val="TOC2"/>
        <w:tabs>
          <w:tab w:val="right" w:leader="dot" w:pos="8306"/>
        </w:tabs>
      </w:pPr>
      <w:hyperlink w:anchor="_Toc17101" w:history="1">
        <w:r>
          <w:rPr>
            <w:rFonts w:ascii="仿宋" w:eastAsia="仿宋" w:hAnsi="仿宋" w:cs="仿宋" w:hint="eastAsia"/>
            <w:lang w:eastAsia="zh-CN"/>
          </w:rPr>
          <w:t>(二)、培训计划制定</w:t>
        </w:r>
        <w:r>
          <w:tab/>
        </w:r>
        <w:r>
          <w:fldChar w:fldCharType="begin"/>
        </w:r>
        <w:r>
          <w:instrText xml:space="preserve"> PAGEREF _Toc17101 \h </w:instrText>
        </w:r>
        <w:r>
          <w:fldChar w:fldCharType="separate"/>
        </w:r>
        <w:r>
          <w:t>9</w:t>
        </w:r>
        <w:r>
          <w:fldChar w:fldCharType="end"/>
        </w:r>
      </w:hyperlink>
    </w:p>
    <w:p>
      <w:pPr>
        <w:pStyle w:val="TOC2"/>
        <w:tabs>
          <w:tab w:val="right" w:leader="dot" w:pos="8306"/>
        </w:tabs>
      </w:pPr>
      <w:hyperlink w:anchor="_Toc10518" w:history="1">
        <w:r>
          <w:rPr>
            <w:rFonts w:ascii="仿宋" w:eastAsia="仿宋" w:hAnsi="仿宋" w:cs="仿宋" w:hint="eastAsia"/>
            <w:lang w:eastAsia="zh-CN"/>
          </w:rPr>
          <w:t>(三)、培训实施与评估</w:t>
        </w:r>
        <w:r>
          <w:tab/>
        </w:r>
        <w:r>
          <w:fldChar w:fldCharType="begin"/>
        </w:r>
        <w:r>
          <w:instrText xml:space="preserve"> PAGEREF _Toc10518 \h </w:instrText>
        </w:r>
        <w:r>
          <w:fldChar w:fldCharType="separate"/>
        </w:r>
        <w:r>
          <w:t>9</w:t>
        </w:r>
        <w:r>
          <w:fldChar w:fldCharType="end"/>
        </w:r>
      </w:hyperlink>
    </w:p>
    <w:p>
      <w:pPr>
        <w:pStyle w:val="TOC2"/>
        <w:tabs>
          <w:tab w:val="right" w:leader="dot" w:pos="8306"/>
        </w:tabs>
      </w:pPr>
      <w:hyperlink w:anchor="_Toc28819" w:history="1">
        <w:r>
          <w:rPr>
            <w:rFonts w:ascii="仿宋" w:eastAsia="仿宋" w:hAnsi="仿宋" w:cs="仿宋" w:hint="eastAsia"/>
            <w:lang w:eastAsia="zh-CN"/>
          </w:rPr>
          <w:t>(四)、持续学习与专业发展支持</w:t>
        </w:r>
        <w:r>
          <w:tab/>
        </w:r>
        <w:r>
          <w:fldChar w:fldCharType="begin"/>
        </w:r>
        <w:r>
          <w:instrText xml:space="preserve"> PAGEREF _Toc28819 \h </w:instrText>
        </w:r>
        <w:r>
          <w:fldChar w:fldCharType="separate"/>
        </w:r>
        <w:r>
          <w:t>11</w:t>
        </w:r>
        <w:r>
          <w:fldChar w:fldCharType="end"/>
        </w:r>
      </w:hyperlink>
    </w:p>
    <w:p>
      <w:pPr>
        <w:pStyle w:val="TOC1"/>
        <w:tabs>
          <w:tab w:val="right" w:leader="dot" w:pos="8306"/>
        </w:tabs>
      </w:pPr>
      <w:hyperlink w:anchor="_Toc4164" w:history="1">
        <w:r>
          <w:rPr>
            <w:rFonts w:ascii="仿宋" w:eastAsia="仿宋" w:hAnsi="仿宋" w:cs="仿宋" w:hint="eastAsia"/>
            <w:lang w:eastAsia="zh-CN"/>
          </w:rPr>
          <w:t>三、项目基本情况</w:t>
        </w:r>
        <w:r>
          <w:tab/>
        </w:r>
        <w:r>
          <w:fldChar w:fldCharType="begin"/>
        </w:r>
        <w:r>
          <w:instrText xml:space="preserve"> PAGEREF _Toc4164 \h </w:instrText>
        </w:r>
        <w:r>
          <w:fldChar w:fldCharType="separate"/>
        </w:r>
        <w:r>
          <w:t>12</w:t>
        </w:r>
        <w:r>
          <w:fldChar w:fldCharType="end"/>
        </w:r>
      </w:hyperlink>
    </w:p>
    <w:p>
      <w:pPr>
        <w:pStyle w:val="TOC2"/>
        <w:tabs>
          <w:tab w:val="right" w:leader="dot" w:pos="8306"/>
        </w:tabs>
      </w:pPr>
      <w:hyperlink w:anchor="_Toc24356" w:history="1">
        <w:r>
          <w:rPr>
            <w:rFonts w:ascii="仿宋" w:eastAsia="仿宋" w:hAnsi="仿宋" w:cs="仿宋" w:hint="eastAsia"/>
            <w:lang w:eastAsia="zh-CN"/>
          </w:rPr>
          <w:t>(一)、项目名称及建设性质</w:t>
        </w:r>
        <w:r>
          <w:tab/>
        </w:r>
        <w:r>
          <w:fldChar w:fldCharType="begin"/>
        </w:r>
        <w:r>
          <w:instrText xml:space="preserve"> PAGEREF _Toc24356 \h </w:instrText>
        </w:r>
        <w:r>
          <w:fldChar w:fldCharType="separate"/>
        </w:r>
        <w:r>
          <w:t>12</w:t>
        </w:r>
        <w:r>
          <w:fldChar w:fldCharType="end"/>
        </w:r>
      </w:hyperlink>
    </w:p>
    <w:p>
      <w:pPr>
        <w:pStyle w:val="TOC2"/>
        <w:tabs>
          <w:tab w:val="right" w:leader="dot" w:pos="8306"/>
        </w:tabs>
      </w:pPr>
      <w:hyperlink w:anchor="_Toc30552" w:history="1">
        <w:r>
          <w:rPr>
            <w:rFonts w:ascii="仿宋" w:eastAsia="仿宋" w:hAnsi="仿宋" w:cs="仿宋" w:hint="eastAsia"/>
            <w:lang w:eastAsia="zh-CN"/>
          </w:rPr>
          <w:t>(二)、项目承办单位</w:t>
        </w:r>
        <w:r>
          <w:tab/>
        </w:r>
        <w:r>
          <w:fldChar w:fldCharType="begin"/>
        </w:r>
        <w:r>
          <w:instrText xml:space="preserve"> PAGEREF _Toc30552 \h </w:instrText>
        </w:r>
        <w:r>
          <w:fldChar w:fldCharType="separate"/>
        </w:r>
        <w:r>
          <w:t>13</w:t>
        </w:r>
        <w:r>
          <w:fldChar w:fldCharType="end"/>
        </w:r>
      </w:hyperlink>
    </w:p>
    <w:p>
      <w:pPr>
        <w:pStyle w:val="TOC2"/>
        <w:tabs>
          <w:tab w:val="right" w:leader="dot" w:pos="8306"/>
        </w:tabs>
      </w:pPr>
      <w:hyperlink w:anchor="_Toc13361" w:history="1">
        <w:r>
          <w:rPr>
            <w:rFonts w:ascii="仿宋" w:eastAsia="仿宋" w:hAnsi="仿宋" w:cs="仿宋" w:hint="eastAsia"/>
            <w:lang w:eastAsia="zh-CN"/>
          </w:rPr>
          <w:t>(三)、项目实施的可行性</w:t>
        </w:r>
        <w:r>
          <w:tab/>
        </w:r>
        <w:r>
          <w:fldChar w:fldCharType="begin"/>
        </w:r>
        <w:r>
          <w:instrText xml:space="preserve"> PAGEREF _Toc13361 \h </w:instrText>
        </w:r>
        <w:r>
          <w:fldChar w:fldCharType="separate"/>
        </w:r>
        <w:r>
          <w:t>14</w:t>
        </w:r>
        <w:r>
          <w:fldChar w:fldCharType="end"/>
        </w:r>
      </w:hyperlink>
    </w:p>
    <w:p>
      <w:pPr>
        <w:pStyle w:val="TOC2"/>
        <w:tabs>
          <w:tab w:val="right" w:leader="dot" w:pos="8306"/>
        </w:tabs>
      </w:pPr>
      <w:hyperlink w:anchor="_Toc29051" w:history="1">
        <w:r>
          <w:rPr>
            <w:rFonts w:ascii="仿宋" w:eastAsia="仿宋" w:hAnsi="仿宋" w:cs="仿宋" w:hint="eastAsia"/>
            <w:lang w:eastAsia="zh-CN"/>
          </w:rPr>
          <w:t>(四)、项目建设选址</w:t>
        </w:r>
        <w:r>
          <w:tab/>
        </w:r>
        <w:r>
          <w:fldChar w:fldCharType="begin"/>
        </w:r>
        <w:r>
          <w:instrText xml:space="preserve"> PAGEREF _Toc29051 \h </w:instrText>
        </w:r>
        <w:r>
          <w:fldChar w:fldCharType="separate"/>
        </w:r>
        <w:r>
          <w:t>16</w:t>
        </w:r>
        <w:r>
          <w:fldChar w:fldCharType="end"/>
        </w:r>
      </w:hyperlink>
    </w:p>
    <w:p>
      <w:pPr>
        <w:pStyle w:val="TOC2"/>
        <w:tabs>
          <w:tab w:val="right" w:leader="dot" w:pos="8306"/>
        </w:tabs>
      </w:pPr>
      <w:hyperlink w:anchor="_Toc4491" w:history="1">
        <w:r>
          <w:rPr>
            <w:rFonts w:ascii="仿宋" w:eastAsia="仿宋" w:hAnsi="仿宋" w:cs="仿宋" w:hint="eastAsia"/>
            <w:lang w:eastAsia="zh-CN"/>
          </w:rPr>
          <w:t>(五)、建筑物建设规模</w:t>
        </w:r>
        <w:r>
          <w:tab/>
        </w:r>
        <w:r>
          <w:fldChar w:fldCharType="begin"/>
        </w:r>
        <w:r>
          <w:instrText xml:space="preserve"> PAGEREF _Toc4491 \h </w:instrText>
        </w:r>
        <w:r>
          <w:fldChar w:fldCharType="separate"/>
        </w:r>
        <w:r>
          <w:t>17</w:t>
        </w:r>
        <w:r>
          <w:fldChar w:fldCharType="end"/>
        </w:r>
      </w:hyperlink>
    </w:p>
    <w:p>
      <w:pPr>
        <w:pStyle w:val="TOC2"/>
        <w:tabs>
          <w:tab w:val="right" w:leader="dot" w:pos="8306"/>
        </w:tabs>
      </w:pPr>
      <w:hyperlink w:anchor="_Toc20290" w:history="1">
        <w:r>
          <w:rPr>
            <w:rFonts w:ascii="仿宋" w:eastAsia="仿宋" w:hAnsi="仿宋" w:cs="仿宋" w:hint="eastAsia"/>
            <w:lang w:eastAsia="zh-CN"/>
          </w:rPr>
          <w:t>(六)、项目总投资及资金构成</w:t>
        </w:r>
        <w:r>
          <w:tab/>
        </w:r>
        <w:r>
          <w:fldChar w:fldCharType="begin"/>
        </w:r>
        <w:r>
          <w:instrText xml:space="preserve"> PAGEREF _Toc20290 \h </w:instrText>
        </w:r>
        <w:r>
          <w:fldChar w:fldCharType="separate"/>
        </w:r>
        <w:r>
          <w:t>18</w:t>
        </w:r>
        <w:r>
          <w:fldChar w:fldCharType="end"/>
        </w:r>
      </w:hyperlink>
    </w:p>
    <w:p>
      <w:pPr>
        <w:pStyle w:val="TOC2"/>
        <w:tabs>
          <w:tab w:val="right" w:leader="dot" w:pos="8306"/>
        </w:tabs>
      </w:pPr>
      <w:hyperlink w:anchor="_Toc2904" w:history="1">
        <w:r>
          <w:rPr>
            <w:rFonts w:ascii="仿宋" w:eastAsia="仿宋" w:hAnsi="仿宋" w:cs="仿宋" w:hint="eastAsia"/>
            <w:lang w:eastAsia="zh-CN"/>
          </w:rPr>
          <w:t>(七)、资金筹措方案</w:t>
        </w:r>
        <w:r>
          <w:tab/>
        </w:r>
        <w:r>
          <w:fldChar w:fldCharType="begin"/>
        </w:r>
        <w:r>
          <w:instrText xml:space="preserve"> PAGEREF _Toc2904 \h </w:instrText>
        </w:r>
        <w:r>
          <w:fldChar w:fldCharType="separate"/>
        </w:r>
        <w:r>
          <w:t>19</w:t>
        </w:r>
        <w:r>
          <w:fldChar w:fldCharType="end"/>
        </w:r>
      </w:hyperlink>
    </w:p>
    <w:p>
      <w:pPr>
        <w:pStyle w:val="TOC2"/>
        <w:tabs>
          <w:tab w:val="right" w:leader="dot" w:pos="8306"/>
        </w:tabs>
      </w:pPr>
      <w:hyperlink w:anchor="_Toc19094" w:history="1">
        <w:r>
          <w:rPr>
            <w:rFonts w:ascii="仿宋" w:eastAsia="仿宋" w:hAnsi="仿宋" w:cs="仿宋" w:hint="eastAsia"/>
            <w:lang w:eastAsia="zh-CN"/>
          </w:rPr>
          <w:t>(八)、项目预期经济效益规划目标</w:t>
        </w:r>
        <w:r>
          <w:tab/>
        </w:r>
        <w:r>
          <w:fldChar w:fldCharType="begin"/>
        </w:r>
        <w:r>
          <w:instrText xml:space="preserve"> PAGEREF _Toc19094 \h </w:instrText>
        </w:r>
        <w:r>
          <w:fldChar w:fldCharType="separate"/>
        </w:r>
        <w:r>
          <w:t>20</w:t>
        </w:r>
        <w:r>
          <w:fldChar w:fldCharType="end"/>
        </w:r>
      </w:hyperlink>
    </w:p>
    <w:p>
      <w:pPr>
        <w:pStyle w:val="TOC2"/>
        <w:tabs>
          <w:tab w:val="right" w:leader="dot" w:pos="8306"/>
        </w:tabs>
      </w:pPr>
      <w:hyperlink w:anchor="_Toc30928" w:history="1">
        <w:r>
          <w:rPr>
            <w:rFonts w:ascii="仿宋" w:eastAsia="仿宋" w:hAnsi="仿宋" w:cs="仿宋" w:hint="eastAsia"/>
            <w:lang w:eastAsia="zh-CN"/>
          </w:rPr>
          <w:t>(九)、项目建设进度规划</w:t>
        </w:r>
        <w:r>
          <w:tab/>
        </w:r>
        <w:r>
          <w:fldChar w:fldCharType="begin"/>
        </w:r>
        <w:r>
          <w:instrText xml:space="preserve"> PAGEREF _Toc30928 \h </w:instrText>
        </w:r>
        <w:r>
          <w:fldChar w:fldCharType="separate"/>
        </w:r>
        <w:r>
          <w:t>21</w:t>
        </w:r>
        <w:r>
          <w:fldChar w:fldCharType="end"/>
        </w:r>
      </w:hyperlink>
    </w:p>
    <w:p>
      <w:pPr>
        <w:pStyle w:val="TOC1"/>
        <w:tabs>
          <w:tab w:val="right" w:leader="dot" w:pos="8306"/>
        </w:tabs>
      </w:pPr>
      <w:hyperlink w:anchor="_Toc5878" w:history="1">
        <w:r>
          <w:rPr>
            <w:rFonts w:ascii="仿宋" w:eastAsia="仿宋" w:hAnsi="仿宋" w:cs="仿宋" w:hint="eastAsia"/>
            <w:lang w:eastAsia="zh-CN"/>
          </w:rPr>
          <w:t>四、宏观环境分析</w:t>
        </w:r>
        <w:r>
          <w:tab/>
        </w:r>
        <w:r>
          <w:fldChar w:fldCharType="begin"/>
        </w:r>
        <w:r>
          <w:instrText xml:space="preserve"> PAGEREF _Toc5878 \h </w:instrText>
        </w:r>
        <w:r>
          <w:fldChar w:fldCharType="separate"/>
        </w:r>
        <w:r>
          <w:t>23</w:t>
        </w:r>
        <w:r>
          <w:fldChar w:fldCharType="end"/>
        </w:r>
      </w:hyperlink>
    </w:p>
    <w:p>
      <w:pPr>
        <w:pStyle w:val="TOC2"/>
        <w:tabs>
          <w:tab w:val="right" w:leader="dot" w:pos="8306"/>
        </w:tabs>
      </w:pPr>
      <w:hyperlink w:anchor="_Toc15346" w:history="1">
        <w:r>
          <w:rPr>
            <w:rFonts w:ascii="仿宋" w:eastAsia="仿宋" w:hAnsi="仿宋" w:cs="仿宋" w:hint="eastAsia"/>
            <w:lang w:eastAsia="zh-CN"/>
          </w:rPr>
          <w:t>(一)、宏观环境分析</w:t>
        </w:r>
        <w:r>
          <w:tab/>
        </w:r>
        <w:r>
          <w:fldChar w:fldCharType="begin"/>
        </w:r>
        <w:r>
          <w:instrText xml:space="preserve"> PAGEREF _Toc15346 \h </w:instrText>
        </w:r>
        <w:r>
          <w:fldChar w:fldCharType="separate"/>
        </w:r>
        <w:r>
          <w:t>23</w:t>
        </w:r>
        <w:r>
          <w:fldChar w:fldCharType="end"/>
        </w:r>
      </w:hyperlink>
    </w:p>
    <w:p>
      <w:pPr>
        <w:pStyle w:val="TOC1"/>
        <w:tabs>
          <w:tab w:val="right" w:leader="dot" w:pos="8306"/>
        </w:tabs>
      </w:pPr>
      <w:hyperlink w:anchor="_Toc8420" w:history="1">
        <w:r>
          <w:rPr>
            <w:rFonts w:ascii="仿宋" w:eastAsia="仿宋" w:hAnsi="仿宋" w:cs="仿宋" w:hint="eastAsia"/>
            <w:lang w:eastAsia="zh-CN"/>
          </w:rPr>
          <w:t>五、员工压力管理及应对措施</w:t>
        </w:r>
        <w:r>
          <w:tab/>
        </w:r>
        <w:r>
          <w:fldChar w:fldCharType="begin"/>
        </w:r>
        <w:r>
          <w:instrText xml:space="preserve"> PAGEREF _Toc8420 \h </w:instrText>
        </w:r>
        <w:r>
          <w:fldChar w:fldCharType="separate"/>
        </w:r>
        <w:r>
          <w:t>25</w:t>
        </w:r>
        <w:r>
          <w:fldChar w:fldCharType="end"/>
        </w:r>
      </w:hyperlink>
    </w:p>
    <w:p>
      <w:pPr>
        <w:pStyle w:val="TOC2"/>
        <w:tabs>
          <w:tab w:val="right" w:leader="dot" w:pos="8306"/>
        </w:tabs>
      </w:pPr>
      <w:hyperlink w:anchor="_Toc16338" w:history="1">
        <w:r>
          <w:rPr>
            <w:rFonts w:ascii="仿宋" w:eastAsia="仿宋" w:hAnsi="仿宋" w:cs="仿宋" w:hint="eastAsia"/>
            <w:lang w:eastAsia="zh-CN"/>
          </w:rPr>
          <w:t>(一)、压力对员工的影响及管理原则</w:t>
        </w:r>
        <w:r>
          <w:tab/>
        </w:r>
        <w:r>
          <w:fldChar w:fldCharType="begin"/>
        </w:r>
        <w:r>
          <w:instrText xml:space="preserve"> PAGEREF _Toc16338 \h </w:instrText>
        </w:r>
        <w:r>
          <w:fldChar w:fldCharType="separate"/>
        </w:r>
        <w:r>
          <w:t>25</w:t>
        </w:r>
        <w:r>
          <w:fldChar w:fldCharType="end"/>
        </w:r>
      </w:hyperlink>
    </w:p>
    <w:p>
      <w:pPr>
        <w:pStyle w:val="TOC2"/>
        <w:tabs>
          <w:tab w:val="right" w:leader="dot" w:pos="8306"/>
        </w:tabs>
      </w:pPr>
      <w:hyperlink w:anchor="_Toc23913" w:history="1">
        <w:r>
          <w:rPr>
            <w:rFonts w:ascii="仿宋" w:eastAsia="仿宋" w:hAnsi="仿宋" w:cs="仿宋" w:hint="eastAsia"/>
            <w:lang w:eastAsia="zh-CN"/>
          </w:rPr>
          <w:t>(二)、压力应对策略及其实施方案</w:t>
        </w:r>
        <w:r>
          <w:tab/>
        </w:r>
        <w:r>
          <w:fldChar w:fldCharType="begin"/>
        </w:r>
        <w:r>
          <w:instrText xml:space="preserve"> PAGEREF _Toc23913 \h </w:instrText>
        </w:r>
        <w:r>
          <w:fldChar w:fldCharType="separate"/>
        </w:r>
        <w:r>
          <w:t>26</w:t>
        </w:r>
        <w:r>
          <w:fldChar w:fldCharType="end"/>
        </w:r>
      </w:hyperlink>
    </w:p>
    <w:p>
      <w:pPr>
        <w:pStyle w:val="TOC2"/>
        <w:tabs>
          <w:tab w:val="right" w:leader="dot" w:pos="8306"/>
        </w:tabs>
      </w:pPr>
      <w:hyperlink w:anchor="_Toc10866" w:history="1">
        <w:r>
          <w:rPr>
            <w:rFonts w:ascii="仿宋" w:eastAsia="仿宋" w:hAnsi="仿宋" w:cs="仿宋" w:hint="eastAsia"/>
            <w:lang w:eastAsia="zh-CN"/>
          </w:rPr>
          <w:t>(三)、压力管理效果的评估及持续改进</w:t>
        </w:r>
        <w:r>
          <w:tab/>
        </w:r>
        <w:r>
          <w:fldChar w:fldCharType="begin"/>
        </w:r>
        <w:r>
          <w:instrText xml:space="preserve"> PAGEREF _Toc10866 \h </w:instrText>
        </w:r>
        <w:r>
          <w:fldChar w:fldCharType="separate"/>
        </w:r>
        <w:r>
          <w:t>27</w:t>
        </w:r>
        <w:r>
          <w:fldChar w:fldCharType="end"/>
        </w:r>
      </w:hyperlink>
    </w:p>
    <w:p>
      <w:pPr>
        <w:pStyle w:val="TOC1"/>
        <w:tabs>
          <w:tab w:val="right" w:leader="dot" w:pos="8306"/>
        </w:tabs>
      </w:pPr>
      <w:hyperlink w:anchor="_Toc21275" w:history="1">
        <w:r>
          <w:rPr>
            <w:rFonts w:ascii="仿宋" w:eastAsia="仿宋" w:hAnsi="仿宋" w:cs="仿宋" w:hint="eastAsia"/>
            <w:lang w:eastAsia="zh-CN"/>
          </w:rPr>
          <w:t>六、第四十章员工身心健康管理</w:t>
        </w:r>
        <w:r>
          <w:tab/>
        </w:r>
        <w:r>
          <w:fldChar w:fldCharType="begin"/>
        </w:r>
        <w:r>
          <w:instrText xml:space="preserve"> PAGEREF _Toc21275 \h </w:instrText>
        </w:r>
        <w:r>
          <w:fldChar w:fldCharType="separate"/>
        </w:r>
        <w:r>
          <w:t>28</w:t>
        </w:r>
        <w:r>
          <w:fldChar w:fldCharType="end"/>
        </w:r>
      </w:hyperlink>
    </w:p>
    <w:p>
      <w:pPr>
        <w:pStyle w:val="TOC2"/>
        <w:tabs>
          <w:tab w:val="right" w:leader="dot" w:pos="8306"/>
        </w:tabs>
      </w:pPr>
      <w:hyperlink w:anchor="_Toc26178" w:history="1">
        <w:r>
          <w:rPr>
            <w:rFonts w:ascii="仿宋" w:eastAsia="仿宋" w:hAnsi="仿宋" w:cs="仿宋" w:hint="eastAsia"/>
            <w:lang w:eastAsia="zh-CN"/>
          </w:rPr>
          <w:t>(一)、健康促进计划</w:t>
        </w:r>
        <w:r>
          <w:tab/>
        </w:r>
        <w:r>
          <w:fldChar w:fldCharType="begin"/>
        </w:r>
        <w:r>
          <w:instrText xml:space="preserve"> PAGEREF _Toc26178 \h </w:instrText>
        </w:r>
        <w:r>
          <w:fldChar w:fldCharType="separate"/>
        </w:r>
        <w:r>
          <w:t>28</w:t>
        </w:r>
        <w:r>
          <w:fldChar w:fldCharType="end"/>
        </w:r>
      </w:hyperlink>
    </w:p>
    <w:p>
      <w:pPr>
        <w:pStyle w:val="TOC2"/>
        <w:tabs>
          <w:tab w:val="right" w:leader="dot" w:pos="8306"/>
        </w:tabs>
      </w:pPr>
      <w:hyperlink w:anchor="_Toc4116" w:history="1">
        <w:r>
          <w:rPr>
            <w:rFonts w:ascii="仿宋" w:eastAsia="仿宋" w:hAnsi="仿宋" w:cs="仿宋" w:hint="eastAsia"/>
            <w:lang w:eastAsia="zh-CN"/>
          </w:rPr>
          <w:t>(二)、健康饮食与运动计划</w:t>
        </w:r>
        <w:r>
          <w:tab/>
        </w:r>
        <w:r>
          <w:fldChar w:fldCharType="begin"/>
        </w:r>
        <w:r>
          <w:instrText xml:space="preserve"> PAGEREF _Toc4116 \h </w:instrText>
        </w:r>
        <w:r>
          <w:fldChar w:fldCharType="separate"/>
        </w:r>
        <w:r>
          <w:t>29</w:t>
        </w:r>
        <w:r>
          <w:fldChar w:fldCharType="end"/>
        </w:r>
      </w:hyperlink>
    </w:p>
    <w:p>
      <w:pPr>
        <w:pStyle w:val="TOC2"/>
        <w:tabs>
          <w:tab w:val="right" w:leader="dot" w:pos="8306"/>
        </w:tabs>
      </w:pPr>
      <w:hyperlink w:anchor="_Toc2234" w:history="1">
        <w:r>
          <w:rPr>
            <w:rFonts w:ascii="仿宋" w:eastAsia="仿宋" w:hAnsi="仿宋" w:cs="仿宋" w:hint="eastAsia"/>
            <w:lang w:eastAsia="zh-CN"/>
          </w:rPr>
          <w:t>(三)、心理健康服务与支持</w:t>
        </w:r>
        <w:r>
          <w:tab/>
        </w:r>
        <w:r>
          <w:fldChar w:fldCharType="begin"/>
        </w:r>
        <w:r>
          <w:instrText xml:space="preserve"> PAGEREF _Toc2234 \h </w:instrText>
        </w:r>
        <w:r>
          <w:fldChar w:fldCharType="separate"/>
        </w:r>
        <w:r>
          <w:t>29</w:t>
        </w:r>
        <w:r>
          <w:fldChar w:fldCharType="end"/>
        </w:r>
      </w:hyperlink>
    </w:p>
    <w:p>
      <w:pPr>
        <w:pStyle w:val="TOC2"/>
        <w:tabs>
          <w:tab w:val="right" w:leader="dot" w:pos="8306"/>
        </w:tabs>
      </w:pPr>
      <w:hyperlink w:anchor="_Toc7336" w:history="1">
        <w:r>
          <w:rPr>
            <w:rFonts w:ascii="仿宋" w:eastAsia="仿宋" w:hAnsi="仿宋" w:cs="仿宋" w:hint="eastAsia"/>
            <w:lang w:eastAsia="zh-CN"/>
          </w:rPr>
          <w:t>(四)、工作压力管理</w:t>
        </w:r>
        <w:r>
          <w:tab/>
        </w:r>
        <w:r>
          <w:fldChar w:fldCharType="begin"/>
        </w:r>
        <w:r>
          <w:instrText xml:space="preserve"> PAGEREF _Toc7336 \h </w:instrText>
        </w:r>
        <w:r>
          <w:fldChar w:fldCharType="separate"/>
        </w:r>
        <w:r>
          <w:t>30</w:t>
        </w:r>
        <w:r>
          <w:fldChar w:fldCharType="end"/>
        </w:r>
      </w:hyperlink>
    </w:p>
    <w:p>
      <w:pPr>
        <w:pStyle w:val="TOC2"/>
        <w:tabs>
          <w:tab w:val="right" w:leader="dot" w:pos="8306"/>
        </w:tabs>
      </w:pPr>
      <w:hyperlink w:anchor="_Toc1707" w:history="1">
        <w:r>
          <w:rPr>
            <w:rFonts w:ascii="仿宋" w:eastAsia="仿宋" w:hAnsi="仿宋" w:cs="仿宋" w:hint="eastAsia"/>
            <w:lang w:eastAsia="zh-CN"/>
          </w:rPr>
          <w:t>(五)、工作负荷评估与调整</w:t>
        </w:r>
        <w:r>
          <w:tab/>
        </w:r>
        <w:r>
          <w:fldChar w:fldCharType="begin"/>
        </w:r>
        <w:r>
          <w:instrText xml:space="preserve"> PAGEREF _Toc1707 \h </w:instrText>
        </w:r>
        <w:r>
          <w:fldChar w:fldCharType="separate"/>
        </w:r>
        <w:r>
          <w:t>31</w:t>
        </w:r>
        <w:r>
          <w:fldChar w:fldCharType="end"/>
        </w:r>
      </w:hyperlink>
    </w:p>
    <w:p>
      <w:pPr>
        <w:pStyle w:val="TOC2"/>
        <w:tabs>
          <w:tab w:val="right" w:leader="dot" w:pos="8306"/>
        </w:tabs>
      </w:pPr>
      <w:hyperlink w:anchor="_Toc14572" w:history="1">
        <w:r>
          <w:rPr>
            <w:rFonts w:ascii="仿宋" w:eastAsia="仿宋" w:hAnsi="仿宋" w:cs="仿宋" w:hint="eastAsia"/>
            <w:lang w:eastAsia="zh-CN"/>
          </w:rPr>
          <w:t>(六)、员工心理咨询与支持</w:t>
        </w:r>
        <w:r>
          <w:tab/>
        </w:r>
        <w:r>
          <w:fldChar w:fldCharType="begin"/>
        </w:r>
        <w:r>
          <w:instrText xml:space="preserve"> PAGEREF _Toc14572 \h </w:instrText>
        </w:r>
        <w:r>
          <w:fldChar w:fldCharType="separate"/>
        </w:r>
        <w:r>
          <w:t>31</w:t>
        </w:r>
        <w:r>
          <w:fldChar w:fldCharType="end"/>
        </w:r>
      </w:hyperlink>
    </w:p>
    <w:p>
      <w:pPr>
        <w:pStyle w:val="TOC1"/>
        <w:tabs>
          <w:tab w:val="right" w:leader="dot" w:pos="8306"/>
        </w:tabs>
      </w:pPr>
      <w:hyperlink w:anchor="_Toc27708" w:history="1">
        <w:r>
          <w:rPr>
            <w:rFonts w:ascii="仿宋" w:eastAsia="仿宋" w:hAnsi="仿宋" w:cs="仿宋" w:hint="eastAsia"/>
            <w:lang w:eastAsia="zh-CN"/>
          </w:rPr>
          <w:t>七、第三十八章员工社交媒体管理</w:t>
        </w:r>
        <w:r>
          <w:tab/>
        </w:r>
        <w:r>
          <w:fldChar w:fldCharType="begin"/>
        </w:r>
        <w:r>
          <w:instrText xml:space="preserve"> PAGEREF _Toc27708 \h </w:instrText>
        </w:r>
        <w:r>
          <w:fldChar w:fldCharType="separate"/>
        </w:r>
        <w:r>
          <w:t>32</w:t>
        </w:r>
        <w:r>
          <w:fldChar w:fldCharType="end"/>
        </w:r>
      </w:hyperlink>
    </w:p>
    <w:p>
      <w:pPr>
        <w:pStyle w:val="TOC2"/>
        <w:tabs>
          <w:tab w:val="right" w:leader="dot" w:pos="8306"/>
        </w:tabs>
      </w:pPr>
      <w:hyperlink w:anchor="_Toc25412" w:history="1">
        <w:r>
          <w:rPr>
            <w:rFonts w:ascii="仿宋" w:eastAsia="仿宋" w:hAnsi="仿宋" w:cs="仿宋" w:hint="eastAsia"/>
            <w:lang w:eastAsia="zh-CN"/>
          </w:rPr>
          <w:t>(一)、员工社交媒体政策</w:t>
        </w:r>
        <w:r>
          <w:tab/>
        </w:r>
        <w:r>
          <w:fldChar w:fldCharType="begin"/>
        </w:r>
        <w:r>
          <w:instrText xml:space="preserve"> PAGEREF _Toc25412 \h </w:instrText>
        </w:r>
        <w:r>
          <w:fldChar w:fldCharType="separate"/>
        </w:r>
        <w:r>
          <w:t>32</w:t>
        </w:r>
        <w:r>
          <w:fldChar w:fldCharType="end"/>
        </w:r>
      </w:hyperlink>
    </w:p>
    <w:p>
      <w:pPr>
        <w:pStyle w:val="TOC2"/>
        <w:tabs>
          <w:tab w:val="right" w:leader="dot" w:pos="8306"/>
        </w:tabs>
      </w:pPr>
      <w:hyperlink w:anchor="_Toc15792" w:history="1">
        <w:r>
          <w:rPr>
            <w:rFonts w:ascii="仿宋" w:eastAsia="仿宋" w:hAnsi="仿宋" w:cs="仿宋" w:hint="eastAsia"/>
            <w:lang w:eastAsia="zh-CN"/>
          </w:rPr>
          <w:t>(二)、个人品牌与公司形象的关联</w:t>
        </w:r>
        <w:r>
          <w:tab/>
        </w:r>
        <w:r>
          <w:fldChar w:fldCharType="begin"/>
        </w:r>
        <w:r>
          <w:instrText xml:space="preserve"> PAGEREF _Toc15792 \h </w:instrText>
        </w:r>
        <w:r>
          <w:fldChar w:fldCharType="separate"/>
        </w:r>
        <w:r>
          <w:t>33</w:t>
        </w:r>
        <w:r>
          <w:fldChar w:fldCharType="end"/>
        </w:r>
      </w:hyperlink>
    </w:p>
    <w:p>
      <w:pPr>
        <w:pStyle w:val="TOC2"/>
        <w:tabs>
          <w:tab w:val="right" w:leader="dot" w:pos="8306"/>
        </w:tabs>
      </w:pPr>
      <w:hyperlink w:anchor="_Toc22675" w:history="1">
        <w:r>
          <w:rPr>
            <w:rFonts w:ascii="仿宋" w:eastAsia="仿宋" w:hAnsi="仿宋" w:cs="仿宋" w:hint="eastAsia"/>
            <w:lang w:eastAsia="zh-CN"/>
          </w:rPr>
          <w:t>(三)、社交媒体使用准则</w:t>
        </w:r>
        <w:r>
          <w:tab/>
        </w:r>
        <w:r>
          <w:fldChar w:fldCharType="begin"/>
        </w:r>
        <w:r>
          <w:instrText xml:space="preserve"> PAGEREF _Toc22675 \h </w:instrText>
        </w:r>
        <w:r>
          <w:fldChar w:fldCharType="separate"/>
        </w:r>
        <w:r>
          <w:t>34</w:t>
        </w:r>
        <w:r>
          <w:fldChar w:fldCharType="end"/>
        </w:r>
      </w:hyperlink>
    </w:p>
    <w:p>
      <w:pPr>
        <w:pStyle w:val="TOC2"/>
        <w:tabs>
          <w:tab w:val="right" w:leader="dot" w:pos="8306"/>
        </w:tabs>
      </w:pPr>
      <w:hyperlink w:anchor="_Toc3936" w:history="1">
        <w:r>
          <w:rPr>
            <w:rFonts w:ascii="仿宋" w:eastAsia="仿宋" w:hAnsi="仿宋" w:cs="仿宋" w:hint="eastAsia"/>
            <w:lang w:eastAsia="zh-CN"/>
          </w:rPr>
          <w:t>(四)、公司与员工互动</w:t>
        </w:r>
        <w:r>
          <w:tab/>
        </w:r>
        <w:r>
          <w:fldChar w:fldCharType="begin"/>
        </w:r>
        <w:r>
          <w:instrText xml:space="preserve"> PAGEREF _Toc3936 \h </w:instrText>
        </w:r>
        <w:r>
          <w:fldChar w:fldCharType="separate"/>
        </w:r>
        <w:r>
          <w:t>37</w:t>
        </w:r>
        <w:r>
          <w:fldChar w:fldCharType="end"/>
        </w:r>
      </w:hyperlink>
    </w:p>
    <w:p>
      <w:pPr>
        <w:pStyle w:val="TOC2"/>
        <w:tabs>
          <w:tab w:val="right" w:leader="dot" w:pos="8306"/>
        </w:tabs>
      </w:pPr>
      <w:hyperlink w:anchor="_Toc712" w:history="1">
        <w:r>
          <w:rPr>
            <w:rFonts w:ascii="仿宋" w:eastAsia="仿宋" w:hAnsi="仿宋" w:cs="仿宋" w:hint="eastAsia"/>
            <w:lang w:eastAsia="zh-CN"/>
          </w:rPr>
          <w:t>(五)、公司社交媒体账号管理</w:t>
        </w:r>
        <w:r>
          <w:tab/>
        </w:r>
        <w:r>
          <w:fldChar w:fldCharType="begin"/>
        </w:r>
        <w:r>
          <w:instrText xml:space="preserve"> PAGEREF _Toc712 \h </w:instrText>
        </w:r>
        <w:r>
          <w:fldChar w:fldCharType="separate"/>
        </w:r>
        <w:r>
          <w:t>38</w:t>
        </w:r>
        <w:r>
          <w:fldChar w:fldCharType="end"/>
        </w:r>
      </w:hyperlink>
    </w:p>
    <w:p>
      <w:pPr>
        <w:pStyle w:val="TOC2"/>
        <w:tabs>
          <w:tab w:val="right" w:leader="dot" w:pos="8306"/>
        </w:tabs>
      </w:pPr>
      <w:hyperlink w:anchor="_Toc5782" w:history="1">
        <w:r>
          <w:rPr>
            <w:rFonts w:ascii="仿宋" w:eastAsia="仿宋" w:hAnsi="仿宋" w:cs="仿宋" w:hint="eastAsia"/>
            <w:lang w:eastAsia="zh-CN"/>
          </w:rPr>
          <w:t>(六)、职业发展机会的分享与推广</w:t>
        </w:r>
        <w:r>
          <w:tab/>
        </w:r>
        <w:r>
          <w:fldChar w:fldCharType="begin"/>
        </w:r>
        <w:r>
          <w:instrText xml:space="preserve"> PAGEREF _Toc5782 \h </w:instrText>
        </w:r>
        <w:r>
          <w:fldChar w:fldCharType="separate"/>
        </w:r>
        <w:r>
          <w:t>39</w:t>
        </w:r>
        <w:r>
          <w:fldChar w:fldCharType="end"/>
        </w:r>
      </w:hyperlink>
    </w:p>
    <w:p>
      <w:pPr>
        <w:pStyle w:val="TOC1"/>
        <w:tabs>
          <w:tab w:val="right" w:leader="dot" w:pos="8306"/>
        </w:tabs>
      </w:pPr>
      <w:hyperlink w:anchor="_Toc12496" w:history="1">
        <w:r>
          <w:rPr>
            <w:rFonts w:ascii="仿宋" w:eastAsia="仿宋" w:hAnsi="仿宋" w:cs="仿宋" w:hint="eastAsia"/>
            <w:lang w:eastAsia="zh-CN"/>
          </w:rPr>
          <w:t>八、第三十二章未来发展愿景</w:t>
        </w:r>
        <w:r>
          <w:tab/>
        </w:r>
        <w:r>
          <w:fldChar w:fldCharType="begin"/>
        </w:r>
        <w:r>
          <w:instrText xml:space="preserve"> PAGEREF _Toc12496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934" w:history="1">
        <w:r>
          <w:rPr>
            <w:rFonts w:ascii="仿宋" w:eastAsia="仿宋" w:hAnsi="仿宋" w:cs="仿宋" w:hint="eastAsia"/>
            <w:lang w:eastAsia="zh-CN"/>
          </w:rPr>
          <w:t>(一)、员工职业生涯管理的未来趋势</w:t>
        </w:r>
        <w:r>
          <w:tab/>
        </w:r>
        <w:r>
          <w:fldChar w:fldCharType="begin"/>
        </w:r>
        <w:r>
          <w:instrText xml:space="preserve"> PAGEREF _Toc16934 \h </w:instrText>
        </w:r>
        <w:r>
          <w:fldChar w:fldCharType="separate"/>
        </w:r>
        <w:r>
          <w:t>41</w:t>
        </w:r>
        <w:r>
          <w:fldChar w:fldCharType="end"/>
        </w:r>
      </w:hyperlink>
    </w:p>
    <w:p>
      <w:pPr>
        <w:pStyle w:val="TOC2"/>
        <w:tabs>
          <w:tab w:val="right" w:leader="dot" w:pos="8306"/>
        </w:tabs>
      </w:pPr>
      <w:hyperlink w:anchor="_Toc2882" w:history="1">
        <w:r>
          <w:rPr>
            <w:rFonts w:ascii="仿宋" w:eastAsia="仿宋" w:hAnsi="仿宋" w:cs="仿宋" w:hint="eastAsia"/>
            <w:lang w:eastAsia="zh-CN"/>
          </w:rPr>
          <w:t>(二)、公司在员工发展中的未来愿景</w:t>
        </w:r>
        <w:r>
          <w:tab/>
        </w:r>
        <w:r>
          <w:fldChar w:fldCharType="begin"/>
        </w:r>
        <w:r>
          <w:instrText xml:space="preserve"> PAGEREF _Toc2882 \h </w:instrText>
        </w:r>
        <w:r>
          <w:fldChar w:fldCharType="separate"/>
        </w:r>
        <w:r>
          <w:t>41</w:t>
        </w:r>
        <w:r>
          <w:fldChar w:fldCharType="end"/>
        </w:r>
      </w:hyperlink>
    </w:p>
    <w:p>
      <w:pPr>
        <w:pStyle w:val="TOC1"/>
        <w:tabs>
          <w:tab w:val="right" w:leader="dot" w:pos="8306"/>
        </w:tabs>
      </w:pPr>
      <w:hyperlink w:anchor="_Toc8450" w:history="1">
        <w:r>
          <w:rPr>
            <w:rFonts w:ascii="仿宋" w:eastAsia="仿宋" w:hAnsi="仿宋" w:cs="仿宋" w:hint="eastAsia"/>
            <w:lang w:eastAsia="zh-CN"/>
          </w:rPr>
          <w:t>九、员工家庭与工作平衡支持计划</w:t>
        </w:r>
        <w:r>
          <w:tab/>
        </w:r>
        <w:r>
          <w:fldChar w:fldCharType="begin"/>
        </w:r>
        <w:r>
          <w:instrText xml:space="preserve"> PAGEREF _Toc8450 \h </w:instrText>
        </w:r>
        <w:r>
          <w:fldChar w:fldCharType="separate"/>
        </w:r>
        <w:r>
          <w:t>42</w:t>
        </w:r>
        <w:r>
          <w:fldChar w:fldCharType="end"/>
        </w:r>
      </w:hyperlink>
    </w:p>
    <w:p>
      <w:pPr>
        <w:pStyle w:val="TOC2"/>
        <w:tabs>
          <w:tab w:val="right" w:leader="dot" w:pos="8306"/>
        </w:tabs>
      </w:pPr>
      <w:hyperlink w:anchor="_Toc4925" w:history="1">
        <w:r>
          <w:rPr>
            <w:rFonts w:ascii="仿宋" w:eastAsia="仿宋" w:hAnsi="仿宋" w:cs="仿宋" w:hint="eastAsia"/>
            <w:lang w:eastAsia="zh-CN"/>
          </w:rPr>
          <w:t>(一)、家庭与工作平衡的重要性分析</w:t>
        </w:r>
        <w:r>
          <w:tab/>
        </w:r>
        <w:r>
          <w:fldChar w:fldCharType="begin"/>
        </w:r>
        <w:r>
          <w:instrText xml:space="preserve"> PAGEREF _Toc4925 \h </w:instrText>
        </w:r>
        <w:r>
          <w:fldChar w:fldCharType="separate"/>
        </w:r>
        <w:r>
          <w:t>42</w:t>
        </w:r>
        <w:r>
          <w:fldChar w:fldCharType="end"/>
        </w:r>
      </w:hyperlink>
    </w:p>
    <w:p>
      <w:pPr>
        <w:pStyle w:val="TOC2"/>
        <w:tabs>
          <w:tab w:val="right" w:leader="dot" w:pos="8306"/>
        </w:tabs>
      </w:pPr>
      <w:hyperlink w:anchor="_Toc19981" w:history="1">
        <w:r>
          <w:rPr>
            <w:rFonts w:ascii="仿宋" w:eastAsia="仿宋" w:hAnsi="仿宋" w:cs="仿宋" w:hint="eastAsia"/>
            <w:lang w:eastAsia="zh-CN"/>
          </w:rPr>
          <w:t>(二)、支持计划的制定与实施步骤</w:t>
        </w:r>
        <w:r>
          <w:tab/>
        </w:r>
        <w:r>
          <w:fldChar w:fldCharType="begin"/>
        </w:r>
        <w:r>
          <w:instrText xml:space="preserve"> PAGEREF _Toc19981 \h </w:instrText>
        </w:r>
        <w:r>
          <w:fldChar w:fldCharType="separate"/>
        </w:r>
        <w:r>
          <w:t>42</w:t>
        </w:r>
        <w:r>
          <w:fldChar w:fldCharType="end"/>
        </w:r>
      </w:hyperlink>
    </w:p>
    <w:p>
      <w:pPr>
        <w:pStyle w:val="TOC2"/>
        <w:tabs>
          <w:tab w:val="right" w:leader="dot" w:pos="8306"/>
        </w:tabs>
      </w:pPr>
      <w:hyperlink w:anchor="_Toc9544" w:history="1">
        <w:r>
          <w:rPr>
            <w:rFonts w:ascii="仿宋" w:eastAsia="仿宋" w:hAnsi="仿宋" w:cs="仿宋" w:hint="eastAsia"/>
            <w:lang w:eastAsia="zh-CN"/>
          </w:rPr>
          <w:t>(三)、平衡效果的评估及调整优化</w:t>
        </w:r>
        <w:r>
          <w:tab/>
        </w:r>
        <w:r>
          <w:fldChar w:fldCharType="begin"/>
        </w:r>
        <w:r>
          <w:instrText xml:space="preserve"> PAGEREF _Toc9544 \h </w:instrText>
        </w:r>
        <w:r>
          <w:fldChar w:fldCharType="separate"/>
        </w:r>
        <w:r>
          <w:t>43</w:t>
        </w:r>
        <w:r>
          <w:fldChar w:fldCharType="end"/>
        </w:r>
      </w:hyperlink>
    </w:p>
    <w:p>
      <w:pPr>
        <w:pStyle w:val="TOC1"/>
        <w:tabs>
          <w:tab w:val="right" w:leader="dot" w:pos="8306"/>
        </w:tabs>
      </w:pPr>
      <w:hyperlink w:anchor="_Toc5123" w:history="1">
        <w:r>
          <w:rPr>
            <w:rFonts w:ascii="仿宋" w:eastAsia="仿宋" w:hAnsi="仿宋" w:cs="仿宋" w:hint="eastAsia"/>
            <w:lang w:eastAsia="zh-CN"/>
          </w:rPr>
          <w:t>十、第二十六章人才留存与流失管理</w:t>
        </w:r>
        <w:r>
          <w:tab/>
        </w:r>
        <w:r>
          <w:fldChar w:fldCharType="begin"/>
        </w:r>
        <w:r>
          <w:instrText xml:space="preserve"> PAGEREF _Toc5123 \h </w:instrText>
        </w:r>
        <w:r>
          <w:fldChar w:fldCharType="separate"/>
        </w:r>
        <w:r>
          <w:t>43</w:t>
        </w:r>
        <w:r>
          <w:fldChar w:fldCharType="end"/>
        </w:r>
      </w:hyperlink>
    </w:p>
    <w:p>
      <w:pPr>
        <w:pStyle w:val="TOC2"/>
        <w:tabs>
          <w:tab w:val="right" w:leader="dot" w:pos="8306"/>
        </w:tabs>
      </w:pPr>
      <w:hyperlink w:anchor="_Toc2111" w:history="1">
        <w:r>
          <w:rPr>
            <w:rFonts w:ascii="仿宋" w:eastAsia="仿宋" w:hAnsi="仿宋" w:cs="仿宋" w:hint="eastAsia"/>
            <w:lang w:eastAsia="zh-CN"/>
          </w:rPr>
          <w:t>(一)、人才留存策略</w:t>
        </w:r>
        <w:r>
          <w:tab/>
        </w:r>
        <w:r>
          <w:fldChar w:fldCharType="begin"/>
        </w:r>
        <w:r>
          <w:instrText xml:space="preserve"> PAGEREF _Toc2111 \h </w:instrText>
        </w:r>
        <w:r>
          <w:fldChar w:fldCharType="separate"/>
        </w:r>
        <w:r>
          <w:t>43</w:t>
        </w:r>
        <w:r>
          <w:fldChar w:fldCharType="end"/>
        </w:r>
      </w:hyperlink>
    </w:p>
    <w:p>
      <w:pPr>
        <w:pStyle w:val="TOC2"/>
        <w:tabs>
          <w:tab w:val="right" w:leader="dot" w:pos="8306"/>
        </w:tabs>
      </w:pPr>
      <w:hyperlink w:anchor="_Toc20787" w:history="1">
        <w:r>
          <w:rPr>
            <w:rFonts w:ascii="仿宋" w:eastAsia="仿宋" w:hAnsi="仿宋" w:cs="仿宋" w:hint="eastAsia"/>
            <w:lang w:eastAsia="zh-CN"/>
          </w:rPr>
          <w:t>(二)、人才流失分析与改进</w:t>
        </w:r>
        <w:r>
          <w:tab/>
        </w:r>
        <w:r>
          <w:fldChar w:fldCharType="begin"/>
        </w:r>
        <w:r>
          <w:instrText xml:space="preserve"> PAGEREF _Toc20787 \h </w:instrText>
        </w:r>
        <w:r>
          <w:fldChar w:fldCharType="separate"/>
        </w:r>
        <w:r>
          <w:t>44</w:t>
        </w:r>
        <w:r>
          <w:fldChar w:fldCharType="end"/>
        </w:r>
      </w:hyperlink>
    </w:p>
    <w:p>
      <w:pPr>
        <w:pStyle w:val="TOC2"/>
        <w:tabs>
          <w:tab w:val="right" w:leader="dot" w:pos="8306"/>
        </w:tabs>
      </w:pPr>
      <w:hyperlink w:anchor="_Toc4236" w:history="1">
        <w:r>
          <w:rPr>
            <w:rFonts w:ascii="仿宋" w:eastAsia="仿宋" w:hAnsi="仿宋" w:cs="仿宋" w:hint="eastAsia"/>
            <w:lang w:eastAsia="zh-CN"/>
          </w:rPr>
          <w:t>(三)、持续改进与未来展望</w:t>
        </w:r>
        <w:r>
          <w:tab/>
        </w:r>
        <w:r>
          <w:fldChar w:fldCharType="begin"/>
        </w:r>
        <w:r>
          <w:instrText xml:space="preserve"> PAGEREF _Toc4236 \h </w:instrText>
        </w:r>
        <w:r>
          <w:fldChar w:fldCharType="separate"/>
        </w:r>
        <w:r>
          <w:t>44</w:t>
        </w:r>
        <w:r>
          <w:fldChar w:fldCharType="end"/>
        </w:r>
      </w:hyperlink>
    </w:p>
    <w:p>
      <w:pPr>
        <w:pStyle w:val="TOC1"/>
        <w:tabs>
          <w:tab w:val="right" w:leader="dot" w:pos="8306"/>
        </w:tabs>
      </w:pPr>
      <w:hyperlink w:anchor="_Toc8786" w:history="1">
        <w:r>
          <w:rPr>
            <w:rFonts w:ascii="仿宋" w:eastAsia="仿宋" w:hAnsi="仿宋" w:cs="仿宋" w:hint="eastAsia"/>
            <w:lang w:eastAsia="zh-CN"/>
          </w:rPr>
          <w:t>十一、第四十八章员工环保与可持续发展</w:t>
        </w:r>
        <w:r>
          <w:tab/>
        </w:r>
        <w:r>
          <w:fldChar w:fldCharType="begin"/>
        </w:r>
        <w:r>
          <w:instrText xml:space="preserve"> PAGEREF _Toc8786 \h </w:instrText>
        </w:r>
        <w:r>
          <w:fldChar w:fldCharType="separate"/>
        </w:r>
        <w:r>
          <w:t>45</w:t>
        </w:r>
        <w:r>
          <w:fldChar w:fldCharType="end"/>
        </w:r>
      </w:hyperlink>
    </w:p>
    <w:p>
      <w:pPr>
        <w:pStyle w:val="TOC2"/>
        <w:tabs>
          <w:tab w:val="right" w:leader="dot" w:pos="8306"/>
        </w:tabs>
      </w:pPr>
      <w:hyperlink w:anchor="_Toc25147" w:history="1">
        <w:r>
          <w:rPr>
            <w:rFonts w:ascii="仿宋" w:eastAsia="仿宋" w:hAnsi="仿宋" w:cs="仿宋" w:hint="eastAsia"/>
            <w:lang w:eastAsia="zh-CN"/>
          </w:rPr>
          <w:t>(一)、环保意识与培训</w:t>
        </w:r>
        <w:r>
          <w:tab/>
        </w:r>
        <w:r>
          <w:fldChar w:fldCharType="begin"/>
        </w:r>
        <w:r>
          <w:instrText xml:space="preserve"> PAGEREF _Toc25147 \h </w:instrText>
        </w:r>
        <w:r>
          <w:fldChar w:fldCharType="separate"/>
        </w:r>
        <w:r>
          <w:t>45</w:t>
        </w:r>
        <w:r>
          <w:fldChar w:fldCharType="end"/>
        </w:r>
      </w:hyperlink>
    </w:p>
    <w:p>
      <w:pPr>
        <w:pStyle w:val="TOC2"/>
        <w:tabs>
          <w:tab w:val="right" w:leader="dot" w:pos="8306"/>
        </w:tabs>
      </w:pPr>
      <w:hyperlink w:anchor="_Toc21693" w:history="1">
        <w:r>
          <w:rPr>
            <w:rFonts w:ascii="仿宋" w:eastAsia="仿宋" w:hAnsi="仿宋" w:cs="仿宋" w:hint="eastAsia"/>
            <w:lang w:eastAsia="zh-CN"/>
          </w:rPr>
          <w:t>(二)、公司环保文化的传播</w:t>
        </w:r>
        <w:r>
          <w:tab/>
        </w:r>
        <w:r>
          <w:fldChar w:fldCharType="begin"/>
        </w:r>
        <w:r>
          <w:instrText xml:space="preserve"> PAGEREF _Toc21693 \h </w:instrText>
        </w:r>
        <w:r>
          <w:fldChar w:fldCharType="separate"/>
        </w:r>
        <w:r>
          <w:t>46</w:t>
        </w:r>
        <w:r>
          <w:fldChar w:fldCharType="end"/>
        </w:r>
      </w:hyperlink>
    </w:p>
    <w:p>
      <w:pPr>
        <w:pStyle w:val="TOC2"/>
        <w:tabs>
          <w:tab w:val="right" w:leader="dot" w:pos="8306"/>
        </w:tabs>
      </w:pPr>
      <w:hyperlink w:anchor="_Toc28849" w:history="1">
        <w:r>
          <w:rPr>
            <w:rFonts w:ascii="仿宋" w:eastAsia="仿宋" w:hAnsi="仿宋" w:cs="仿宋" w:hint="eastAsia"/>
            <w:lang w:eastAsia="zh-CN"/>
          </w:rPr>
          <w:t>(三)、员工参与的环保培训</w:t>
        </w:r>
        <w:r>
          <w:tab/>
        </w:r>
        <w:r>
          <w:fldChar w:fldCharType="begin"/>
        </w:r>
        <w:r>
          <w:instrText xml:space="preserve"> PAGEREF _Toc28849 \h </w:instrText>
        </w:r>
        <w:r>
          <w:fldChar w:fldCharType="separate"/>
        </w:r>
        <w:r>
          <w:t>47</w:t>
        </w:r>
        <w:r>
          <w:fldChar w:fldCharType="end"/>
        </w:r>
      </w:hyperlink>
    </w:p>
    <w:p>
      <w:pPr>
        <w:pStyle w:val="TOC2"/>
        <w:tabs>
          <w:tab w:val="right" w:leader="dot" w:pos="8306"/>
        </w:tabs>
      </w:pPr>
      <w:hyperlink w:anchor="_Toc25561" w:history="1">
        <w:r>
          <w:rPr>
            <w:rFonts w:ascii="仿宋" w:eastAsia="仿宋" w:hAnsi="仿宋" w:cs="仿宋" w:hint="eastAsia"/>
            <w:lang w:eastAsia="zh-CN"/>
          </w:rPr>
          <w:t>(四)、可持续发展目标与实践</w:t>
        </w:r>
        <w:r>
          <w:tab/>
        </w:r>
        <w:r>
          <w:fldChar w:fldCharType="begin"/>
        </w:r>
        <w:r>
          <w:instrText xml:space="preserve"> PAGEREF _Toc25561 \h </w:instrText>
        </w:r>
        <w:r>
          <w:fldChar w:fldCharType="separate"/>
        </w:r>
        <w:r>
          <w:t>48</w:t>
        </w:r>
        <w:r>
          <w:fldChar w:fldCharType="end"/>
        </w:r>
      </w:hyperlink>
    </w:p>
    <w:p>
      <w:pPr>
        <w:pStyle w:val="TOC2"/>
        <w:tabs>
          <w:tab w:val="right" w:leader="dot" w:pos="8306"/>
        </w:tabs>
      </w:pPr>
      <w:hyperlink w:anchor="_Toc4359" w:history="1">
        <w:r>
          <w:rPr>
            <w:rFonts w:ascii="仿宋" w:eastAsia="仿宋" w:hAnsi="仿宋" w:cs="仿宋" w:hint="eastAsia"/>
            <w:lang w:eastAsia="zh-CN"/>
          </w:rPr>
          <w:t>(五)、员工参与可持续项目</w:t>
        </w:r>
        <w:r>
          <w:tab/>
        </w:r>
        <w:r>
          <w:fldChar w:fldCharType="begin"/>
        </w:r>
        <w:r>
          <w:instrText xml:space="preserve"> PAGEREF _Toc4359 \h </w:instrText>
        </w:r>
        <w:r>
          <w:fldChar w:fldCharType="separate"/>
        </w:r>
        <w:r>
          <w:t>49</w:t>
        </w:r>
        <w:r>
          <w:fldChar w:fldCharType="end"/>
        </w:r>
      </w:hyperlink>
    </w:p>
    <w:p>
      <w:pPr>
        <w:pStyle w:val="TOC2"/>
        <w:tabs>
          <w:tab w:val="right" w:leader="dot" w:pos="8306"/>
        </w:tabs>
      </w:pPr>
      <w:hyperlink w:anchor="_Toc8825" w:history="1">
        <w:r>
          <w:rPr>
            <w:rFonts w:ascii="仿宋" w:eastAsia="仿宋" w:hAnsi="仿宋" w:cs="仿宋" w:hint="eastAsia"/>
            <w:lang w:eastAsia="zh-CN"/>
          </w:rPr>
          <w:t>(六)、公司可持续发展的战略规划</w:t>
        </w:r>
        <w:r>
          <w:tab/>
        </w:r>
        <w:r>
          <w:fldChar w:fldCharType="begin"/>
        </w:r>
        <w:r>
          <w:instrText xml:space="preserve"> PAGEREF _Toc8825 \h </w:instrText>
        </w:r>
        <w:r>
          <w:fldChar w:fldCharType="separate"/>
        </w:r>
        <w:r>
          <w:t>50</w:t>
        </w:r>
        <w:r>
          <w:fldChar w:fldCharType="end"/>
        </w:r>
      </w:hyperlink>
    </w:p>
    <w:p>
      <w:pPr>
        <w:pStyle w:val="TOC1"/>
        <w:tabs>
          <w:tab w:val="right" w:leader="dot" w:pos="8306"/>
        </w:tabs>
      </w:pPr>
      <w:hyperlink w:anchor="_Toc23645" w:history="1">
        <w:r>
          <w:rPr>
            <w:rFonts w:ascii="仿宋" w:eastAsia="仿宋" w:hAnsi="仿宋" w:cs="仿宋" w:hint="eastAsia"/>
            <w:lang w:eastAsia="zh-CN"/>
          </w:rPr>
          <w:t>十二、员工职业发展教育与培训</w:t>
        </w:r>
        <w:r>
          <w:tab/>
        </w:r>
        <w:r>
          <w:fldChar w:fldCharType="begin"/>
        </w:r>
        <w:r>
          <w:instrText xml:space="preserve"> PAGEREF _Toc23645 \h </w:instrText>
        </w:r>
        <w:r>
          <w:fldChar w:fldCharType="separate"/>
        </w:r>
        <w:r>
          <w:t>51</w:t>
        </w:r>
        <w:r>
          <w:fldChar w:fldCharType="end"/>
        </w:r>
      </w:hyperlink>
    </w:p>
    <w:p>
      <w:pPr>
        <w:pStyle w:val="TOC2"/>
        <w:tabs>
          <w:tab w:val="right" w:leader="dot" w:pos="8306"/>
        </w:tabs>
      </w:pPr>
      <w:hyperlink w:anchor="_Toc30835" w:history="1">
        <w:r>
          <w:rPr>
            <w:rFonts w:ascii="仿宋" w:eastAsia="仿宋" w:hAnsi="仿宋" w:cs="仿宋" w:hint="eastAsia"/>
            <w:lang w:eastAsia="zh-CN"/>
          </w:rPr>
          <w:t>(一)、职业发展教育的目标与实施策略</w:t>
        </w:r>
        <w:r>
          <w:tab/>
        </w:r>
        <w:r>
          <w:fldChar w:fldCharType="begin"/>
        </w:r>
        <w:r>
          <w:instrText xml:space="preserve"> PAGEREF _Toc30835 \h </w:instrText>
        </w:r>
        <w:r>
          <w:fldChar w:fldCharType="separate"/>
        </w:r>
        <w:r>
          <w:t>51</w:t>
        </w:r>
        <w:r>
          <w:fldChar w:fldCharType="end"/>
        </w:r>
      </w:hyperlink>
    </w:p>
    <w:p>
      <w:pPr>
        <w:pStyle w:val="TOC2"/>
        <w:tabs>
          <w:tab w:val="right" w:leader="dot" w:pos="8306"/>
        </w:tabs>
      </w:pPr>
      <w:hyperlink w:anchor="_Toc18847" w:history="1">
        <w:r>
          <w:rPr>
            <w:rFonts w:ascii="仿宋" w:eastAsia="仿宋" w:hAnsi="仿宋" w:cs="仿宋" w:hint="eastAsia"/>
            <w:lang w:eastAsia="zh-CN"/>
          </w:rPr>
          <w:t>(二)、培训计划的设计与实施步骤</w:t>
        </w:r>
        <w:r>
          <w:tab/>
        </w:r>
        <w:r>
          <w:fldChar w:fldCharType="begin"/>
        </w:r>
        <w:r>
          <w:instrText xml:space="preserve"> PAGEREF _Toc18847 \h </w:instrText>
        </w:r>
        <w:r>
          <w:fldChar w:fldCharType="separate"/>
        </w:r>
        <w:r>
          <w:t>51</w:t>
        </w:r>
        <w:r>
          <w:fldChar w:fldCharType="end"/>
        </w:r>
      </w:hyperlink>
    </w:p>
    <w:p>
      <w:pPr>
        <w:pStyle w:val="TOC2"/>
        <w:tabs>
          <w:tab w:val="right" w:leader="dot" w:pos="8306"/>
        </w:tabs>
      </w:pPr>
      <w:hyperlink w:anchor="_Toc7618" w:history="1">
        <w:r>
          <w:rPr>
            <w:rFonts w:ascii="仿宋" w:eastAsia="仿宋" w:hAnsi="仿宋" w:cs="仿宋" w:hint="eastAsia"/>
            <w:lang w:eastAsia="zh-CN"/>
          </w:rPr>
          <w:t>(三)、培训效果的评估与反馈机制</w:t>
        </w:r>
        <w:r>
          <w:tab/>
        </w:r>
        <w:r>
          <w:fldChar w:fldCharType="begin"/>
        </w:r>
        <w:r>
          <w:instrText xml:space="preserve"> PAGEREF _Toc7618 \h </w:instrText>
        </w:r>
        <w:r>
          <w:fldChar w:fldCharType="separate"/>
        </w:r>
        <w:r>
          <w:t>52</w:t>
        </w:r>
        <w:r>
          <w:fldChar w:fldCharType="end"/>
        </w:r>
      </w:hyperlink>
    </w:p>
    <w:p>
      <w:pPr>
        <w:pStyle w:val="TOC1"/>
        <w:tabs>
          <w:tab w:val="right" w:leader="dot" w:pos="8306"/>
        </w:tabs>
      </w:pPr>
      <w:hyperlink w:anchor="_Toc25232" w:history="1">
        <w:r>
          <w:rPr>
            <w:rFonts w:ascii="仿宋" w:eastAsia="仿宋" w:hAnsi="仿宋" w:cs="仿宋" w:hint="eastAsia"/>
            <w:lang w:eastAsia="zh-CN"/>
          </w:rPr>
          <w:t>十三、员工多元化与包容性管理</w:t>
        </w:r>
        <w:r>
          <w:tab/>
        </w:r>
        <w:r>
          <w:fldChar w:fldCharType="begin"/>
        </w:r>
        <w:r>
          <w:instrText xml:space="preserve"> PAGEREF _Toc25232 \h </w:instrText>
        </w:r>
        <w:r>
          <w:fldChar w:fldCharType="separate"/>
        </w:r>
        <w:r>
          <w:t>53</w:t>
        </w:r>
        <w:r>
          <w:fldChar w:fldCharType="end"/>
        </w:r>
      </w:hyperlink>
    </w:p>
    <w:p>
      <w:pPr>
        <w:pStyle w:val="TOC2"/>
        <w:tabs>
          <w:tab w:val="right" w:leader="dot" w:pos="8306"/>
        </w:tabs>
      </w:pPr>
      <w:hyperlink w:anchor="_Toc18419" w:history="1">
        <w:r>
          <w:rPr>
            <w:rFonts w:ascii="仿宋" w:eastAsia="仿宋" w:hAnsi="仿宋" w:cs="仿宋" w:hint="eastAsia"/>
            <w:lang w:eastAsia="zh-CN"/>
          </w:rPr>
          <w:t>(一)、员工多元化的价值与挑战</w:t>
        </w:r>
        <w:r>
          <w:tab/>
        </w:r>
        <w:r>
          <w:fldChar w:fldCharType="begin"/>
        </w:r>
        <w:r>
          <w:instrText xml:space="preserve"> PAGEREF _Toc18419 \h </w:instrText>
        </w:r>
        <w:r>
          <w:fldChar w:fldCharType="separate"/>
        </w:r>
        <w:r>
          <w:t>53</w:t>
        </w:r>
        <w:r>
          <w:fldChar w:fldCharType="end"/>
        </w:r>
      </w:hyperlink>
    </w:p>
    <w:p>
      <w:pPr>
        <w:pStyle w:val="TOC2"/>
        <w:tabs>
          <w:tab w:val="right" w:leader="dot" w:pos="8306"/>
        </w:tabs>
      </w:pPr>
      <w:hyperlink w:anchor="_Toc22042" w:history="1">
        <w:r>
          <w:rPr>
            <w:rFonts w:ascii="仿宋" w:eastAsia="仿宋" w:hAnsi="仿宋" w:cs="仿宋" w:hint="eastAsia"/>
            <w:lang w:eastAsia="zh-CN"/>
          </w:rPr>
          <w:t>(二)、员工包容性政策与实践</w:t>
        </w:r>
        <w:r>
          <w:tab/>
        </w:r>
        <w:r>
          <w:fldChar w:fldCharType="begin"/>
        </w:r>
        <w:r>
          <w:instrText xml:space="preserve"> PAGEREF _Toc22042 \h </w:instrText>
        </w:r>
        <w:r>
          <w:fldChar w:fldCharType="separate"/>
        </w:r>
        <w:r>
          <w:t>54</w:t>
        </w:r>
        <w:r>
          <w:fldChar w:fldCharType="end"/>
        </w:r>
      </w:hyperlink>
    </w:p>
    <w:p>
      <w:pPr>
        <w:pStyle w:val="TOC2"/>
        <w:tabs>
          <w:tab w:val="right" w:leader="dot" w:pos="8306"/>
        </w:tabs>
      </w:pPr>
      <w:hyperlink w:anchor="_Toc9125" w:history="1">
        <w:r>
          <w:rPr>
            <w:rFonts w:ascii="仿宋" w:eastAsia="仿宋" w:hAnsi="仿宋" w:cs="仿宋" w:hint="eastAsia"/>
            <w:lang w:eastAsia="zh-CN"/>
          </w:rPr>
          <w:t>(三)、多元与包容性文化的培育与维护</w:t>
        </w:r>
        <w:r>
          <w:tab/>
        </w:r>
        <w:r>
          <w:fldChar w:fldCharType="begin"/>
        </w:r>
        <w:r>
          <w:instrText xml:space="preserve"> PAGEREF _Toc9125 \h </w:instrText>
        </w:r>
        <w:r>
          <w:fldChar w:fldCharType="separate"/>
        </w:r>
        <w:r>
          <w:t>55</w:t>
        </w:r>
        <w:r>
          <w:fldChar w:fldCharType="end"/>
        </w:r>
      </w:hyperlink>
    </w:p>
    <w:p>
      <w:pPr>
        <w:pStyle w:val="TOC1"/>
        <w:tabs>
          <w:tab w:val="right" w:leader="dot" w:pos="8306"/>
        </w:tabs>
      </w:pPr>
      <w:hyperlink w:anchor="_Toc31284" w:history="1">
        <w:r>
          <w:rPr>
            <w:rFonts w:ascii="仿宋" w:eastAsia="仿宋" w:hAnsi="仿宋" w:cs="仿宋" w:hint="eastAsia"/>
            <w:lang w:eastAsia="zh-CN"/>
          </w:rPr>
          <w:t>十四、第四十三章员工参与决策与公司治理</w:t>
        </w:r>
        <w:r>
          <w:tab/>
        </w:r>
        <w:r>
          <w:fldChar w:fldCharType="begin"/>
        </w:r>
        <w:r>
          <w:instrText xml:space="preserve"> PAGEREF _Toc31284 \h </w:instrText>
        </w:r>
        <w:r>
          <w:fldChar w:fldCharType="separate"/>
        </w:r>
        <w:r>
          <w:t>55</w:t>
        </w:r>
        <w:r>
          <w:fldChar w:fldCharType="end"/>
        </w:r>
      </w:hyperlink>
    </w:p>
    <w:p>
      <w:pPr>
        <w:pStyle w:val="TOC2"/>
        <w:tabs>
          <w:tab w:val="right" w:leader="dot" w:pos="8306"/>
        </w:tabs>
      </w:pPr>
      <w:hyperlink w:anchor="_Toc871" w:history="1">
        <w:r>
          <w:rPr>
            <w:rFonts w:ascii="仿宋" w:eastAsia="仿宋" w:hAnsi="仿宋" w:cs="仿宋" w:hint="eastAsia"/>
            <w:lang w:eastAsia="zh-CN"/>
          </w:rPr>
          <w:t>(一)、员工参与决策机制</w:t>
        </w:r>
        <w:r>
          <w:tab/>
        </w:r>
        <w:r>
          <w:fldChar w:fldCharType="begin"/>
        </w:r>
        <w:r>
          <w:instrText xml:space="preserve"> PAGEREF _Toc871 \h </w:instrText>
        </w:r>
        <w:r>
          <w:fldChar w:fldCharType="separate"/>
        </w:r>
        <w:r>
          <w:t>55</w:t>
        </w:r>
        <w:r>
          <w:fldChar w:fldCharType="end"/>
        </w:r>
      </w:hyperlink>
    </w:p>
    <w:p>
      <w:pPr>
        <w:pStyle w:val="TOC2"/>
        <w:tabs>
          <w:tab w:val="right" w:leader="dot" w:pos="8306"/>
        </w:tabs>
      </w:pPr>
      <w:hyperlink w:anchor="_Toc8668" w:history="1">
        <w:r>
          <w:rPr>
            <w:rFonts w:ascii="仿宋" w:eastAsia="仿宋" w:hAnsi="仿宋" w:cs="仿宋" w:hint="eastAsia"/>
            <w:lang w:eastAsia="zh-CN"/>
          </w:rPr>
          <w:t>(二)、参与决策的渠道与机会</w:t>
        </w:r>
        <w:r>
          <w:tab/>
        </w:r>
        <w:r>
          <w:fldChar w:fldCharType="begin"/>
        </w:r>
        <w:r>
          <w:instrText xml:space="preserve"> PAGEREF _Toc8668 \h </w:instrText>
        </w:r>
        <w:r>
          <w:fldChar w:fldCharType="separate"/>
        </w:r>
        <w:r>
          <w:t>56</w:t>
        </w:r>
        <w:r>
          <w:fldChar w:fldCharType="end"/>
        </w:r>
      </w:hyperlink>
    </w:p>
    <w:p>
      <w:pPr>
        <w:pStyle w:val="TOC2"/>
        <w:tabs>
          <w:tab w:val="right" w:leader="dot" w:pos="8306"/>
        </w:tabs>
      </w:pPr>
      <w:hyperlink w:anchor="_Toc13890" w:history="1">
        <w:r>
          <w:rPr>
            <w:rFonts w:ascii="仿宋" w:eastAsia="仿宋" w:hAnsi="仿宋" w:cs="仿宋" w:hint="eastAsia"/>
            <w:lang w:eastAsia="zh-CN"/>
          </w:rPr>
          <w:t>(三)、代表员工意见的制度</w:t>
        </w:r>
        <w:r>
          <w:tab/>
        </w:r>
        <w:r>
          <w:fldChar w:fldCharType="begin"/>
        </w:r>
        <w:r>
          <w:instrText xml:space="preserve"> PAGEREF _Toc13890 \h </w:instrText>
        </w:r>
        <w:r>
          <w:fldChar w:fldCharType="separate"/>
        </w:r>
        <w:r>
          <w:t>56</w:t>
        </w:r>
        <w:r>
          <w:fldChar w:fldCharType="end"/>
        </w:r>
      </w:hyperlink>
    </w:p>
    <w:p>
      <w:pPr>
        <w:pStyle w:val="TOC2"/>
        <w:tabs>
          <w:tab w:val="right" w:leader="dot" w:pos="8306"/>
        </w:tabs>
      </w:pPr>
      <w:hyperlink w:anchor="_Toc4085" w:history="1">
        <w:r>
          <w:rPr>
            <w:rFonts w:ascii="仿宋" w:eastAsia="仿宋" w:hAnsi="仿宋" w:cs="仿宋" w:hint="eastAsia"/>
            <w:lang w:eastAsia="zh-CN"/>
          </w:rPr>
          <w:t>(四)、公司治理与透明度</w:t>
        </w:r>
        <w:r>
          <w:tab/>
        </w:r>
        <w:r>
          <w:fldChar w:fldCharType="begin"/>
        </w:r>
        <w:r>
          <w:instrText xml:space="preserve"> PAGEREF _Toc4085 \h </w:instrText>
        </w:r>
        <w:r>
          <w:fldChar w:fldCharType="separate"/>
        </w:r>
        <w:r>
          <w:t>57</w:t>
        </w:r>
        <w:r>
          <w:fldChar w:fldCharType="end"/>
        </w:r>
      </w:hyperlink>
    </w:p>
    <w:p>
      <w:pPr>
        <w:pStyle w:val="TOC2"/>
        <w:tabs>
          <w:tab w:val="right" w:leader="dot" w:pos="8306"/>
        </w:tabs>
      </w:pPr>
      <w:hyperlink w:anchor="_Toc19358" w:history="1">
        <w:r>
          <w:rPr>
            <w:rFonts w:ascii="仿宋" w:eastAsia="仿宋" w:hAnsi="仿宋" w:cs="仿宋" w:hint="eastAsia"/>
            <w:lang w:eastAsia="zh-CN"/>
          </w:rPr>
          <w:t>(五)、公司治理结构的建设</w:t>
        </w:r>
        <w:r>
          <w:tab/>
        </w:r>
        <w:r>
          <w:fldChar w:fldCharType="begin"/>
        </w:r>
        <w:r>
          <w:instrText xml:space="preserve"> PAGEREF _Toc19358 \h </w:instrText>
        </w:r>
        <w:r>
          <w:fldChar w:fldCharType="separate"/>
        </w:r>
        <w:r>
          <w:t>58</w:t>
        </w:r>
        <w:r>
          <w:fldChar w:fldCharType="end"/>
        </w:r>
      </w:hyperlink>
    </w:p>
    <w:p>
      <w:pPr>
        <w:pStyle w:val="TOC2"/>
        <w:tabs>
          <w:tab w:val="right" w:leader="dot" w:pos="8306"/>
        </w:tabs>
      </w:pPr>
      <w:hyperlink w:anchor="_Toc22028" w:history="1">
        <w:r>
          <w:rPr>
            <w:rFonts w:ascii="仿宋" w:eastAsia="仿宋" w:hAnsi="仿宋" w:cs="仿宋" w:hint="eastAsia"/>
            <w:lang w:eastAsia="zh-CN"/>
          </w:rPr>
          <w:t>(六)、公司业绩与财务信息的公开</w:t>
        </w:r>
        <w:r>
          <w:tab/>
        </w:r>
        <w:r>
          <w:fldChar w:fldCharType="begin"/>
        </w:r>
        <w:r>
          <w:instrText xml:space="preserve"> PAGEREF _Toc22028 \h </w:instrText>
        </w:r>
        <w:r>
          <w:fldChar w:fldCharType="separate"/>
        </w:r>
        <w:r>
          <w:t>59</w:t>
        </w:r>
        <w:r>
          <w:fldChar w:fldCharType="end"/>
        </w:r>
      </w:hyperlink>
    </w:p>
    <w:p>
      <w:pPr>
        <w:pStyle w:val="TOC1"/>
        <w:tabs>
          <w:tab w:val="right" w:leader="dot" w:pos="8306"/>
        </w:tabs>
      </w:pPr>
      <w:hyperlink w:anchor="_Toc30580" w:history="1">
        <w:r>
          <w:rPr>
            <w:rFonts w:ascii="仿宋" w:eastAsia="仿宋" w:hAnsi="仿宋" w:cs="仿宋" w:hint="eastAsia"/>
            <w:lang w:eastAsia="zh-CN"/>
          </w:rPr>
          <w:t>十五、员工关系管理与危机处理</w:t>
        </w:r>
        <w:r>
          <w:tab/>
        </w:r>
        <w:r>
          <w:fldChar w:fldCharType="begin"/>
        </w:r>
        <w:r>
          <w:instrText xml:space="preserve"> PAGEREF _Toc30580 \h </w:instrText>
        </w:r>
        <w:r>
          <w:fldChar w:fldCharType="separate"/>
        </w:r>
        <w:r>
          <w:t>60</w:t>
        </w:r>
        <w:r>
          <w:fldChar w:fldCharType="end"/>
        </w:r>
      </w:hyperlink>
    </w:p>
    <w:p>
      <w:pPr>
        <w:pStyle w:val="TOC2"/>
        <w:tabs>
          <w:tab w:val="right" w:leader="dot" w:pos="8306"/>
        </w:tabs>
      </w:pPr>
      <w:hyperlink w:anchor="_Toc9810" w:history="1">
        <w:r>
          <w:rPr>
            <w:rFonts w:ascii="仿宋" w:eastAsia="仿宋" w:hAnsi="仿宋" w:cs="仿宋" w:hint="eastAsia"/>
            <w:lang w:eastAsia="zh-CN"/>
          </w:rPr>
          <w:t>(一)、员工关系管理原则与方法</w:t>
        </w:r>
        <w:r>
          <w:tab/>
        </w:r>
        <w:r>
          <w:fldChar w:fldCharType="begin"/>
        </w:r>
        <w:r>
          <w:instrText xml:space="preserve"> PAGEREF _Toc9810 \h </w:instrText>
        </w:r>
        <w:r>
          <w:fldChar w:fldCharType="separate"/>
        </w:r>
        <w:r>
          <w:t>60</w:t>
        </w:r>
        <w:r>
          <w:fldChar w:fldCharType="end"/>
        </w:r>
      </w:hyperlink>
    </w:p>
    <w:p>
      <w:pPr>
        <w:pStyle w:val="TOC2"/>
        <w:tabs>
          <w:tab w:val="right" w:leader="dot" w:pos="8306"/>
        </w:tabs>
      </w:pPr>
      <w:hyperlink w:anchor="_Toc8423" w:history="1">
        <w:r>
          <w:rPr>
            <w:rFonts w:ascii="仿宋" w:eastAsia="仿宋" w:hAnsi="仿宋" w:cs="仿宋" w:hint="eastAsia"/>
            <w:lang w:eastAsia="zh-CN"/>
          </w:rPr>
          <w:t>(二)、危机处理机制的建立与实施</w:t>
        </w:r>
        <w:r>
          <w:tab/>
        </w:r>
        <w:r>
          <w:fldChar w:fldCharType="begin"/>
        </w:r>
        <w:r>
          <w:instrText xml:space="preserve"> PAGEREF _Toc8423 \h </w:instrText>
        </w:r>
        <w:r>
          <w:fldChar w:fldCharType="separate"/>
        </w:r>
        <w:r>
          <w:t>61</w:t>
        </w:r>
        <w:r>
          <w:fldChar w:fldCharType="end"/>
        </w:r>
      </w:hyperlink>
    </w:p>
    <w:p>
      <w:pPr>
        <w:pStyle w:val="TOC2"/>
        <w:tabs>
          <w:tab w:val="right" w:leader="dot" w:pos="8306"/>
        </w:tabs>
      </w:pPr>
      <w:hyperlink w:anchor="_Toc6729" w:history="1">
        <w:r>
          <w:rPr>
            <w:rFonts w:ascii="仿宋" w:eastAsia="仿宋" w:hAnsi="仿宋" w:cs="仿宋" w:hint="eastAsia"/>
            <w:lang w:eastAsia="zh-CN"/>
          </w:rPr>
          <w:t>(三)、劳动争议解决与法律风险防范</w:t>
        </w:r>
        <w:r>
          <w:tab/>
        </w:r>
        <w:r>
          <w:fldChar w:fldCharType="begin"/>
        </w:r>
        <w:r>
          <w:instrText xml:space="preserve"> PAGEREF _Toc6729 \h </w:instrText>
        </w:r>
        <w:r>
          <w:fldChar w:fldCharType="separate"/>
        </w:r>
        <w:r>
          <w:t>62</w:t>
        </w:r>
        <w:r>
          <w:fldChar w:fldCharType="end"/>
        </w:r>
      </w:hyperlink>
    </w:p>
    <w:p>
      <w:pPr>
        <w:pStyle w:val="TOC1"/>
        <w:tabs>
          <w:tab w:val="right" w:leader="dot" w:pos="8306"/>
        </w:tabs>
      </w:pPr>
      <w:hyperlink w:anchor="_Toc14004" w:history="1">
        <w:r>
          <w:rPr>
            <w:rFonts w:ascii="仿宋" w:eastAsia="仿宋" w:hAnsi="仿宋" w:cs="仿宋" w:hint="eastAsia"/>
            <w:lang w:eastAsia="zh-CN"/>
          </w:rPr>
          <w:t>十六、第四十五章员工品牌建设</w:t>
        </w:r>
        <w:r>
          <w:tab/>
        </w:r>
        <w:r>
          <w:fldChar w:fldCharType="begin"/>
        </w:r>
        <w:r>
          <w:instrText xml:space="preserve"> PAGEREF _Toc14004 \h </w:instrText>
        </w:r>
        <w:r>
          <w:fldChar w:fldCharType="separate"/>
        </w:r>
        <w:r>
          <w:t>62</w:t>
        </w:r>
        <w:r>
          <w:fldChar w:fldCharType="end"/>
        </w:r>
      </w:hyperlink>
    </w:p>
    <w:p>
      <w:pPr>
        <w:pStyle w:val="TOC2"/>
        <w:tabs>
          <w:tab w:val="right" w:leader="dot" w:pos="8306"/>
        </w:tabs>
      </w:pPr>
      <w:hyperlink w:anchor="_Toc15348" w:history="1">
        <w:r>
          <w:rPr>
            <w:rFonts w:ascii="仿宋" w:eastAsia="仿宋" w:hAnsi="仿宋" w:cs="仿宋" w:hint="eastAsia"/>
            <w:lang w:eastAsia="zh-CN"/>
          </w:rPr>
          <w:t>(一)、个人品牌管理</w:t>
        </w:r>
        <w:r>
          <w:tab/>
        </w:r>
        <w:r>
          <w:fldChar w:fldCharType="begin"/>
        </w:r>
        <w:r>
          <w:instrText xml:space="preserve"> PAGEREF _Toc15348 \h </w:instrText>
        </w:r>
        <w:r>
          <w:fldChar w:fldCharType="separate"/>
        </w:r>
        <w:r>
          <w:t>62</w:t>
        </w:r>
        <w:r>
          <w:fldChar w:fldCharType="end"/>
        </w:r>
      </w:hyperlink>
    </w:p>
    <w:p>
      <w:pPr>
        <w:pStyle w:val="TOC2"/>
        <w:tabs>
          <w:tab w:val="right" w:leader="dot" w:pos="8306"/>
        </w:tabs>
      </w:pPr>
      <w:hyperlink w:anchor="_Toc28" w:history="1">
        <w:r>
          <w:rPr>
            <w:rFonts w:ascii="仿宋" w:eastAsia="仿宋" w:hAnsi="仿宋" w:cs="仿宋" w:hint="eastAsia"/>
            <w:lang w:eastAsia="zh-CN"/>
          </w:rPr>
          <w:t>(二)、在钴矿行业内建立个人影响力</w:t>
        </w:r>
        <w:r>
          <w:tab/>
        </w:r>
        <w:r>
          <w:fldChar w:fldCharType="begin"/>
        </w:r>
        <w:r>
          <w:instrText xml:space="preserve"> PAGEREF _Toc28 \h </w:instrText>
        </w:r>
        <w:r>
          <w:fldChar w:fldCharType="separate"/>
        </w:r>
        <w:r>
          <w:t>63</w:t>
        </w:r>
        <w:r>
          <w:fldChar w:fldCharType="end"/>
        </w:r>
      </w:hyperlink>
    </w:p>
    <w:p>
      <w:pPr>
        <w:pStyle w:val="TOC2"/>
        <w:tabs>
          <w:tab w:val="right" w:leader="dot" w:pos="8306"/>
        </w:tabs>
      </w:pPr>
      <w:hyperlink w:anchor="_Toc19864" w:history="1">
        <w:r>
          <w:rPr>
            <w:rFonts w:ascii="仿宋" w:eastAsia="仿宋" w:hAnsi="仿宋" w:cs="仿宋" w:hint="eastAsia"/>
            <w:lang w:eastAsia="zh-CN"/>
          </w:rPr>
          <w:t>(三)、个人品牌与公司品牌的关联</w:t>
        </w:r>
        <w:r>
          <w:tab/>
        </w:r>
        <w:r>
          <w:fldChar w:fldCharType="begin"/>
        </w:r>
        <w:r>
          <w:instrText xml:space="preserve"> PAGEREF _Toc19864 \h </w:instrText>
        </w:r>
        <w:r>
          <w:fldChar w:fldCharType="separate"/>
        </w:r>
        <w:r>
          <w:t>64</w:t>
        </w:r>
        <w:r>
          <w:fldChar w:fldCharType="end"/>
        </w:r>
      </w:hyperlink>
    </w:p>
    <w:p>
      <w:pPr>
        <w:pStyle w:val="TOC2"/>
        <w:tabs>
          <w:tab w:val="right" w:leader="dot" w:pos="8306"/>
        </w:tabs>
      </w:pPr>
      <w:hyperlink w:anchor="_Toc5690" w:history="1">
        <w:r>
          <w:rPr>
            <w:rFonts w:ascii="仿宋" w:eastAsia="仿宋" w:hAnsi="仿宋" w:cs="仿宋" w:hint="eastAsia"/>
            <w:lang w:eastAsia="zh-CN"/>
          </w:rPr>
          <w:t>(四)、社交媒体与个人品牌</w:t>
        </w:r>
        <w:r>
          <w:tab/>
        </w:r>
        <w:r>
          <w:fldChar w:fldCharType="begin"/>
        </w:r>
        <w:r>
          <w:instrText xml:space="preserve"> PAGEREF _Toc5690 \h </w:instrText>
        </w:r>
        <w:r>
          <w:fldChar w:fldCharType="separate"/>
        </w:r>
        <w:r>
          <w:t>65</w:t>
        </w:r>
        <w:r>
          <w:fldChar w:fldCharType="end"/>
        </w:r>
      </w:hyperlink>
    </w:p>
    <w:p>
      <w:pPr>
        <w:pStyle w:val="TOC2"/>
        <w:tabs>
          <w:tab w:val="right" w:leader="dot" w:pos="8306"/>
        </w:tabs>
      </w:pPr>
      <w:hyperlink w:anchor="_Toc27711" w:history="1">
        <w:r>
          <w:rPr>
            <w:rFonts w:ascii="仿宋" w:eastAsia="仿宋" w:hAnsi="仿宋" w:cs="仿宋" w:hint="eastAsia"/>
            <w:lang w:eastAsia="zh-CN"/>
          </w:rPr>
          <w:t>(五)、个人品牌的社交媒体传播</w:t>
        </w:r>
        <w:r>
          <w:tab/>
        </w:r>
        <w:r>
          <w:fldChar w:fldCharType="begin"/>
        </w:r>
        <w:r>
          <w:instrText xml:space="preserve"> PAGEREF _Toc27711 \h </w:instrText>
        </w:r>
        <w:r>
          <w:fldChar w:fldCharType="separate"/>
        </w:r>
        <w:r>
          <w:t>66</w:t>
        </w:r>
        <w:r>
          <w:fldChar w:fldCharType="end"/>
        </w:r>
      </w:hyperlink>
    </w:p>
    <w:p>
      <w:pPr>
        <w:pStyle w:val="TOC2"/>
        <w:tabs>
          <w:tab w:val="right" w:leader="dot" w:pos="8306"/>
        </w:tabs>
      </w:pPr>
      <w:hyperlink w:anchor="_Toc20703" w:history="1">
        <w:r>
          <w:rPr>
            <w:rFonts w:ascii="仿宋" w:eastAsia="仿宋" w:hAnsi="仿宋" w:cs="仿宋" w:hint="eastAsia"/>
            <w:lang w:eastAsia="zh-CN"/>
          </w:rPr>
          <w:t>(六)、员工品牌建设与公司形象一致性</w:t>
        </w:r>
        <w:r>
          <w:tab/>
        </w:r>
        <w:r>
          <w:fldChar w:fldCharType="begin"/>
        </w:r>
        <w:r>
          <w:instrText xml:space="preserve"> PAGEREF _Toc20703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86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帮助钴矿行业相关公司员工实现个人职业发展目标，提高员工的工作满意度和绩效，本文档将研究公司员工职业生涯规划与管理的重要性和方法。职业生涯规划与管理是指员工通过思考个人理想、评估自身优势和兴趣、确定长期职业目标、并制定实施计划等步骤，不断推动个人成长和发展的过程。本文档将介绍职业生涯规划与管理的基本概念、意义和实施方法，以期帮助员工制定个人发展路线图。不可做为商业用途，只用作学习交流。</w:t>
      </w:r>
    </w:p>
    <w:p>
      <w:pPr>
        <w:pStyle w:val="Heading1"/>
        <w:ind w:firstLine="560" w:firstLineChars="200"/>
        <w:rPr>
          <w:rFonts w:ascii="仿宋" w:eastAsia="仿宋" w:hAnsi="仿宋" w:cs="仿宋" w:hint="eastAsia"/>
          <w:sz w:val="28"/>
          <w:lang w:eastAsia="zh-CN"/>
        </w:rPr>
      </w:pPr>
      <w:bookmarkStart w:id="2" w:name="_Toc32348"/>
      <w:r>
        <w:rPr>
          <w:rFonts w:ascii="仿宋" w:eastAsia="仿宋" w:hAnsi="仿宋" w:cs="仿宋" w:hint="eastAsia"/>
          <w:sz w:val="28"/>
          <w:lang w:eastAsia="zh-CN"/>
        </w:rPr>
        <w:t>一、公司简介</w:t>
      </w:r>
      <w:bookmarkEnd w:id="2"/>
    </w:p>
    <w:p>
      <w:pPr>
        <w:pStyle w:val="Heading2"/>
        <w:rPr>
          <w:rFonts w:ascii="仿宋" w:eastAsia="仿宋" w:hAnsi="仿宋" w:cs="仿宋" w:hint="eastAsia"/>
          <w:lang w:eastAsia="zh-CN"/>
        </w:rPr>
      </w:pPr>
      <w:bookmarkStart w:id="3" w:name="_Toc29436"/>
      <w:r>
        <w:rPr>
          <w:rFonts w:ascii="仿宋" w:eastAsia="仿宋" w:hAnsi="仿宋" w:cs="仿宋" w:hint="eastAsia"/>
          <w:lang w:eastAsia="zh-CN"/>
        </w:rPr>
        <w:t>(一)、公司基本信息</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一、公司基本信息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1、 公司名称：XXXX（集团）有限公司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法定代表人：xx</w:t>
      </w:r>
    </w:p>
    <w:p>
      <w:pPr>
        <w:ind w:firstLine="560" w:firstLineChars="200"/>
        <w:rPr>
          <w:rFonts w:ascii="仿宋" w:eastAsia="仿宋" w:hAnsi="仿宋" w:cs="仿宋" w:hint="eastAsia"/>
          <w:sz w:val="28"/>
        </w:rPr>
      </w:pPr>
      <w:r>
        <w:rPr>
          <w:rFonts w:ascii="仿宋" w:eastAsia="仿宋" w:hAnsi="仿宋" w:cs="仿宋" w:hint="eastAsia"/>
          <w:sz w:val="28"/>
          <w:lang w:eastAsia="zh-CN"/>
        </w:rPr>
        <w:t>3、 注册资本：1xxx元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统一社会信用代码：xxx</w:t>
      </w:r>
    </w:p>
    <w:p>
      <w:pPr>
        <w:ind w:firstLine="560" w:firstLineChars="200"/>
        <w:rPr>
          <w:rFonts w:ascii="仿宋" w:eastAsia="仿宋" w:hAnsi="仿宋" w:cs="仿宋" w:hint="eastAsia"/>
          <w:sz w:val="28"/>
        </w:rPr>
      </w:pPr>
      <w:r>
        <w:rPr>
          <w:rFonts w:ascii="仿宋" w:eastAsia="仿宋" w:hAnsi="仿宋" w:cs="仿宋" w:hint="eastAsia"/>
          <w:sz w:val="28"/>
          <w:lang w:eastAsia="zh-CN"/>
        </w:rPr>
        <w:t>5、 登记机关：XX市场监督管理局</w:t>
      </w:r>
    </w:p>
    <w:p>
      <w:pPr>
        <w:ind w:firstLine="560" w:firstLineChars="200"/>
        <w:rPr>
          <w:rFonts w:ascii="仿宋" w:eastAsia="仿宋" w:hAnsi="仿宋" w:cs="仿宋" w:hint="eastAsia"/>
          <w:sz w:val="28"/>
        </w:rPr>
      </w:pPr>
      <w:r>
        <w:rPr>
          <w:rFonts w:ascii="仿宋" w:eastAsia="仿宋" w:hAnsi="仿宋" w:cs="仿宋" w:hint="eastAsia"/>
          <w:sz w:val="28"/>
          <w:lang w:eastAsia="zh-CN"/>
        </w:rPr>
        <w:t>6、 成立日期：20XX-XX-XX</w:t>
      </w:r>
    </w:p>
    <w:p>
      <w:pPr>
        <w:ind w:firstLine="560" w:firstLineChars="200"/>
        <w:rPr>
          <w:rFonts w:ascii="仿宋" w:eastAsia="仿宋" w:hAnsi="仿宋" w:cs="仿宋" w:hint="eastAsia"/>
          <w:sz w:val="28"/>
        </w:rPr>
      </w:pPr>
      <w:r>
        <w:rPr>
          <w:rFonts w:ascii="仿宋" w:eastAsia="仿宋" w:hAnsi="仿宋" w:cs="仿宋" w:hint="eastAsia"/>
          <w:sz w:val="28"/>
          <w:lang w:eastAsia="zh-CN"/>
        </w:rPr>
        <w:t>7、 营业期限：20XX-XX-XX至无固定期限</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8、 注册地址：XX市 XX区 XX街道</w:t>
      </w:r>
    </w:p>
    <w:p>
      <w:pPr>
        <w:ind w:firstLine="560" w:firstLineChars="200"/>
        <w:rPr>
          <w:rFonts w:ascii="仿宋" w:eastAsia="仿宋" w:hAnsi="仿宋" w:cs="仿宋" w:hint="eastAsia"/>
          <w:sz w:val="28"/>
        </w:rPr>
      </w:pPr>
      <w:r>
        <w:rPr>
          <w:rFonts w:ascii="仿宋" w:eastAsia="仿宋" w:hAnsi="仿宋" w:cs="仿宋" w:hint="eastAsia"/>
          <w:sz w:val="28"/>
          <w:lang w:eastAsia="zh-CN"/>
        </w:rPr>
        <w:t>9、 经营范围：从事XX相关业务（企业依法自主选择经营项目，开展经营活动；依法须经批准的项目，经相关部门批准后依批准的内容开展经营活动；不得从事本市产业政策禁止和限制类项目的经营活动。）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仅供参考</w:t>
      </w:r>
    </w:p>
    <w:p>
      <w:pPr>
        <w:pStyle w:val="Heading2"/>
        <w:ind w:firstLine="560" w:firstLineChars="200"/>
        <w:rPr>
          <w:rFonts w:ascii="仿宋" w:eastAsia="仿宋" w:hAnsi="仿宋" w:cs="仿宋" w:hint="eastAsia"/>
          <w:sz w:val="28"/>
          <w:lang w:eastAsia="zh-CN"/>
        </w:rPr>
      </w:pPr>
      <w:bookmarkStart w:id="4" w:name="_Toc31296"/>
      <w:r>
        <w:rPr>
          <w:rFonts w:ascii="仿宋" w:eastAsia="仿宋" w:hAnsi="仿宋" w:cs="仿宋" w:hint="eastAsia"/>
          <w:sz w:val="28"/>
          <w:lang w:eastAsia="zh-CN"/>
        </w:rPr>
        <w:t>(二)、公司简介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公司概况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钴矿 项目公司是一家致力于 钴矿钴矿行业的公司，成立于 [成立日期]，总部位于 [总部地址]。作为 [所属集团/母公司] 旗下的一员，项目公司在 [所在地区] 具有显著的市场影响力。公司秉承 [关键价值观/使命]，致力于提供 [产品或服务]，以满足客户不断变化的需求。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公司使命与愿景</w:t>
      </w:r>
    </w:p>
    <w:p>
      <w:pPr>
        <w:ind w:firstLine="560" w:firstLineChars="200"/>
        <w:rPr>
          <w:rFonts w:ascii="仿宋" w:eastAsia="仿宋" w:hAnsi="仿宋" w:cs="仿宋" w:hint="eastAsia"/>
          <w:sz w:val="28"/>
        </w:rPr>
      </w:pPr>
      <w:r>
        <w:rPr>
          <w:rFonts w:ascii="仿宋" w:eastAsia="仿宋" w:hAnsi="仿宋" w:cs="仿宋" w:hint="eastAsia"/>
          <w:sz w:val="28"/>
          <w:lang w:eastAsia="zh-CN"/>
        </w:rPr>
        <w:t>钴矿 项目公司的使命是 [公司使命]，旨在通过 [关键业务活动] 提升钴矿钴矿行业的整体水平。公司的愿景是 [公司愿景]，立志成为 钴矿 中的领军企业，引领钴矿行业未来的发展方向。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3. 业务范围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公司专注于 [关键业务领域]，提供 [核心产品或服务]。通过不断的技术创新和服务升级，项目公司致力于为客户提供卓越的 [产品或服务]，并与客户建立长期稳固的合作关系。</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4. 公司价值观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公司秉持着 [公司核心价值观]，将 [关键价值观] 融入到日常经营和团队合作中。员工在公司的工作中体现出团结、创新和责任的价值观，共同推动公司不断发展壮大。</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公司团队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项目公司拥有一支充满活力、高度专业化的团队。团队成员具备丰富的钴矿行业经验和专业知识，致力于通过协同合作实现公司设定的战略目标。公司注重员工培训和发展，提供广阔的职业发展空间。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作为社会责任的一部分，公司积极参与 [社会责任项目]，关注环境保护、公益事业等领域。通过可持续发展的经营理念，公司努力为社会创造更多的积极价值。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正在积极构建和完善企业信息化服务平台，实施专项行动，推广符合企业需求的信息化产品和服务，促使互联网和信息技术在企业经营管理的各个层面得以更广泛地应用，从而提高经营效率和效益。通过建设信息化服务平台，公司致力于培育产业链，建构创新链，提升价值链，以促进产业链上下游企业的协同发展。</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展望未来，公司将紧密围绕实现企业发展目标，秉持核心价值观，重构业务、管理、人才体系。推动体制机制的改革和管理、业务模式的创新，不断强化团队的能力建设，提高核心竞争力。通过这些努力，公司立志成为国内领先的供应链管理平台。</w:t>
      </w:r>
    </w:p>
    <w:p>
      <w:pPr>
        <w:pStyle w:val="Heading2"/>
        <w:ind w:firstLine="560" w:firstLineChars="200"/>
        <w:rPr>
          <w:rFonts w:ascii="仿宋" w:eastAsia="仿宋" w:hAnsi="仿宋" w:cs="仿宋" w:hint="eastAsia"/>
          <w:sz w:val="28"/>
          <w:lang w:eastAsia="zh-CN"/>
        </w:rPr>
      </w:pPr>
      <w:bookmarkStart w:id="5" w:name="_Toc9656"/>
      <w:r>
        <w:rPr>
          <w:rFonts w:ascii="仿宋" w:eastAsia="仿宋" w:hAnsi="仿宋" w:cs="仿宋" w:hint="eastAsia"/>
          <w:sz w:val="28"/>
          <w:lang w:eastAsia="zh-CN"/>
        </w:rPr>
        <w:t>(三)、核心人员介绍</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核心人员介绍</w:t>
      </w:r>
    </w:p>
    <w:p>
      <w:pPr>
        <w:ind w:firstLine="560" w:firstLineChars="200"/>
        <w:rPr>
          <w:rFonts w:ascii="仿宋" w:eastAsia="仿宋" w:hAnsi="仿宋" w:cs="仿宋" w:hint="eastAsia"/>
          <w:sz w:val="28"/>
        </w:rPr>
      </w:pPr>
      <w:r>
        <w:rPr>
          <w:rFonts w:ascii="仿宋" w:eastAsia="仿宋" w:hAnsi="仿宋" w:cs="仿宋" w:hint="eastAsia"/>
          <w:sz w:val="28"/>
          <w:lang w:eastAsia="zh-CN"/>
        </w:rPr>
        <w:t>1. 张XX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XXXX年XX月至XXXX年XX月，曾在XXX有限公司工作。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2. 陆XX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自XXXX年XX月起至今，担任公司董事长、总经理。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3. 钟XX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自XXXX年XX月起至今，历任公司办公室主任。</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w:t>
      </w:r>
    </w:p>
    <w:p>
      <w:pPr>
        <w:ind w:firstLine="560" w:firstLineChars="200"/>
        <w:rPr>
          <w:rFonts w:ascii="仿宋" w:eastAsia="仿宋" w:hAnsi="仿宋" w:cs="仿宋" w:hint="eastAsia"/>
          <w:sz w:val="28"/>
        </w:rPr>
      </w:pPr>
      <w:r>
        <w:rPr>
          <w:rFonts w:ascii="仿宋" w:eastAsia="仿宋" w:hAnsi="仿宋" w:cs="仿宋" w:hint="eastAsia"/>
          <w:sz w:val="28"/>
          <w:lang w:eastAsia="zh-CN"/>
        </w:rPr>
        <w:t>4. 胡XX</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中国国籍，无永久境外居留权，出生于XXXX年，XX学历，高级工程师。</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自XXXX年XX月至今，担任XXX总经理。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XXXX年XX月至今，兼任公司独立董事。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5. 卢XX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出生于XXXX年，研究生学历。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XXXX年XX月至XXXX年XX月，曾在XXX有限责任公司就职。</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XXXX年XX月至XXXX年XX月，担任XXX有限责任公司销售部副经理。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XXXX年XX月至今，历任公司监事、销售部副部长、部长。</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XXXX年XX月至今，担任公司监事会主席。</w:t>
      </w:r>
    </w:p>
    <w:p>
      <w:pPr>
        <w:ind w:firstLine="560" w:firstLineChars="200"/>
        <w:rPr>
          <w:rFonts w:ascii="仿宋" w:eastAsia="仿宋" w:hAnsi="仿宋" w:cs="仿宋" w:hint="eastAsia"/>
          <w:sz w:val="28"/>
        </w:rPr>
      </w:pPr>
      <w:r>
        <w:rPr>
          <w:rFonts w:ascii="仿宋" w:eastAsia="仿宋" w:hAnsi="仿宋" w:cs="仿宋" w:hint="eastAsia"/>
          <w:sz w:val="28"/>
          <w:lang w:eastAsia="zh-CN"/>
        </w:rPr>
        <w:t>6. 王XX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XXXX年XX月至XXXX年XX月，曾在XXX集团担任市场营销经理。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XXXX年XX月至今，历任公司销售部经理、营销总监。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在市场拓展和品牌建设方面具有丰富经验，致力于提升公司在钴矿行业中的市场份额。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7. 陈XX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中国国籍，出生于XXXX年，硕士学历。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XXXX年XX月至XXXX年XX月，在XXX科技有限公司从事研发工作。</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XXXX年XX月至今，加入公司担任技术总监，负责产品研发和创新项目管理。具备深厚的技术功底和团队领导能力，对钴矿行业技术发展有深刻见解。</w:t>
      </w:r>
    </w:p>
    <w:p>
      <w:pPr>
        <w:ind w:firstLine="560" w:firstLineChars="200"/>
        <w:rPr>
          <w:rFonts w:ascii="仿宋" w:eastAsia="仿宋" w:hAnsi="仿宋" w:cs="仿宋" w:hint="eastAsia"/>
          <w:sz w:val="28"/>
        </w:rPr>
      </w:pPr>
      <w:r>
        <w:rPr>
          <w:rFonts w:ascii="仿宋" w:eastAsia="仿宋" w:hAnsi="仿宋" w:cs="仿宋" w:hint="eastAsia"/>
          <w:sz w:val="28"/>
          <w:lang w:eastAsia="zh-CN"/>
        </w:rPr>
        <w:t>8. 李XX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XXXX年XX月至XXXX年XX月，曾在XXX集团担任人力资源专员。</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XXXX年XX月至XXXX年XX月，历任公司人力资源部经理，负责招聘、培训和员工关系管理。专注于构建优秀的人才团队和营造良好的企业文化。</w:t>
      </w:r>
    </w:p>
    <w:p>
      <w:pPr>
        <w:pStyle w:val="Heading1"/>
        <w:ind w:firstLine="560" w:firstLineChars="200"/>
        <w:rPr>
          <w:rFonts w:ascii="仿宋" w:eastAsia="仿宋" w:hAnsi="仿宋" w:cs="仿宋" w:hint="eastAsia"/>
          <w:sz w:val="28"/>
          <w:lang w:eastAsia="zh-CN"/>
        </w:rPr>
      </w:pPr>
      <w:bookmarkStart w:id="6" w:name="_Toc19832"/>
      <w:r>
        <w:rPr>
          <w:rFonts w:ascii="仿宋" w:eastAsia="仿宋" w:hAnsi="仿宋" w:cs="仿宋" w:hint="eastAsia"/>
          <w:sz w:val="28"/>
          <w:lang w:eastAsia="zh-CN"/>
        </w:rPr>
        <w:t>二、第七章员工培训与发展</w:t>
      </w:r>
      <w:bookmarkEnd w:id="6"/>
    </w:p>
    <w:p>
      <w:pPr>
        <w:pStyle w:val="Heading2"/>
        <w:rPr>
          <w:rFonts w:ascii="仿宋" w:eastAsia="仿宋" w:hAnsi="仿宋" w:cs="仿宋" w:hint="eastAsia"/>
          <w:lang w:eastAsia="zh-CN"/>
        </w:rPr>
      </w:pPr>
      <w:bookmarkStart w:id="7" w:name="_Toc19953"/>
      <w:r>
        <w:rPr>
          <w:rFonts w:ascii="仿宋" w:eastAsia="仿宋" w:hAnsi="仿宋" w:cs="仿宋" w:hint="eastAsia"/>
          <w:lang w:eastAsia="zh-CN"/>
        </w:rPr>
        <w:t>(一)、培训需求分析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员工绩效评估： 通过对员工的绩效评估，可以清晰了解他们在当前职责和任务中的表现。这提供了一个基础线索，帮助确定员工在特定领域或技能上可能存在的不足之处。</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工作岗位要求分析： 仔细分析各个岗位的工作要求，以确保员工具备完成工作所需的技能和知识。通过与不同岗位的相关人员交流，可以更准确地了解不同职位的技能需求，从而有针对性地进行培训。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3. 员工反馈机制： 设立员工反馈渠道，鼓励员工表达对个人发展和培训需求的看法。这种双向沟通有助于发现潜在问题和机会，使培训计划更具针对性和灵活性。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个性化和差异化原则：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在培训需求分析过程中，重视员工的个性差异。不同员工拥有不同的技能、经验和学习偏好，因此培训计划应该根据个体需求制定，以确保个性化的发展路径。</w:t>
      </w:r>
    </w:p>
    <w:p>
      <w:pPr>
        <w:ind w:firstLine="560" w:firstLineChars="200"/>
        <w:rPr>
          <w:rFonts w:ascii="仿宋" w:eastAsia="仿宋" w:hAnsi="仿宋" w:cs="仿宋" w:hint="eastAsia"/>
          <w:sz w:val="28"/>
        </w:rPr>
      </w:pPr>
      <w:r>
        <w:rPr>
          <w:rFonts w:ascii="仿宋" w:eastAsia="仿宋" w:hAnsi="仿宋" w:cs="仿宋" w:hint="eastAsia"/>
          <w:sz w:val="28"/>
          <w:lang w:eastAsia="zh-CN"/>
        </w:rPr>
        <w:t>5. 考虑未来发展方向： 不仅仅关注当前技能需求，还要考虑员工未来职业生涯的发展方向。通过了解员工个人的职业规划和目标，可以更好地规划长期的培训计划，使其与组织的战略方向保持一致。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6. 制定调查问卷和访谈： 制定系统的调查问卷和面对面访谈，收集员工对培训需求的直接反馈。这有助于深入了解员工对特定领域或技能的需求和期望。</w:t>
      </w:r>
    </w:p>
    <w:p>
      <w:pPr>
        <w:pStyle w:val="Heading2"/>
        <w:ind w:firstLine="560" w:firstLineChars="200"/>
        <w:rPr>
          <w:rFonts w:ascii="仿宋" w:eastAsia="仿宋" w:hAnsi="仿宋" w:cs="仿宋" w:hint="eastAsia"/>
          <w:sz w:val="28"/>
          <w:lang w:eastAsia="zh-CN"/>
        </w:rPr>
      </w:pPr>
      <w:bookmarkStart w:id="8" w:name="_Toc17101"/>
      <w:r>
        <w:rPr>
          <w:rFonts w:ascii="仿宋" w:eastAsia="仿宋" w:hAnsi="仿宋" w:cs="仿宋" w:hint="eastAsia"/>
          <w:sz w:val="28"/>
          <w:lang w:eastAsia="zh-CN"/>
        </w:rPr>
        <w:t>(二)、培训计划制定</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目标设定： 制定培训计划的首要任务是明确培训的具体目标。这些目标应与员工的个人发展计划和组织的战略目标相一致。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内容规划： 根据培训需求分析的结果，确定培训内容，包括技能培训、领导力发展、团队协作等方面。确保培训内容与员工的实际工作相关，具有实际应用性。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方法与工具： 制定灵活多样的培训方法，包括面对面培训、在线学习、导师制度等。结合现代科技，利用虚拟现实、模拟培训等先进工具，提高培训的效果。</w:t>
      </w:r>
    </w:p>
    <w:p>
      <w:pPr>
        <w:pStyle w:val="Heading2"/>
        <w:ind w:firstLine="560" w:firstLineChars="200"/>
        <w:rPr>
          <w:rFonts w:ascii="仿宋" w:eastAsia="仿宋" w:hAnsi="仿宋" w:cs="仿宋" w:hint="eastAsia"/>
          <w:sz w:val="28"/>
          <w:lang w:eastAsia="zh-CN"/>
        </w:rPr>
      </w:pPr>
      <w:bookmarkStart w:id="9" w:name="_Toc10518"/>
      <w:r>
        <w:rPr>
          <w:rFonts w:ascii="仿宋" w:eastAsia="仿宋" w:hAnsi="仿宋" w:cs="仿宋" w:hint="eastAsia"/>
          <w:sz w:val="28"/>
          <w:lang w:eastAsia="zh-CN"/>
        </w:rPr>
        <w:t>(三)、培训实施与评估</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培训实施：</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灵活的教学方法：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采用多样化的教学方法，包括面对面培训、在线学习、实际操作等，以适应不同学习风格和需求。确保培训内容生动有趣，激发学员的学习兴趣。</w:t>
      </w:r>
    </w:p>
    <w:p>
      <w:pPr>
        <w:ind w:firstLine="560" w:firstLineChars="200"/>
        <w:rPr>
          <w:rFonts w:ascii="仿宋" w:eastAsia="仿宋" w:hAnsi="仿宋" w:cs="仿宋" w:hint="eastAsia"/>
          <w:sz w:val="28"/>
        </w:rPr>
      </w:pPr>
      <w:r>
        <w:rPr>
          <w:rFonts w:ascii="仿宋" w:eastAsia="仿宋" w:hAnsi="仿宋" w:cs="仿宋" w:hint="eastAsia"/>
          <w:sz w:val="28"/>
          <w:lang w:eastAsia="zh-CN"/>
        </w:rPr>
        <w:t>2. 专业培训师资： 选择具备专业知识和教学经验的培训师，能够与学员互动，解答疑问，提供实用的案例和经验分享，提高培训的实效性。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实践机会： 在培训中提供实践机会，例如模拟项目、案例分析等，帮助学员将理论知识应用到实际工作中，加深理解并提高技能水平。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定期反馈与互动： 建立学员与培训师之间的积极反馈机制，鼓励学员提出问题，分享观点，保持培训过程中的积极互动。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5. 跟踪学员进展： 在培训过程中进行学员进展的跟踪，及时发现并解决学习障碍，确保学员能够达到培训设定的学习目标。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1. 学员反馈： 收集学员的培训反馈，包括对培训内容、教学方法和培训师的评价。这有助于了解学员的满意度，发现改进建议，并及时调整培训方案。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 知识测试： 进行培训后的知识测试，验证学员对培训内容的掌握程度。测试结果可以作为培训效果的一个客观指标，同时也为学员提供了自我评估的机会。</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3. 应用能力评估： 评估学员在工作中应用培训所学知识和技能的能力。这可以通过实际工作表现、项目成果等来检验学员的学习成果是否能够有效地转化为实际工作中的应用。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培训成本效益分析： 对培训成本和效益进行综合分析，评估培训对组织绩效的贡献。这有助于确定培训投资的合理性，并为未来的培训计划提供经验教训。</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 根据培训评估的结果，及时调整和改进培训计划，以确保培训活动的持续优化。定期回顾和更新培训内容，使其与业务需求和员工发展需求保持一致。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通过实施上述建议，组织可以更全面地评估培训的有效性，确保培训计划达到预期目标，提高员工的综合素质和组织的竞争力。</w:t>
      </w:r>
    </w:p>
    <w:p>
      <w:pPr>
        <w:pStyle w:val="Heading2"/>
        <w:ind w:firstLine="560" w:firstLineChars="200"/>
        <w:rPr>
          <w:rFonts w:ascii="仿宋" w:eastAsia="仿宋" w:hAnsi="仿宋" w:cs="仿宋" w:hint="eastAsia"/>
          <w:sz w:val="28"/>
          <w:lang w:eastAsia="zh-CN"/>
        </w:rPr>
      </w:pPr>
      <w:bookmarkStart w:id="10" w:name="_Toc28819"/>
      <w:r>
        <w:rPr>
          <w:rFonts w:ascii="仿宋" w:eastAsia="仿宋" w:hAnsi="仿宋" w:cs="仿宋" w:hint="eastAsia"/>
          <w:sz w:val="28"/>
          <w:lang w:eastAsia="zh-CN"/>
        </w:rPr>
        <w:t>(四)、持续学习与专业发展支持</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个性化学习计划： 为员工制定个性化的学习计划，根据其职业发展目标和现有技能水平，为其提供量身定制的培训和学习资源。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2. 在线学习平台： 提供灵活的在线学习平台，使员工可以随时随地获取各类学习资源。这包括钴矿行业报告、网络课程、研讨会等，帮助员工自主学习和获取最新的专业知识。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3. 导师制度： 建立导师制度，由经验丰富的员工担任导师，与新员工或需要发展的员工分享经验和知识。这种导师制度可以促进知识传承和团队合作。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4. 专业认证支持： 鼓励并支持员工获取相关的专业认证，例如钴矿行业认可的证书或资格。组织可以提供学习资源、报名费用支持等，以激发员工的学习积极性。</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定期培训活动：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定期组织专业培训活动，邀请钴矿行业专家或内外部讲师进行知识分享和培训。这有助于员工深入了解钴矿行业趋势，拓展视野，提高综合素质。</w:t>
      </w:r>
    </w:p>
    <w:p>
      <w:pPr>
        <w:ind w:firstLine="560" w:firstLineChars="200"/>
        <w:rPr>
          <w:rFonts w:ascii="仿宋" w:eastAsia="仿宋" w:hAnsi="仿宋" w:cs="仿宋" w:hint="eastAsia"/>
          <w:sz w:val="28"/>
        </w:rPr>
      </w:pPr>
      <w:r>
        <w:rPr>
          <w:rFonts w:ascii="仿宋" w:eastAsia="仿宋" w:hAnsi="仿宋" w:cs="仿宋" w:hint="eastAsia"/>
          <w:sz w:val="28"/>
          <w:lang w:eastAsia="zh-CN"/>
        </w:rPr>
        <w:t>6. 职业发展辅导： 提供职业发展辅导服务，帮助员工规划职业生涯，识别职业发展的机会和挑战。辅导可以涵盖个人目标、职业规划、技能提升等方面。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7. 学术支持： 对于涉及到深度学科的领域，组织可以提供学术支持，例如支持员工参与学术研究项目、提供学术资源等，以促进员工在专业领域的深入发展。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8. 知识管理平台： 建立知识管理平台，鼓励员工分享经验、钴矿行业见解和学习心得。这有助于构建学习型组织，促使知识在团队内部流动和共享。</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通过提供多样化的学习资源、建立导师制度、支持专业认证等手段，组织可以为员工的持续学习和专业发展提供有力支持，确保员工保持竞争力，并为组织的长远发展提供坚实的人才基础。</w:t>
      </w:r>
    </w:p>
    <w:p>
      <w:pPr>
        <w:pStyle w:val="Heading1"/>
        <w:ind w:firstLine="560" w:firstLineChars="200"/>
        <w:rPr>
          <w:rFonts w:ascii="仿宋" w:eastAsia="仿宋" w:hAnsi="仿宋" w:cs="仿宋" w:hint="eastAsia"/>
          <w:sz w:val="28"/>
          <w:lang w:eastAsia="zh-CN"/>
        </w:rPr>
      </w:pPr>
      <w:bookmarkStart w:id="11" w:name="_Toc4164"/>
      <w:r>
        <w:rPr>
          <w:rFonts w:ascii="仿宋" w:eastAsia="仿宋" w:hAnsi="仿宋" w:cs="仿宋" w:hint="eastAsia"/>
          <w:sz w:val="28"/>
          <w:lang w:eastAsia="zh-CN"/>
        </w:rPr>
        <w:t>三、项目基本情况</w:t>
      </w:r>
      <w:bookmarkEnd w:id="11"/>
    </w:p>
    <w:p>
      <w:pPr>
        <w:pStyle w:val="Heading2"/>
        <w:rPr>
          <w:rFonts w:ascii="仿宋" w:eastAsia="仿宋" w:hAnsi="仿宋" w:cs="仿宋" w:hint="eastAsia"/>
          <w:lang w:eastAsia="zh-CN"/>
        </w:rPr>
      </w:pPr>
      <w:bookmarkStart w:id="12" w:name="_Toc24356"/>
      <w:r>
        <w:rPr>
          <w:rFonts w:ascii="仿宋" w:eastAsia="仿宋" w:hAnsi="仿宋" w:cs="仿宋" w:hint="eastAsia"/>
          <w:lang w:eastAsia="zh-CN"/>
        </w:rPr>
        <w:t>(一)、项目名称及建设性质</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二、项目建设性质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本项目属于扩建项目，旨在进一步提升公司的生产能力和服务水平，以满足市场需求并促进企业的可持续发展。项目的主要建设性质包括：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1. 生产线扩建： 对现有生产线进行扩建和升级，引入先进的生产设备和技术，提高生产效率和产品质量。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设施增设： 增加生产和办公场所，以适应业务规模的扩大，提供更舒适和先进的工作环境。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3. 技术创新： 进行相关技术研发，引入新技术、新工艺，提高产品的竞争力和附加值。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人才培训： 实施员工培训计划，提升员工的专业技能，确保团队能够适应新的生产流程和技术要求。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环保设施建设： 引入环保设施，确保生产过程符合环保法规和标准，提升企业的社会责任形象。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通过扩建项目，公司将进一步巩固市场地位，提升核心竞争力，实现经济效益和社会效益的双赢。</w:t>
      </w:r>
    </w:p>
    <w:p>
      <w:pPr>
        <w:pStyle w:val="Heading2"/>
        <w:ind w:firstLine="560" w:firstLineChars="200"/>
        <w:rPr>
          <w:rFonts w:ascii="仿宋" w:eastAsia="仿宋" w:hAnsi="仿宋" w:cs="仿宋" w:hint="eastAsia"/>
          <w:sz w:val="28"/>
          <w:lang w:eastAsia="zh-CN"/>
        </w:rPr>
      </w:pPr>
      <w:bookmarkStart w:id="13" w:name="_Toc30552"/>
      <w:r>
        <w:rPr>
          <w:rFonts w:ascii="仿宋" w:eastAsia="仿宋" w:hAnsi="仿宋" w:cs="仿宋" w:hint="eastAsia"/>
          <w:sz w:val="28"/>
          <w:lang w:eastAsia="zh-CN"/>
        </w:rPr>
        <w:t>(二)、项目承办单位</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一、项目牵头单位名称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二、项目联系负责人</w:t>
      </w:r>
    </w:p>
    <w:p>
      <w:pPr>
        <w:ind w:firstLine="560" w:firstLineChars="200"/>
        <w:rPr>
          <w:rFonts w:ascii="仿宋" w:eastAsia="仿宋" w:hAnsi="仿宋" w:cs="仿宋" w:hint="eastAsia"/>
          <w:sz w:val="28"/>
        </w:rPr>
      </w:pPr>
      <w:r>
        <w:rPr>
          <w:rFonts w:ascii="仿宋" w:eastAsia="仿宋" w:hAnsi="仿宋" w:cs="仿宋" w:hint="eastAsia"/>
          <w:sz w:val="28"/>
          <w:lang w:eastAsia="zh-CN"/>
        </w:rPr>
        <w:t>张XXX</w:t>
      </w:r>
    </w:p>
    <w:p>
      <w:pPr>
        <w:ind w:firstLine="560" w:firstLineChars="200"/>
        <w:rPr>
          <w:rFonts w:ascii="仿宋" w:eastAsia="仿宋" w:hAnsi="仿宋" w:cs="仿宋" w:hint="eastAsia"/>
          <w:sz w:val="28"/>
        </w:rPr>
      </w:pPr>
      <w:r>
        <w:rPr>
          <w:rFonts w:ascii="仿宋" w:eastAsia="仿宋" w:hAnsi="仿宋" w:cs="仿宋" w:hint="eastAsia"/>
          <w:sz w:val="28"/>
          <w:lang w:eastAsia="zh-CN"/>
        </w:rPr>
        <w:t>三、项目建设单位概要</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XXX企业有限责任公司一直秉持着“真实守信、勇于担当、实事求是、追求卓越”的企业精神，致力于为客户提供优质的产品和服务，创造卓越的商业价值。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一贯秉持“市场导向、政策引领、积极参与社会责任”的总体原则，在不断调整结构、提升效益的过程中，积极适应国家改革政策。我们通过积极响应环保、区域发展等方面的短板，推动公司向着绿色、协调、可持续的方向发展。遵循创新、协调、绿色、开放、共享的发展理念，公司以提升产品质量和效益为核心，通过技术创新和成本管控，促使供给侧结构性改革。</w:t>
      </w:r>
    </w:p>
    <w:p>
      <w:pPr>
        <w:ind w:firstLine="560" w:firstLineChars="200"/>
        <w:rPr>
          <w:rFonts w:ascii="仿宋" w:eastAsia="仿宋" w:hAnsi="仿宋" w:cs="仿宋" w:hint="eastAsia"/>
          <w:sz w:val="28"/>
        </w:rPr>
      </w:pPr>
      <w:r>
        <w:rPr>
          <w:rFonts w:ascii="仿宋" w:eastAsia="仿宋" w:hAnsi="仿宋" w:cs="仿宋" w:hint="eastAsia"/>
          <w:sz w:val="28"/>
          <w:lang w:eastAsia="zh-CN"/>
        </w:rPr>
        <w:t>多年来的不懈努力，使得公司不仅拥有雄厚的技术实力，更构筑了可靠的质量保证体系。未来，我们将进一步完善供应链管理，推动新技术、新工艺、新材料的应用研发，以提升整体竞争实力。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展望未来，公司将继续秉持“以人为本、质量第一、自主创新、持续改进”的原则，致力于和谐发展，践行社会责任，秉持“责任、公平、开放、务实”的企业理念，服务于全国。</w:t>
      </w:r>
    </w:p>
    <w:p>
      <w:pPr>
        <w:pStyle w:val="Heading2"/>
        <w:ind w:firstLine="560" w:firstLineChars="200"/>
        <w:rPr>
          <w:rFonts w:ascii="仿宋" w:eastAsia="仿宋" w:hAnsi="仿宋" w:cs="仿宋" w:hint="eastAsia"/>
          <w:sz w:val="28"/>
          <w:lang w:eastAsia="zh-CN"/>
        </w:rPr>
      </w:pPr>
      <w:bookmarkStart w:id="14" w:name="_Toc13361"/>
      <w:r>
        <w:rPr>
          <w:rFonts w:ascii="仿宋" w:eastAsia="仿宋" w:hAnsi="仿宋" w:cs="仿宋" w:hint="eastAsia"/>
          <w:sz w:val="28"/>
          <w:lang w:eastAsia="zh-CN"/>
        </w:rPr>
        <w:t>(三)、项目实施的可行性</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 符合我国相关产业政策和发展规划</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我国在近年来积极推进产业结构的转型升级，出台了多项支持产业发展的政策和发展规划。这些政策着重支持钴矿行业进行新材料、新工艺、新产品的研发，以促进整个钴矿行业的结构调整和转型升级。这一系列政策的实施为钴矿行业提供了有力的支持，有助于钴矿行业健康、快速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项目产品市场前景广阔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终端消费市场的不断扩大和消费需求的逐步升级，项目产品在市场上将迎来广阔的前景。终端消费市场的扩张为钴矿行业提供了增长的空间，同时，逐步升级的消费需求也促使钴矿行业不断创新和提升产品质量，使得项目产品更具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公司具备成熟的生产技术及管理经验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经过多年的技术改造和工艺研发，已经建立了丰富完整的产品生产线，拥有先进的染整设备，形成了门类齐全、品种丰富的工艺。公司还通过自主培养和引进外部人才建立了一支团结进取的核心管理团队，具备深入理解钴矿行业的品牌建设、营销网络管理、人才管理等方面的经验。这有助于公司快速、稳健地发展，并为项目提供了有力的技术和管理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建设条件良好</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主要基于公司现有的研发条件与基础，通过对研发测试环境的提升改造，形成了集科研、开发、检测试验、新产品测试于一体的研发中心。项目各项建设条件已经得到落实，工程技术方案切实可行。项目的实施将有助于提高公司的技术研发能力，为公司未来的科技创新和产品推陈出新提供了有力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社会环境及公众支持</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社会环境对项目实施具有积极影响。在当前社会中，人们对创新、环保和高质量产品的需求日益增加。项目所提供的产品符合社会对绿色、可持续发展的期待，有望受到广泛认可。公众对环保、科技创新的支持也为项目的顺利实施提供了有利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综合考虑这五个方面因素，项目的可行性得到进一步确立。公司将以此为基础，科学规划、有效实施项目，以期在未来市场竞争中获得更为显著的竞争优势。</w:t>
      </w:r>
    </w:p>
    <w:p>
      <w:pPr>
        <w:pStyle w:val="Heading2"/>
        <w:ind w:firstLine="560" w:firstLineChars="200"/>
        <w:rPr>
          <w:rFonts w:ascii="仿宋" w:eastAsia="仿宋" w:hAnsi="仿宋" w:cs="仿宋" w:hint="eastAsia"/>
          <w:sz w:val="28"/>
          <w:lang w:eastAsia="zh-CN"/>
        </w:rPr>
      </w:pPr>
      <w:bookmarkStart w:id="15" w:name="_Toc29051"/>
      <w:r>
        <w:rPr>
          <w:rFonts w:ascii="仿宋" w:eastAsia="仿宋" w:hAnsi="仿宋" w:cs="仿宋" w:hint="eastAsia"/>
          <w:sz w:val="28"/>
          <w:lang w:eastAsia="zh-CN"/>
        </w:rPr>
        <w:t>(四)、项目建设选址</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 地理位置优越</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于位于XXX经济发达的城市中心区域，占地XX亩交通便利，距离主要交通枢纽和物流中心仅数公里。这一得天独厚的地理位置将为项目的原材料采购、产品销售提供高效便捷的通道，降低了物流成本，提高了运输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交通便利</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选址区域交通网络发达，紧邻高速公路、铁路站点和港口，为项目的物流运输提供了便利条件。这不仅有助于及时获取原材料，还能迅速将成品送达市场，提高了供应链的灵活性和效率。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临近重要资源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项目选址周边地区资源丰富，附近有多家优质供应商，确保了原材料的稳定供应。同时，该地区拥有丰富的劳动力资源，为项目的人力资源需求提供了有力支持。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环境政策和规划支持</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选址地区符合国家和地方的环保政策，未来有望获得政府的支持和奖励。同时，该区域的产业规划与公司项目的发展方向高度契合，有助于形成有利的产业生态链，提高项目的可持续性。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地方产业发展趋势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选址地区产业呈现快速发展的趋势，特别是相关产业正在经历技术升级和转型升级。项目选址处于这一升级浪潮的前沿，将受益于产业集聚效应，有望成为当地产业升级的引领者。</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通过对这些具体因素的深入分析，项目选址的优势在于为企业提供了全方位的支持，有助于项目的长期稳定发展。</w:t>
      </w:r>
    </w:p>
    <w:p>
      <w:pPr>
        <w:pStyle w:val="Heading2"/>
        <w:ind w:firstLine="560" w:firstLineChars="200"/>
        <w:rPr>
          <w:rFonts w:ascii="仿宋" w:eastAsia="仿宋" w:hAnsi="仿宋" w:cs="仿宋" w:hint="eastAsia"/>
          <w:sz w:val="28"/>
          <w:lang w:eastAsia="zh-CN"/>
        </w:rPr>
      </w:pPr>
      <w:bookmarkStart w:id="16" w:name="_Toc4491"/>
      <w:r>
        <w:rPr>
          <w:rFonts w:ascii="仿宋" w:eastAsia="仿宋" w:hAnsi="仿宋" w:cs="仿宋" w:hint="eastAsia"/>
          <w:sz w:val="28"/>
          <w:lang w:eastAsia="zh-CN"/>
        </w:rPr>
        <w:t>(五)、建筑物建设规模</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 建筑总面积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本项目的建筑总面积计划为XXX平方米，包括生产厂房、办公楼、仓储设施等各项功能区域。通过科学合理的布局和设计，实现对各个功能模块的合理利用，最大程度地提高土地利用效率。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生产厂房面积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生产厂房占地面积为XXX平方米，其中包括生产车间、生产线区域、设备安装区等。在生产厂房的设计上，将注重通风、采光、排污等方面的合理布局，以提高生产效率和员工的工作舒适度。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办公楼面积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办公楼占地面积为XXX平方米，主要包括办公区、会议室、员工休息区等。为了提高办公效率和员工的工作舒适感，办公楼将采用现代化的办公设备和环境友好型设计理念。</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(四) 仓储设施面积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仓储设施占地面积为XXX平方米，用于存放原材料、成品和半成品等。在仓储设施的设计上，将采用智能化管理系统，提高仓储效率，减少物料损耗，确保物流运作的高效性。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其他附属建筑</w:t>
      </w:r>
    </w:p>
    <w:p>
      <w:pPr>
        <w:ind w:firstLine="560" w:firstLineChars="200"/>
        <w:rPr>
          <w:rFonts w:ascii="仿宋" w:eastAsia="仿宋" w:hAnsi="仿宋" w:cs="仿宋" w:hint="eastAsia"/>
          <w:sz w:val="28"/>
        </w:rPr>
      </w:pPr>
      <w:r>
        <w:rPr>
          <w:rFonts w:ascii="仿宋" w:eastAsia="仿宋" w:hAnsi="仿宋" w:cs="仿宋" w:hint="eastAsia"/>
          <w:sz w:val="28"/>
          <w:lang w:eastAsia="zh-CN"/>
        </w:rPr>
        <w:t>除上述主要建筑外，项目还包括相关的附属建筑，如员工宿舍、食堂、绿化带等。这些建筑的合理规划和设计，将有助于提升员工的生活质量，形成一个和谐宜居的工作环境。</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7" w:name="_Toc20290"/>
      <w:r>
        <w:rPr>
          <w:rFonts w:ascii="仿宋" w:eastAsia="仿宋" w:hAnsi="仿宋" w:cs="仿宋" w:hint="eastAsia"/>
          <w:sz w:val="28"/>
          <w:lang w:eastAsia="zh-CN"/>
        </w:rPr>
        <w:t>(六)、项目总投资及资金构成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项目总投资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本项目的总投资计划为XXX万元。该投资将主要用于土地购置、建筑施工、设备采购、科研开发、市场推广、运营启动等方面。项目总投资的合理配置将确保项目在各个环节都能够顺利进行，达到预期的经济效益。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资金构成</w:t>
      </w:r>
    </w:p>
    <w:p>
      <w:pPr>
        <w:ind w:firstLine="560" w:firstLineChars="200"/>
        <w:rPr>
          <w:rFonts w:ascii="仿宋" w:eastAsia="仿宋" w:hAnsi="仿宋" w:cs="仿宋" w:hint="eastAsia"/>
          <w:sz w:val="28"/>
        </w:rPr>
      </w:pPr>
      <w:r>
        <w:rPr>
          <w:rFonts w:ascii="仿宋" w:eastAsia="仿宋" w:hAnsi="仿宋" w:cs="仿宋" w:hint="eastAsia"/>
          <w:sz w:val="28"/>
          <w:lang w:eastAsia="zh-CN"/>
        </w:rPr>
        <w:t>1. 土地购置费用：XXX万元，用于购置项目用地，确保项目有足够的空间进行建设。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建筑施工费用：XXX万元，包括生产厂房、办公楼、仓储设施等建筑的施工费用。</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3. 设备采购费用：XXX万元，用于购置先进的生产设备和办公设备，提高生产效率和企业管理水平。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科研开发费用：XXX万元，用于项目的技术研发、创新和新产品开发，提高企业的竞争力。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市场推广费用：XXX万元，用于产品的市场推广、品牌宣传和销售渠道的建设，确保产品能够顺利上市并占领市场份额。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6. 运营启动费用：XXX万元，包括人员培训、系统运营、市场拓展等费用，确保项目的正常运营。</w:t>
      </w:r>
    </w:p>
    <w:p>
      <w:pPr>
        <w:ind w:firstLine="560" w:firstLineChars="200"/>
        <w:rPr>
          <w:rFonts w:ascii="仿宋" w:eastAsia="仿宋" w:hAnsi="仿宋" w:cs="仿宋" w:hint="eastAsia"/>
          <w:sz w:val="28"/>
        </w:rPr>
      </w:pPr>
      <w:r>
        <w:rPr>
          <w:rFonts w:ascii="仿宋" w:eastAsia="仿宋" w:hAnsi="仿宋" w:cs="仿宋" w:hint="eastAsia"/>
          <w:sz w:val="28"/>
          <w:lang w:eastAsia="zh-CN"/>
        </w:rPr>
        <w:t>7. 其他费用：XXX万元，包括项目审批、法律咨询、保险费用等其他相关费用。</w:t>
      </w:r>
    </w:p>
    <w:p>
      <w:pPr>
        <w:pStyle w:val="Heading2"/>
        <w:ind w:firstLine="560" w:firstLineChars="200"/>
        <w:rPr>
          <w:rFonts w:ascii="仿宋" w:eastAsia="仿宋" w:hAnsi="仿宋" w:cs="仿宋" w:hint="eastAsia"/>
          <w:sz w:val="28"/>
          <w:lang w:eastAsia="zh-CN"/>
        </w:rPr>
      </w:pPr>
      <w:bookmarkStart w:id="18" w:name="_Toc2904"/>
      <w:r>
        <w:rPr>
          <w:rFonts w:ascii="仿宋" w:eastAsia="仿宋" w:hAnsi="仿宋" w:cs="仿宋" w:hint="eastAsia"/>
          <w:sz w:val="28"/>
          <w:lang w:eastAsia="zh-CN"/>
        </w:rPr>
        <w:t>(七)、资金筹措方案</w:t>
      </w:r>
      <w:bookmarkEnd w:id="18"/>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银行贷款</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向银行申请贷款来筹措一部分项目资金。根据项目总投资的计划，公司将与多家银行进行洽谈，选择合适的贷款方案，确保贷款额度满足项目需求。贷款期限和利率将根据市场利率和公司信用状况进行协商确定，以降低融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自有资金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公司将动用部分自有资金用于项目建设。通过合理的财务规划，确保项目所需的自有资金充足，减少对外融资的依赖。自有资金的使用将注重资金的灵活运用，以最大限度地提高投资效益。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合作伙伴投资</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公司计划邀请合作伙伴参与项目投资，共同分享项目的发展成果。通过与钴矿行业内有实力、资源丰富的合作伙伴达成合作协议，实现资源共享、风险分担，提高项目的整体实力。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股权融资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公司将考虑发行股权融资，吸引社会资本的参与。通过公开发行股票或引入战略投资者，筹集项目所需的资金。公司将在保持自身控制权的前提下，吸引优质的投资者参与，为项目的发展提供资金支持。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创新金融工具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公司将研究并考虑采用创新金融工具，如债券、基金等方式，多元化融资渠道，提高项目融资的灵活性。公司将与金融机构合作，设计适合项目特点的金融方案，降低融资成本。</w:t>
      </w:r>
    </w:p>
    <w:p>
      <w:pPr>
        <w:pStyle w:val="Heading2"/>
        <w:ind w:firstLine="560" w:firstLineChars="200"/>
        <w:rPr>
          <w:rFonts w:ascii="仿宋" w:eastAsia="仿宋" w:hAnsi="仿宋" w:cs="仿宋" w:hint="eastAsia"/>
          <w:sz w:val="28"/>
          <w:lang w:eastAsia="zh-CN"/>
        </w:rPr>
      </w:pPr>
      <w:bookmarkStart w:id="19" w:name="_Toc19094"/>
      <w:r>
        <w:rPr>
          <w:rFonts w:ascii="仿宋" w:eastAsia="仿宋" w:hAnsi="仿宋" w:cs="仿宋" w:hint="eastAsia"/>
          <w:sz w:val="28"/>
          <w:lang w:eastAsia="zh-CN"/>
        </w:rPr>
        <w:t>(八)、项目预期经济效益规划目标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(一) 收入增长目标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旨在通过项目实施，实现年收入的持续增长。通过扩大市场份额、提高产品销售量以及开发新的盈利点，预计项目后期年收入将实现明显增长。公司将制定详细的销售计划和市场推广策略，以确保项目取得可观的收入。</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利润提升目标</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公司计划通过提高生产效率、降低生产成本等手段，实现项目的年度利润持续增长。同时，通过产品创新和市场定位的优化，提高产品附加值，增加利润空间。公司将不断优化财务管理，确保项目取得良好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投资回报率目标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公司将设定明确的投资回报率目标，确保项目的投资能够在合理的期限内取得良好的回报。通过有效的成本控制、市场风险的规避和投资结构的合理安排，公司将努力实现投资回报率的最大化。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就业岗位增加目标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实施后，公司将扩大生产规模，增加相关产业链的就业机会。公司将注重培训和提升员工技能水平，促进就业岗位的提质增量。通过项目的持续发展，公司将为社会创造更多的就业机会，实现人才和项目的良性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社会效益目标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经济效益，公司还将注重项目的社会效益。公司将通过项目实施，提升当地产业结构，改善环境，推动技术创新，为社会做出积极贡献。公司将定期评估项目的社会效益，确保项目对社会产生可持续的积极影响。</w:t>
      </w:r>
    </w:p>
    <w:p>
      <w:pPr>
        <w:pStyle w:val="Heading2"/>
        <w:ind w:firstLine="560" w:firstLineChars="200"/>
        <w:rPr>
          <w:rFonts w:ascii="仿宋" w:eastAsia="仿宋" w:hAnsi="仿宋" w:cs="仿宋" w:hint="eastAsia"/>
          <w:sz w:val="28"/>
          <w:lang w:eastAsia="zh-CN"/>
        </w:rPr>
      </w:pPr>
      <w:bookmarkStart w:id="20" w:name="_Toc30928"/>
      <w:r>
        <w:rPr>
          <w:rFonts w:ascii="仿宋" w:eastAsia="仿宋" w:hAnsi="仿宋" w:cs="仿宋" w:hint="eastAsia"/>
          <w:sz w:val="28"/>
          <w:lang w:eastAsia="zh-CN"/>
        </w:rPr>
        <w:t>(九)、项目建设进度规划</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本期项目建设期限规划XX个月。</w:t>
      </w:r>
    </w:p>
    <w:p>
      <w:pPr>
        <w:ind w:firstLine="560" w:firstLineChars="200"/>
        <w:rPr>
          <w:rFonts w:ascii="仿宋" w:eastAsia="仿宋" w:hAnsi="仿宋" w:cs="仿宋" w:hint="eastAsia"/>
          <w:sz w:val="28"/>
        </w:rPr>
      </w:pPr>
      <w:r>
        <w:rPr>
          <w:rFonts w:ascii="仿宋" w:eastAsia="仿宋" w:hAnsi="仿宋" w:cs="仿宋" w:hint="eastAsia"/>
          <w:sz w:val="28"/>
          <w:lang w:eastAsia="zh-CN"/>
        </w:rPr>
        <w:t>(一) 前期准备阶段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项目启动： 完成项目启动会议，明确项目目标、任务、责任和计划。</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2. 项目立项： 提交项目立项申请，获得相关部门批准，并确定项目的法人资格和组织结构。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项目团队组建： 组建项目管理团队，明确各岗位职责，确保项目管理的顺利推进。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项目可行性研究： 进行项目可行性研究，包括市场调查、技术可行性、经济效益等方面的评估。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项目方案设计： 制定详细的项目方案设计，包括项目实施计划、资源计划、质量计划等。</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实施阶段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项目招标： 进行项目相关工程和服务的招标，确保供应商的选择符合项目需求。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建设规模： 开始项目建设，包括基础设施建设、建筑物建设等，按照设计方案推进。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资金筹措： 根据资金筹措方案，确保项目建设经费的落实，保障项目的正常推进。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设备采购： 开始项目所需设备的采购，确保设备的质量和供应的及时性。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项目管理： 采用先进的项目管理方法，对项目进度、质量、成本进行全面管理。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中期调整阶段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进度评估： 定期对项目进度进行评估，发现问题及时调整和解决。</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2. 质量监控： 强化对项目建设质量的监控，确保项目的建设达到预期质量标准。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成本控制： 优化成本结构，确保项目建设的经济效益。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问题处理： 对项目中出现的问题及时处理，防范和减轻潜在的风险。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(四) 收尾阶段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验收阶段： 完成项目的各项建设任务后进行验收，确保项目达到预期目标。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交付运营： 将建设完成的项目交付给运营团队，并确保运营过程的顺利启动。</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项目总结： 对整个项目进行总结，提炼经验教训，为未来项目提供参考。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结算支付： 完成与供应商和承包商的结算工作，确保各方权益得到妥善保障。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项目归档： 对项目相关文档和资料进行整理和归档，建立项目档案。</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1" w:name="_Toc5878"/>
      <w:r>
        <w:rPr>
          <w:rFonts w:ascii="仿宋" w:eastAsia="仿宋" w:hAnsi="仿宋" w:cs="仿宋" w:hint="eastAsia"/>
          <w:sz w:val="28"/>
          <w:lang w:eastAsia="zh-CN"/>
        </w:rPr>
        <w:t>四、宏观环境分析</w:t>
      </w:r>
      <w:bookmarkEnd w:id="21"/>
    </w:p>
    <w:p>
      <w:pPr>
        <w:pStyle w:val="Heading2"/>
        <w:rPr>
          <w:rFonts w:ascii="仿宋" w:eastAsia="仿宋" w:hAnsi="仿宋" w:cs="仿宋" w:hint="eastAsia"/>
          <w:lang w:eastAsia="zh-CN"/>
        </w:rPr>
      </w:pPr>
      <w:bookmarkStart w:id="22" w:name="_Toc15346"/>
      <w:r>
        <w:rPr>
          <w:rFonts w:ascii="仿宋" w:eastAsia="仿宋" w:hAnsi="仿宋" w:cs="仿宋" w:hint="eastAsia"/>
          <w:lang w:eastAsia="zh-CN"/>
        </w:rPr>
        <w:t>(一)、宏观环境分析</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1. 社会因素：</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社会因素在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钴矿行业中具有重要意义。随着社会结构的变化，消费者对产品和服务的需求也发生了变化。当前，社会对可持续性和社会责任的关注不断增加，这对</w:t>
      </w:r>
      <w:r>
        <w:rPr>
          <w:rFonts w:ascii="仿宋" w:eastAsia="仿宋" w:hAnsi="仿宋" w:cs="仿宋" w:hint="eastAsia"/>
          <w:sz w:val="28"/>
          <w:lang w:eastAsia="zh-CN"/>
        </w:rPr>
        <w:t xml:space="preserve"> 钴矿行业提出了更高的要求。企业需要适应社会价值观的演变，关注社会趋势，以更好地满足市场需求。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经济因素对 钴矿行业的发展有着直接而深远的影响。全球经济的增长趋缓或复苏，通货膨胀率、利率、汇率等因素都可能对企业的成本和收入造成影响。在这个环境中，企业需要灵活应对经济波动，制定适应性强的经营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政治因素：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政治因素对 钴矿行业的发展至关重要。政府政策的变化、国际关系的调整都可能对企业产生深刻的影响。特别是在 钴矿行业可能涉及到的领域，如法规、知识产权保护等，企业需要密切关注政治动态，及时调整战略。</w:t>
      </w:r>
    </w:p>
    <w:p>
      <w:pPr>
        <w:ind w:firstLine="560" w:firstLineChars="200"/>
        <w:rPr>
          <w:rFonts w:ascii="仿宋" w:eastAsia="仿宋" w:hAnsi="仿宋" w:cs="仿宋" w:hint="eastAsia"/>
          <w:sz w:val="28"/>
        </w:rPr>
      </w:pPr>
      <w:r>
        <w:rPr>
          <w:rFonts w:ascii="仿宋" w:eastAsia="仿宋" w:hAnsi="仿宋" w:cs="仿宋" w:hint="eastAsia"/>
          <w:sz w:val="28"/>
          <w:lang w:eastAsia="zh-CN"/>
        </w:rPr>
        <w:t>4. 技术因素：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技术创新是 钴矿行业的驱动力之一。新技术的引入可能改变钴矿行业格局，提高生产效率，创造新的商业机会。企业需要保持对技术趋势的敏感性，不断更新技术和提升创新能力，以保持竞争力。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法律因素：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法律环境对 钴矿行业的运营产生直接的约束和引导。合规性、知识产权的保护、劳动法规等都是企业必须遵循的法律框架。企业需要建立完善的法律团队，确保在法规范围内经营，降低法律风险。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6. 环境因素：</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r>
        <w:rPr>
          <w:rFonts w:ascii="仿宋" w:eastAsia="仿宋" w:hAnsi="仿宋" w:cs="仿宋" w:hint="eastAsia"/>
          <w:sz w:val="28"/>
          <w:lang w:eastAsia="zh-CN"/>
        </w:rPr>
        <w:t>在全球关注环保的趋势下，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钴矿行业需要更加重视环境因素。降低碳足迹、可持续生产、环保政策的遵守等都成为企业经营的重要考量。企业需要通过绿色技术和环保举措，积极履行社会责任。</w:t>
      </w:r>
    </w:p>
    <w:p>
      <w:pPr>
        <w:pStyle w:val="Heading1"/>
        <w:ind w:firstLine="560" w:firstLineChars="200"/>
        <w:rPr>
          <w:rFonts w:ascii="仿宋" w:eastAsia="仿宋" w:hAnsi="仿宋" w:cs="仿宋" w:hint="eastAsia"/>
          <w:sz w:val="28"/>
          <w:lang w:eastAsia="zh-CN"/>
        </w:rPr>
      </w:pPr>
      <w:bookmarkStart w:id="23" w:name="_Toc8420"/>
      <w:r>
        <w:rPr>
          <w:rFonts w:ascii="仿宋" w:eastAsia="仿宋" w:hAnsi="仿宋" w:cs="仿宋" w:hint="eastAsia"/>
          <w:sz w:val="28"/>
          <w:lang w:eastAsia="zh-CN"/>
        </w:rPr>
        <w:t>五、员工压力管理及应对措施</w:t>
      </w:r>
      <w:bookmarkEnd w:id="23"/>
    </w:p>
    <w:p>
      <w:pPr>
        <w:pStyle w:val="Heading2"/>
        <w:rPr>
          <w:rFonts w:ascii="仿宋" w:eastAsia="仿宋" w:hAnsi="仿宋" w:cs="仿宋" w:hint="eastAsia"/>
          <w:lang w:eastAsia="zh-CN"/>
        </w:rPr>
      </w:pPr>
      <w:bookmarkStart w:id="24" w:name="_Toc16338"/>
      <w:r>
        <w:rPr>
          <w:rFonts w:ascii="仿宋" w:eastAsia="仿宋" w:hAnsi="仿宋" w:cs="仿宋" w:hint="eastAsia"/>
          <w:lang w:eastAsia="zh-CN"/>
        </w:rPr>
        <w:t>(一)、压力对员工的影响及管理原则</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在现代职场中，员工普遍面临着各种形式的压力，这些压力可能对其身心健康和工作表现产生深远的影响。公司深知良好的压力管理对员工的重要性，因此将遵循以下管理原则：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 认知员工差异：</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了解员工的个体差异至关重要。这包括性格、工作习惯和应对压力的方式。因为每个员工对同一压力源可能有不同的反应，公司将采用个性化的管理方法，以更好地满足员工的个体需求。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提前干预：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公司将建立早期干预机制，通过定期的员工心理健康检查，及时识别员工可能面临的压力源。通过提前干预，公司将采取预防性措施，以防范潜在的问题，确保员工的身心健康。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3. 创造支持体系：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公司将建立全面的支持体系，以应对不同类型的压力。这包括提供心理健康服务、职业发展支持和鼓励同事之间的互助。通过提供多样化的帮助和支持，公司致力于帮助员工更好地适应职场压力。</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遵循这些管理原则，公司将建立一个关注员工个体差异、提前干预问题、创造多方位支持的管理体系，以更好地应对员工在职场中可能面临的各种压力。这不仅有助于维护员工的健康和幸福感，还有助于提升整体团队的工作效能。</w:t>
      </w:r>
    </w:p>
    <w:p>
      <w:pPr>
        <w:pStyle w:val="Heading2"/>
        <w:ind w:firstLine="560" w:firstLineChars="200"/>
        <w:rPr>
          <w:rFonts w:ascii="仿宋" w:eastAsia="仿宋" w:hAnsi="仿宋" w:cs="仿宋" w:hint="eastAsia"/>
          <w:sz w:val="28"/>
          <w:lang w:eastAsia="zh-CN"/>
        </w:rPr>
      </w:pPr>
      <w:bookmarkStart w:id="25" w:name="_Toc23913"/>
      <w:r>
        <w:rPr>
          <w:rFonts w:ascii="仿宋" w:eastAsia="仿宋" w:hAnsi="仿宋" w:cs="仿宋" w:hint="eastAsia"/>
          <w:sz w:val="28"/>
          <w:lang w:eastAsia="zh-CN"/>
        </w:rPr>
        <w:t>(二)、压力应对策略及其实施方案</w:t>
      </w:r>
      <w:bookmarkEnd w:id="25"/>
    </w:p>
    <w:p>
      <w:pPr>
        <w:ind w:firstLine="560" w:firstLineChars="200"/>
        <w:rPr>
          <w:rFonts w:ascii="仿宋" w:eastAsia="仿宋" w:hAnsi="仿宋" w:cs="仿宋" w:hint="eastAsia"/>
          <w:sz w:val="28"/>
        </w:rPr>
      </w:pPr>
      <w:r>
        <w:rPr>
          <w:rFonts w:ascii="仿宋" w:eastAsia="仿宋" w:hAnsi="仿宋" w:cs="仿宋" w:hint="eastAsia"/>
          <w:sz w:val="28"/>
          <w:lang w:eastAsia="zh-CN"/>
        </w:rPr>
        <w:t>为了帮助员工更有效地应对职业和生活中的压力，公司制定了一系列应对策略，并拟定了具体实施方案，以确保员工能够在面对压力时保持身心健康和高效工作。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1. 提供培训与资源：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设立定期的压力管理培训课程，由专业心理健康专家或培训机构提供。培训内容将涵盖认知行为疗法、情绪管理、时间管理等方面。通过这些培训，员工将学到应对压力的实用技能，提高对压力的认知和处理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灵活的工作安排：</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鼓励和支持弹性工作时间和远程办公。员工可以根据个人需求和生活状况调整工作时间表，以更好地平衡工作和家庭责任。此外，公司还将提供必要的技术支持，确保远程工作的顺利进行，减轻员工因工作地点而产生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明确工作目标和期望：</w:t>
      </w:r>
    </w:p>
    <w:p>
      <w:pPr>
        <w:ind w:firstLine="560" w:firstLineChars="200"/>
        <w:rPr>
          <w:rFonts w:ascii="仿宋" w:eastAsia="仿宋" w:hAnsi="仿宋" w:cs="仿宋" w:hint="eastAsia"/>
          <w:sz w:val="28"/>
        </w:rPr>
        <w:sectPr>
          <w:headerReference w:type="default" r:id="rId56"/>
          <w:footerReference w:type="default" r:id="rId57"/>
          <w:type w:val="nextPage"/>
          <w:pgSz w:w="11906" w:h="16838"/>
          <w:pgMar w:top="1440" w:right="1800" w:bottom="1440" w:left="1800" w:header="851" w:footer="992" w:gutter="0"/>
          <w:pgNumType w:start="27"/>
          <w:cols w:num="1" w:space="425"/>
          <w:titlePg w:val="0"/>
          <w:docGrid w:type="lines" w:linePitch="312" w:charSpace="0"/>
        </w:sectPr>
      </w:pPr>
      <w:r>
        <w:rPr>
          <w:rFonts w:ascii="仿宋" w:eastAsia="仿宋" w:hAnsi="仿宋" w:cs="仿宋" w:hint="eastAsia"/>
          <w:sz w:val="28"/>
          <w:lang w:eastAsia="zh-CN"/>
        </w:rPr>
        <w:t>实施方案： 公司将通过定期的目标设置和评估机制，帮助员工明确工作目标和期望。这有助于减轻员工因工作不明确而带来的焦虑感，提高工作的可预测性，从而减轻工作压力。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4. 提供心理健康支持：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公司将建立心理健康支持系统，包括提供专业心理咨询服务和开展心理健康工作坊。员工可以通过这些渠道获得心理支持，借助专业帮助更好地理解和应对压力源。</w:t>
      </w:r>
    </w:p>
    <w:p>
      <w:pPr>
        <w:pStyle w:val="Heading2"/>
        <w:ind w:firstLine="560" w:firstLineChars="200"/>
        <w:rPr>
          <w:rFonts w:ascii="仿宋" w:eastAsia="仿宋" w:hAnsi="仿宋" w:cs="仿宋" w:hint="eastAsia"/>
          <w:sz w:val="28"/>
          <w:lang w:eastAsia="zh-CN"/>
        </w:rPr>
      </w:pPr>
      <w:bookmarkStart w:id="26" w:name="_Toc10866"/>
      <w:r>
        <w:rPr>
          <w:rFonts w:ascii="仿宋" w:eastAsia="仿宋" w:hAnsi="仿宋" w:cs="仿宋" w:hint="eastAsia"/>
          <w:sz w:val="28"/>
          <w:lang w:eastAsia="zh-CN"/>
        </w:rPr>
        <w:t>(三)、压力管理效果的评估及持续改进</w:t>
      </w:r>
      <w:bookmarkEnd w:id="26"/>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为确保压力管理措施的有效性和不断提升员工的幸福感，公司采用系统化的评估方法并实施持续改进计划。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定期评估员工压力水平：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定期进行员工压力水平的评估，通过匿名的调查问卷和面对面的个别访谈，了解员工的工作压力源、应对策略的使用情况以及对公司压力管理措施的感受。这些评估将提供实时、具体的数据，有助于全面了解员工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收集反馈和建议：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公司将定期组织反馈会议，邀请员工分享对压力管理措施的意见和建议。此外，设立专门的反馈渠道，员工可以随时提出他们的看法。通过积极收集员工的反馈，公司可以更准确地了解压力管理方案的实际效果。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3. 持续改进计划：</w:t>
      </w:r>
    </w:p>
    <w:p>
      <w:pPr>
        <w:ind w:firstLine="560" w:firstLineChars="200"/>
        <w:rPr>
          <w:rFonts w:ascii="仿宋" w:eastAsia="仿宋" w:hAnsi="仿宋" w:cs="仿宋" w:hint="eastAsia"/>
          <w:sz w:val="28"/>
        </w:rPr>
        <w:sectPr>
          <w:headerReference w:type="default" r:id="rId58"/>
          <w:footerReference w:type="default" r:id="rId59"/>
          <w:type w:val="nextPage"/>
          <w:pgSz w:w="11906" w:h="16838"/>
          <w:pgMar w:top="1440" w:right="1800" w:bottom="1440" w:left="1800" w:header="851" w:footer="992" w:gutter="0"/>
          <w:pgNumType w:start="28"/>
          <w:cols w:num="1" w:space="425"/>
          <w:titlePg w:val="0"/>
          <w:docGrid w:type="lines" w:linePitch="312" w:charSpace="0"/>
        </w:sectPr>
      </w:pPr>
      <w:r>
        <w:rPr>
          <w:rFonts w:ascii="仿宋" w:eastAsia="仿宋" w:hAnsi="仿宋" w:cs="仿宋" w:hint="eastAsia"/>
          <w:sz w:val="28"/>
          <w:lang w:eastAsia="zh-CN"/>
        </w:rPr>
        <w:t>实施方案：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基于员工的评估和反馈，公司将建立持续改进计划。这包括根据调查结果调整现有的压力管理策略、推出新的支持措施，以及提供更加个性化的支持服务。持续改进计划将是一个灵活的、反馈驱动的过程，以确保公司的压力管理措施始终符合员工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4. 促进文化的变革：</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致力于促进压力管理的文化变革。通过员工教育和培训，建立压力管理的良好氛围，使员工更加自觉地关注和处理自己的压力。这将有助于在组织内部形成一种积极、开放的态度，推动压力管理的效果不断提升。</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7" w:name="_Toc21275"/>
      <w:r>
        <w:rPr>
          <w:rFonts w:ascii="仿宋" w:eastAsia="仿宋" w:hAnsi="仿宋" w:cs="仿宋" w:hint="eastAsia"/>
          <w:sz w:val="28"/>
          <w:lang w:eastAsia="zh-CN"/>
        </w:rPr>
        <w:t>六、第四十章员工身心健康管理</w:t>
      </w:r>
      <w:bookmarkEnd w:id="27"/>
    </w:p>
    <w:p>
      <w:pPr>
        <w:pStyle w:val="Heading2"/>
        <w:rPr>
          <w:rFonts w:ascii="仿宋" w:eastAsia="仿宋" w:hAnsi="仿宋" w:cs="仿宋" w:hint="eastAsia"/>
          <w:lang w:eastAsia="zh-CN"/>
        </w:rPr>
      </w:pPr>
      <w:bookmarkStart w:id="28" w:name="_Toc26178"/>
      <w:r>
        <w:rPr>
          <w:rFonts w:ascii="仿宋" w:eastAsia="仿宋" w:hAnsi="仿宋" w:cs="仿宋" w:hint="eastAsia"/>
          <w:lang w:eastAsia="zh-CN"/>
        </w:rPr>
        <w:t>(一)、健康促进计划</w:t>
      </w:r>
      <w:bookmarkEnd w:id="28"/>
    </w:p>
    <w:p>
      <w:pPr>
        <w:ind w:firstLine="560" w:firstLineChars="200"/>
        <w:rPr>
          <w:rFonts w:ascii="仿宋" w:eastAsia="仿宋" w:hAnsi="仿宋" w:cs="仿宋" w:hint="eastAsia"/>
          <w:sz w:val="28"/>
        </w:rPr>
      </w:pPr>
      <w:r>
        <w:rPr>
          <w:rFonts w:ascii="仿宋" w:eastAsia="仿宋" w:hAnsi="仿宋" w:cs="仿宋" w:hint="eastAsia"/>
          <w:sz w:val="28"/>
          <w:lang w:eastAsia="zh-CN"/>
        </w:rPr>
        <w:t>公司致力于员工身心健康的全面管理，将通过制定一系列全面的健康促进计划来关心员工的生活品质和职业健康。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公司将提供定期的健康体检服务，以全面了解员工的身体状况。通过定期检查，能够及时发现潜在健康问题，为员工提供科学的健康建议和指导。此外，公司还将设立专业的营养指导服务，为员工提供个性化的饮食方案，帮助他们养成健康的饮食习惯。</w:t>
      </w:r>
    </w:p>
    <w:p>
      <w:pPr>
        <w:ind w:firstLine="560" w:firstLineChars="200"/>
        <w:rPr>
          <w:rFonts w:ascii="仿宋" w:eastAsia="仿宋" w:hAnsi="仿宋" w:cs="仿宋" w:hint="eastAsia"/>
          <w:sz w:val="28"/>
        </w:rPr>
        <w:sectPr>
          <w:headerReference w:type="default" r:id="rId60"/>
          <w:footerReference w:type="default" r:id="rId61"/>
          <w:type w:val="nextPage"/>
          <w:pgSz w:w="11906" w:h="16838"/>
          <w:pgMar w:top="1440" w:right="1800" w:bottom="1440" w:left="1800" w:header="851" w:footer="992" w:gutter="0"/>
          <w:pgNumType w:start="29"/>
          <w:cols w:num="1" w:space="425"/>
          <w:titlePg w:val="0"/>
          <w:docGrid w:type="lines" w:linePitch="312" w:charSpace="0"/>
        </w:sectPr>
      </w:pPr>
      <w:r>
        <w:rPr>
          <w:rFonts w:ascii="仿宋" w:eastAsia="仿宋" w:hAnsi="仿宋" w:cs="仿宋" w:hint="eastAsia"/>
          <w:sz w:val="28"/>
          <w:lang w:eastAsia="zh-CN"/>
        </w:rPr>
        <w:t>其次，生活习惯培养将是健康促进计划的另一个重要方面。公司将通过开展健康讲座、座谈会等形式，向员工普及健康知识，引导他们培养良好的生活习惯，包括合理作息、科学锻炼等。公司还将建立健康档案，记录员工的健康信息，为员工提供个性化的健康管理服务。</w:t>
      </w:r>
    </w:p>
    <w:p>
      <w:pPr>
        <w:pStyle w:val="Heading2"/>
        <w:ind w:firstLine="560" w:firstLineChars="200"/>
        <w:rPr>
          <w:rFonts w:ascii="仿宋" w:eastAsia="仿宋" w:hAnsi="仿宋" w:cs="仿宋" w:hint="eastAsia"/>
          <w:sz w:val="28"/>
          <w:lang w:eastAsia="zh-CN"/>
        </w:rPr>
      </w:pPr>
      <w:bookmarkStart w:id="29" w:name="_Toc4116"/>
      <w:r>
        <w:rPr>
          <w:rFonts w:ascii="仿宋" w:eastAsia="仿宋" w:hAnsi="仿宋" w:cs="仿宋" w:hint="eastAsia"/>
          <w:sz w:val="28"/>
          <w:lang w:eastAsia="zh-CN"/>
        </w:rPr>
        <w:t>(二)、健康饮食与运动计划</w:t>
      </w:r>
      <w:bookmarkEnd w:id="29"/>
    </w:p>
    <w:p>
      <w:pPr>
        <w:ind w:firstLine="560" w:firstLineChars="200"/>
        <w:rPr>
          <w:rFonts w:ascii="仿宋" w:eastAsia="仿宋" w:hAnsi="仿宋" w:cs="仿宋" w:hint="eastAsia"/>
          <w:sz w:val="28"/>
        </w:rPr>
      </w:pPr>
      <w:r>
        <w:rPr>
          <w:rFonts w:ascii="仿宋" w:eastAsia="仿宋" w:hAnsi="仿宋" w:cs="仿宋" w:hint="eastAsia"/>
          <w:sz w:val="28"/>
          <w:lang w:eastAsia="zh-CN"/>
        </w:rPr>
        <w:t>公司高度关注员工的心理健康，致力于为员工提供全方位的心理健康服务与支持，以帮助他们更好地应对职业与生活中的各种挑战。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计划中，公司将设立专业心理健康服务团队，包括心理医生、心理咨询师等。员工可以通过预约或开设的心理健康咨询时间，获得专业的心理辅导服务。此外，公司将定期组织心理健康讲座，提供心理健康知识与技能培训，帮助员工更好地理解和管理自己的心理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为了增强员工之间的支持网络，公司还将鼓励员工组建心理健康小组，互相分享经验和情感。这种基于团队协作的支持模式将有助于建立更为紧密的员工关系，提高整体团队的心理健康水平。</w:t>
      </w:r>
    </w:p>
    <w:p>
      <w:pPr>
        <w:pStyle w:val="Heading2"/>
        <w:ind w:firstLine="560" w:firstLineChars="200"/>
        <w:rPr>
          <w:rFonts w:ascii="仿宋" w:eastAsia="仿宋" w:hAnsi="仿宋" w:cs="仿宋" w:hint="eastAsia"/>
          <w:sz w:val="28"/>
          <w:lang w:eastAsia="zh-CN"/>
        </w:rPr>
      </w:pPr>
      <w:bookmarkStart w:id="30" w:name="_Toc2234"/>
      <w:r>
        <w:rPr>
          <w:rFonts w:ascii="仿宋" w:eastAsia="仿宋" w:hAnsi="仿宋" w:cs="仿宋" w:hint="eastAsia"/>
          <w:sz w:val="28"/>
          <w:lang w:eastAsia="zh-CN"/>
        </w:rPr>
        <w:t>(三)、心理健康服务与支持</w:t>
      </w:r>
      <w:bookmarkEnd w:id="30"/>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心理健康服务的重要组成部分是专业的心理健康咨询渠道。员工可以通过电话、在线聊天或面对面的方式咨询心理医生或专业心理咨询师，分享他们在工作和生活中遇到的问题，并获取专业的心理支持和建议。这种开放式的咨询机制旨在让员工在需要的时候能够方便地获得心理健康服务，有效缓解潜在的压力和焦虑。</w:t>
      </w:r>
    </w:p>
    <w:p>
      <w:pPr>
        <w:ind w:firstLine="560" w:firstLineChars="200"/>
        <w:rPr>
          <w:rFonts w:ascii="仿宋" w:eastAsia="仿宋" w:hAnsi="仿宋" w:cs="仿宋" w:hint="eastAsia"/>
          <w:sz w:val="28"/>
        </w:rPr>
        <w:sectPr>
          <w:headerReference w:type="default" r:id="rId62"/>
          <w:footerReference w:type="default" r:id="rId63"/>
          <w:type w:val="nextPage"/>
          <w:pgSz w:w="11906" w:h="16838"/>
          <w:pgMar w:top="1440" w:right="1800" w:bottom="1440" w:left="1800" w:header="851" w:footer="992" w:gutter="0"/>
          <w:pgNumType w:start="3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公司还将组织定期的心理健康活动，如心理健康讲座、工作坊等，以提高员工对心理健康问题的认知水平。这有助于员工更好地了解自身的心理状态，学习有效的心理健康管理技能，并在工作中更加积极、乐观地面对各种挑战。</w:t>
      </w:r>
    </w:p>
    <w:p>
      <w:pPr>
        <w:pStyle w:val="Heading2"/>
        <w:ind w:firstLine="560" w:firstLineChars="200"/>
        <w:rPr>
          <w:rFonts w:ascii="仿宋" w:eastAsia="仿宋" w:hAnsi="仿宋" w:cs="仿宋" w:hint="eastAsia"/>
          <w:sz w:val="28"/>
          <w:lang w:eastAsia="zh-CN"/>
        </w:rPr>
      </w:pPr>
      <w:bookmarkStart w:id="31" w:name="_Toc7336"/>
      <w:r>
        <w:rPr>
          <w:rFonts w:ascii="仿宋" w:eastAsia="仿宋" w:hAnsi="仿宋" w:cs="仿宋" w:hint="eastAsia"/>
          <w:sz w:val="28"/>
          <w:lang w:eastAsia="zh-CN"/>
        </w:rPr>
        <w:t>(四)、工作压力管理</w:t>
      </w:r>
      <w:bookmarkEnd w:id="31"/>
    </w:p>
    <w:p>
      <w:pPr>
        <w:ind w:firstLine="560" w:firstLineChars="200"/>
        <w:rPr>
          <w:rFonts w:ascii="仿宋" w:eastAsia="仿宋" w:hAnsi="仿宋" w:cs="仿宋" w:hint="eastAsia"/>
          <w:sz w:val="28"/>
        </w:rPr>
      </w:pPr>
      <w:r>
        <w:rPr>
          <w:rFonts w:ascii="仿宋" w:eastAsia="仿宋" w:hAnsi="仿宋" w:cs="仿宋" w:hint="eastAsia"/>
          <w:sz w:val="28"/>
          <w:lang w:eastAsia="zh-CN"/>
        </w:rPr>
        <w:t>公司致力于帮助员工有效管理工作压力，将开展相关的工作压力管理培训。培训内容将涵盖工作压力的认知、压力来源的分析、应对策略的制定等方面，以帮助员工更全面、深入地理解和应对工作中的各种压力。通过提供专业的知识和实用的技能，员工将能够更自信、更有效地面对挑战，提高应对工作压力的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公司将采取积极的管理措施，包括合理的任务分配和项目管理，以减轻员工的工作负担。通过合理规划工作流程、设定合理的目标和时间节点，公司将确保员工在有序的工作环境中更好地发挥个人潜力，降低工作压力对员工身心健康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更全面地关注员工身心健康，公司将推出员工心理咨询与支持服务。设立专业的心理健康咨询渠道，为员工提供开放、私密的交流平台。员工可以随时通过这一渠道寻求专业的心理支持和咨询，帮助他们更好地处理工作和生活中的压力，促进心理健康的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全面的员工身心健康管理计划不仅着眼于物质层面的健康，更注重心理层面的关怀。通过提供综合的服务和支持，公司致力于创造一个积极、健康的工作环境，激发员工的潜力，实现工作与生活的平衡。这不仅有助于提高员工的工作满意度，还将为公司打造更具活力和创造力的团队氛围。</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64" w:history="1">
        <w:r>
          <w:rPr>
            <w:rFonts w:ascii="SimSun" w:eastAsia="SimSun" w:hAnsi="SimSun" w:cs="SimSun"/>
            <w:b/>
            <w:bCs/>
            <w:color w:val="0000EE"/>
            <w:kern w:val="0"/>
            <w:sz w:val="30"/>
            <w:szCs w:val="30"/>
            <w:u w:val="single" w:color="0000EE"/>
          </w:rPr>
          <w:t>https://d.book118.com/828054060005006033</w:t>
        </w:r>
      </w:hyperlink>
    </w:p>
    <w:p>
      <w:pPr>
        <w:ind w:firstLine="560" w:firstLineChars="200"/>
        <w:rPr>
          <w:rFonts w:ascii="仿宋" w:eastAsia="仿宋" w:hAnsi="仿宋" w:cs="仿宋" w:hint="eastAsia"/>
          <w:sz w:val="28"/>
        </w:rPr>
      </w:pPr>
    </w:p>
    <w:sectPr>
      <w:headerReference w:type="default" r:id="rId65"/>
      <w:footerReference w:type="default" r:id="rId66"/>
      <w:type w:val="nextPage"/>
      <w:pgSz w:w="11906" w:h="16838"/>
      <w:pgMar w:top="1440" w:right="1800" w:bottom="1440" w:left="1800" w:header="851" w:footer="992" w:gutter="0"/>
      <w:pgNumType w:start="31"/>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钴矿相关公司员工职业道路规划与管理</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钴矿相关公司员工职业道路规划与管理</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钴矿相关公司员工职业道路规划与管理</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钴矿相关公司员工职业道路规划与管理</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钴矿相关公司员工职业道路规划与管理</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钴矿相关公司员工职业道路规划与管理</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钴矿相关公司员工职业道路规划与管理</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钴矿相关公司员工职业道路规划与管理</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钴矿相关公司员工职业道路规划与管理</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钴矿相关公司员工职业道路规划与管理</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钴矿相关公司员工职业道路规划与管理</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钴矿相关公司员工职业道路规划与管理</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钴矿相关公司员工职业道路规划与管理</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钴矿相关公司员工职业道路规划与管理</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钴矿相关公司员工职业道路规划与管理</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钴矿相关公司员工职业道路规划与管理</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钴矿相关公司员工职业道路规划与管理</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钴矿相关公司员工职业道路规划与管理</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钴矿相关公司员工职业道路规划与管理</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钴矿相关公司员工职业道路规划与管理</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钴矿相关公司员工职业道路规划与管理</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钴矿相关公司员工职业道路规划与管理</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钴矿相关公司员工职业道路规划与管理</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钴矿相关公司员工职业道路规划与管理</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钴矿相关公司员工职业道路规划与管理</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钴矿相关公司员工职业道路规划与管理</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钴矿相关公司员工职业道路规划与管理</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钴矿相关公司员工职业道路规划与管理</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钴矿相关公司员工职业道路规划与管理</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钴矿相关公司员工职业道路规划与管理</w:t>
    </w: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钴矿相关公司员工职业道路规划与管理</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798787E"/>
    <w:rsid w:val="0798787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footer" Target="footer28.xml" /><Relationship Id="rId6" Type="http://schemas.openxmlformats.org/officeDocument/2006/relationships/header" Target="header2.xml" /><Relationship Id="rId60" Type="http://schemas.openxmlformats.org/officeDocument/2006/relationships/header" Target="header29.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yperlink" Target="https://d.book118.com/828054060005006033" TargetMode="External" /><Relationship Id="rId65" Type="http://schemas.openxmlformats.org/officeDocument/2006/relationships/header" Target="header31.xml" /><Relationship Id="rId66" Type="http://schemas.openxmlformats.org/officeDocument/2006/relationships/footer" Target="footer31.xml" /><Relationship Id="rId67" Type="http://schemas.openxmlformats.org/officeDocument/2006/relationships/theme" Target="theme/theme1.xml" /><Relationship Id="rId68" Type="http://schemas.openxmlformats.org/officeDocument/2006/relationships/styles" Target="styles.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43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2023-12-19T12:57:00Z</dcterms:created>
  <dcterms:modified xsi:type="dcterms:W3CDTF">2023-12-19T12:57:56Z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39AEE79A081A4C868421FF8175841B04_11</vt:lpwstr>
  </property>
  <property fmtid="{D5CDD505-2E9C-101B-9397-08002B2CF9AE}" pid="3" name="KSOProductBuildVer">
    <vt:lpwstr>2052-12.1.0.16120</vt:lpwstr>
  </property>
</Properties>
</file>