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jc w:val="center"/>
      </w:pPr>
      <w:r>
        <w:rPr>
          <w:rFonts w:ascii="黑体" w:hAnsi="黑体"/>
          <w:b/>
          <w:i w:val="0"/>
          <w:sz w:val="36"/>
        </w:rPr>
        <w:t>2024年材料员之材料员基础知识题库</w:t>
      </w:r>
    </w:p>
    <w:p/>
    <w:p>
      <w:pPr>
        <w:jc w:val="center"/>
      </w:pPr>
      <w:r>
        <w:rPr>
          <w:rFonts w:ascii="黑体" w:hAnsi="黑体"/>
          <w:b/>
          <w:sz w:val="28"/>
        </w:rPr>
        <w:t>第一部分  单选题(200题)</w:t>
      </w:r>
    </w:p>
    <w:p>
      <w:r>
        <w:t>1、水泥的安定性是指水泥浆在硬化时（　　　）的性质。</w:t>
        <w:br/>
        <w:t>A.产生高密实度</w:t>
        <w:br/>
        <w:t>B.体积变化均匀</w:t>
        <w:br/>
        <w:t>C.不变形</w:t>
        <w:br/>
        <w:t>D.体积微膨胀</w:t>
        <w:br/>
        <w:br/>
        <w:t xml:space="preserve">【答案】：B </w:t>
      </w:r>
    </w:p>
    <w:p>
      <w:r>
        <w:t>2、在组织流水施工时，划分的流水施工参数中，流水段属于（　　　）。</w:t>
        <w:br/>
        <w:t>A.工艺参数</w:t>
        <w:br/>
        <w:t>B.空间参数</w:t>
        <w:br/>
        <w:t>C.时间参数</w:t>
        <w:br/>
        <w:t>D.平面参数</w:t>
        <w:br/>
        <w:br/>
        <w:t xml:space="preserve">【答案】：B </w:t>
      </w:r>
    </w:p>
    <w:p>
      <w:r>
        <w:t>3、一般来说生产规模大，材料需用同一种数量也大，对于这种材料适宜哪种供应方式（　　　）。</w:t>
        <w:br/>
        <w:t>A.直达供应</w:t>
        <w:br/>
        <w:t>B.中转供应</w:t>
        <w:br/>
        <w:t>C.限额供应</w:t>
        <w:br/>
        <w:t>D.甲方供应</w:t>
        <w:br/>
        <w:br/>
        <w:t xml:space="preserve">【答案】：A </w:t>
      </w:r>
    </w:p>
    <w:p>
      <w:pPr>
        <w:sectPr w:rsidSect="00034616">
          <w:pgSz w:w="12240" w:h="15840"/>
          <w:pgMar w:top="1440" w:right="1800" w:bottom="1440" w:left="1800" w:header="720" w:footer="720" w:gutter="0"/>
          <w:cols w:space="720"/>
          <w:docGrid w:linePitch="360"/>
        </w:sectPr>
      </w:pPr>
    </w:p>
    <w:p>
      <w:r>
        <w:t>4、圆轴扭转强度条件要求，截面边缘处的最大剪应力（　　　）许用切应力。</w:t>
        <w:br/>
        <w:t>A.相当于</w:t>
        <w:br/>
        <w:t>B.等于</w:t>
        <w:br/>
        <w:t>C.大于</w:t>
        <w:br/>
        <w:t>D.小于</w:t>
        <w:br/>
        <w:br/>
        <w:t>【答案】：D</w:t>
      </w:r>
      <w:r>
        <w:t xml:space="preserve"> </w:t>
      </w:r>
    </w:p>
    <w:p>
      <w:r>
        <w:t>5、分部分项工程清单项目矩形柱的计量单位是（　　　）。</w:t>
        <w:br/>
        <w:t>A.m2</w:t>
        <w:br/>
        <w:t>B.10m2</w:t>
        <w:br/>
        <w:t>C.m3</w:t>
        <w:br/>
        <w:t>D.10m3</w:t>
        <w:br/>
        <w:br/>
        <w:t xml:space="preserve">【答案】：C </w:t>
      </w:r>
    </w:p>
    <w:p>
      <w:r>
        <w:t>6、可简化成1个约束和2个自由度的支座为（　　　）。</w:t>
        <w:br/>
        <w:t>A.可动铰支座</w:t>
        <w:br/>
        <w:t>B.固定端支座</w:t>
        <w:br/>
        <w:t>C.固定铰支座</w:t>
        <w:br/>
        <w:t>D.自由端</w:t>
        <w:br/>
        <w:br/>
        <w:t xml:space="preserve">【答案】：A </w:t>
      </w:r>
    </w:p>
    <w:p>
      <w:r>
        <w:t>7、根据工程承包相关法律规定，建筑业企业（　　　）承揽工程。</w:t>
        <w:br/>
        <w:t>A.可以超越本企业资质等级许可的业务范围</w:t>
        <w:br/>
        <w:t>B.可以用另一个建筑施工企业的名义</w:t>
        <w:br/>
        <w:t>C.只能在本企业资质等级许可的业务范围内</w:t>
        <w:br/>
        <w:t>D.可允许其他单位或者个人使用本企业的资质证书</w:t>
        <w:br/>
        <w:br/>
        <w:t xml:space="preserve">【答案】：C </w:t>
      </w:r>
    </w:p>
    <w:p>
      <w:pPr>
        <w:sectPr w:rsidSect="00034616">
          <w:type w:val="nextPage"/>
          <w:pgSz w:w="12240" w:h="15840"/>
          <w:pgMar w:top="1440" w:right="1800" w:bottom="1440" w:left="1800" w:header="720" w:footer="720" w:gutter="0"/>
          <w:pgNumType w:start="2"/>
          <w:cols w:space="720"/>
          <w:titlePg w:val="0"/>
          <w:docGrid w:linePitch="360"/>
        </w:sectPr>
      </w:pPr>
    </w:p>
    <w:p>
      <w:r>
        <w:t>8、为了保持石灰的质量，应使石灰储存在（　　　）。</w:t>
        <w:br/>
        <w:t>A.潮湿的空气中</w:t>
        <w:br/>
        <w:t>B.干燥的环境中</w:t>
        <w:br/>
        <w:t>C.水中</w:t>
        <w:br/>
        <w:t>D.蒸汽的环境中</w:t>
        <w:br/>
        <w:br/>
        <w:t>【答案】：B</w:t>
      </w:r>
      <w:r>
        <w:t xml:space="preserve"> </w:t>
      </w:r>
    </w:p>
    <w:p>
      <w:r>
        <w:t>9、抽样一般程序的第一步为（　　　）。</w:t>
        <w:br/>
        <w:t>A.制定抽样框</w:t>
        <w:br/>
        <w:t>B.制定抽样方案</w:t>
        <w:br/>
        <w:t>C.界定抽样总体</w:t>
        <w:br/>
        <w:t>D.预估样本质量</w:t>
        <w:br/>
        <w:br/>
        <w:t xml:space="preserve">【答案】：C </w:t>
      </w:r>
    </w:p>
    <w:p>
      <w:r>
        <w:t>10、楼梯的组成中属于安全构件的是（　　　）。</w:t>
        <w:br/>
        <w:t>A.梯段</w:t>
        <w:br/>
        <w:t>B.栏杆、扶手</w:t>
        <w:br/>
        <w:t>C.梯井</w:t>
        <w:br/>
        <w:t>D.平台</w:t>
        <w:br/>
        <w:br/>
        <w:t xml:space="preserve">【答案】：B </w:t>
      </w:r>
    </w:p>
    <w:p>
      <w:r>
        <w:t>11、分层抽样的特点是（　　　）。</w:t>
        <w:br/>
        <w:t>A.层内差异小，层间差异大</w:t>
        <w:br/>
        <w:t>B.层间差异小，层内差异大</w:t>
        <w:br/>
        <w:t>C.层间差异小</w:t>
        <w:br/>
        <w:t>D.层间差异大</w:t>
        <w:br/>
        <w:br/>
        <w:t xml:space="preserve">【答案】：A </w:t>
      </w:r>
    </w:p>
    <w:p>
      <w:pPr>
        <w:sectPr w:rsidSect="00034616">
          <w:type w:val="nextPage"/>
          <w:pgSz w:w="12240" w:h="15840"/>
          <w:pgMar w:top="1440" w:right="1800" w:bottom="1440" w:left="1800" w:header="720" w:footer="720" w:gutter="0"/>
          <w:pgNumType w:start="3"/>
          <w:cols w:space="720"/>
          <w:titlePg w:val="0"/>
          <w:docGrid w:linePitch="360"/>
        </w:sectPr>
      </w:pPr>
    </w:p>
    <w:p>
      <w:r>
        <w:t>12、施工单位必须建立、健全施工质量的检验制度，严格工序管理，作好隐蔽工程的质量检查和记录。（　　　）工程在隐蔽前，施工单位应当通知建设单位和建设工程质量监督机构。</w:t>
        <w:br/>
        <w:t>A.主体</w:t>
        <w:br/>
        <w:t>B.装修</w:t>
        <w:br/>
        <w:t>C.隐蔽</w:t>
        <w:br/>
        <w:t>D.安装</w:t>
        <w:br/>
        <w:br/>
        <w:t>【答案】：C</w:t>
      </w:r>
      <w:r>
        <w:t xml:space="preserve"> </w:t>
      </w:r>
    </w:p>
    <w:p>
      <w:r>
        <w:t>13、普通碳素结构钢随牌号的增加，钢材的（　　　）。</w:t>
        <w:br/>
        <w:t>A.强度增加、塑性增加</w:t>
        <w:br/>
        <w:t>B.强度降低、塑性增加</w:t>
        <w:br/>
        <w:t>C.强度降低、塑性降低</w:t>
        <w:br/>
        <w:t>D.强度增加、塑性降低</w:t>
        <w:br/>
        <w:br/>
        <w:t xml:space="preserve">【答案】：D </w:t>
      </w:r>
    </w:p>
    <w:p>
      <w:r>
        <w:t>14、统计指搜集、整理和分析客观事物总体数量方面资料的工作过程，它是对数据进行（　　　）的理论与技术。</w:t>
        <w:br/>
        <w:t>A.归类处理</w:t>
        <w:br/>
        <w:t>B.定性处理</w:t>
        <w:br/>
        <w:t>C.重复处理</w:t>
        <w:br/>
        <w:t>D.定量处理</w:t>
        <w:br/>
        <w:br/>
        <w:t xml:space="preserve">【答案】：D </w:t>
      </w:r>
    </w:p>
    <w:p>
      <w:pPr>
        <w:sectPr w:rsidSect="00034616">
          <w:type w:val="nextPage"/>
          <w:pgSz w:w="12240" w:h="15840"/>
          <w:pgMar w:top="1440" w:right="1800" w:bottom="1440" w:left="1800" w:header="720" w:footer="720" w:gutter="0"/>
          <w:pgNumType w:start="4"/>
          <w:cols w:space="720"/>
          <w:titlePg w:val="0"/>
          <w:docGrid w:linePitch="360"/>
        </w:sectPr>
      </w:pPr>
      <w:r>
        <w:t>15、下列关于力偶的说法正确的是（　　　）</w:t>
        <w:br/>
        <w:t>A.力偶在任一轴上的投影恒为零，可以用一个合力来代替</w:t>
        <w:br/>
        <w:t>B.力偶可以和一个力平衡</w:t>
        <w:br/>
        <w:t>C.力偶不会使物体移动，只能转动</w:t>
        <w:br/>
        <w:t>D.力偶矩与矩心位置有关。</w:t>
        <w:br/>
        <w:br/>
        <w:t xml:space="preserve">【答案】：C </w:t>
      </w:r>
    </w:p>
    <w:p>
      <w:r>
        <w:t>16、流平性差的涂料，为便于抹压，加快施工进度，可以采用分条间隔施工的方法，条带宽（　　　）mm。</w:t>
        <w:br/>
        <w:t>A.600～8000</w:t>
        <w:br/>
        <w:t>B.700～900</w:t>
        <w:br/>
        <w:t>C.800～1000</w:t>
        <w:br/>
        <w:t>D.900～1200</w:t>
        <w:br/>
        <w:br/>
        <w:t xml:space="preserve">【答案】：C </w:t>
      </w:r>
    </w:p>
    <w:p>
      <w:r>
        <w:t>17、下列关于沥青混合料的组成材料及其技术要求的说法中正确的是（　　　）。</w:t>
        <w:br/>
        <w:t>A.沥青是沥青混合料中唯一的连续相材料，而且还起着胶结的关键作用</w:t>
        <w:br/>
        <w:t>B.沥青混合料中所用的粗骨料是指粒径大于2.5mm的碎石、破碎砾石和矿渣等</w:t>
        <w:br/>
        <w:t>C.沥青混合料用细骨料是指粒径小于2.5mm的天然砂、人工砂及石屑等</w:t>
        <w:br/>
        <w:t>D.矿粉宜采用石灰岩或岩浆岩中的强基性岩石经磨细得到的矿粉，原石料中的泥土质量分数要小于5%，其他杂质应除净，并且要求矿粉干燥、洁净，级配合理</w:t>
        <w:br/>
        <w:br/>
        <w:t xml:space="preserve">【答案】：A </w:t>
      </w:r>
    </w:p>
    <w:p>
      <w:pPr>
        <w:sectPr w:rsidSect="00034616">
          <w:type w:val="nextPage"/>
          <w:pgSz w:w="12240" w:h="15840"/>
          <w:pgMar w:top="1440" w:right="1800" w:bottom="1440" w:left="1800" w:header="720" w:footer="720" w:gutter="0"/>
          <w:pgNumType w:start="5"/>
          <w:cols w:space="720"/>
          <w:titlePg w:val="0"/>
          <w:docGrid w:linePitch="360"/>
        </w:sectPr>
      </w:pPr>
      <w:r>
        <w:t>18、水泥砂浆及预拌砌筑砂浆的强度等级可分为（　　　）个强度等级。</w:t>
        <w:br/>
        <w:t>A.5</w:t>
        <w:br/>
        <w:t>B.6</w:t>
        <w:br/>
        <w:t>C.7</w:t>
        <w:br/>
        <w:t>D.8</w:t>
        <w:br/>
        <w:br/>
        <w:t xml:space="preserve">【答案】：C </w:t>
      </w:r>
    </w:p>
    <w:p>
      <w:r>
        <w:t>19、砂浆强度等级是以边长为70.7mm×70.7mm×70.7mm的立方体试块，在温度为（20±2）℃，一定湿度条件下养护（　　　），测得的抗压强度来确定的。</w:t>
        <w:br/>
        <w:t>A.2d</w:t>
        <w:br/>
        <w:t>B.3d</w:t>
        <w:br/>
        <w:t>C.14d</w:t>
        <w:br/>
        <w:t>D.28d</w:t>
        <w:br/>
        <w:br/>
        <w:t xml:space="preserve">【答案】：D </w:t>
      </w:r>
    </w:p>
    <w:p>
      <w:r>
        <w:t>20、用同一材料制成的实心圆轴和空心圆轴，若长度和横截面面积均相同，则抗扭刚度较大的是（　　　）。</w:t>
        <w:br/>
        <w:t>A.实心圆轴</w:t>
        <w:br/>
        <w:t>B.空心圆轴</w:t>
        <w:br/>
        <w:t>C.两者一样</w:t>
        <w:br/>
        <w:t>D.无法判断</w:t>
        <w:br/>
        <w:br/>
        <w:t xml:space="preserve">【答案】：B </w:t>
      </w:r>
    </w:p>
    <w:p>
      <w:r>
        <w:t>21、下列属于二力杆的力学特性的是（　　　）。</w:t>
        <w:br/>
        <w:t>A.在两点受力，且此二力共线</w:t>
        <w:br/>
        <w:t>B.多点共线受力且处于平衡</w:t>
        <w:br/>
        <w:t>C.两点受力且处于平衡</w:t>
        <w:br/>
        <w:t>D.多点受力且处于平衡</w:t>
        <w:br/>
        <w:br/>
        <w:t xml:space="preserve">【答案】：C </w:t>
      </w:r>
    </w:p>
    <w:p>
      <w:pPr>
        <w:sectPr w:rsidSect="00034616">
          <w:type w:val="nextPage"/>
          <w:pgSz w:w="12240" w:h="15840"/>
          <w:pgMar w:top="1440" w:right="1800" w:bottom="1440" w:left="1800" w:header="720" w:footer="720" w:gutter="0"/>
          <w:pgNumType w:start="6"/>
          <w:cols w:space="720"/>
          <w:titlePg w:val="0"/>
          <w:docGrid w:linePitch="360"/>
        </w:sectPr>
      </w:pPr>
    </w:p>
    <w:p>
      <w:r>
        <w:t>22、下列关于工程分包的表述中，正确的是（　　　）。</w:t>
        <w:br/>
        <w:t>A.工程施工分包是指承包人将中标工程项目分解后分别发包给具有相应资质的企业完成</w:t>
        <w:br/>
        <w:t>B.专业工程分包是指专业工程承包人将所承包的部分专业工程施工任务发包给具有相应资质的企业完成的活动</w:t>
        <w:br/>
        <w:t>C.劳务作业分包是指施工总承包企业或专业承包企业将其承包工程中的劳务作业分包给劳务分包企业完成的活动</w:t>
        <w:br/>
        <w:t>D.劳务分包企业可以将承包的部分劳务作业任务分包给同类企业</w:t>
        <w:br/>
        <w:br/>
        <w:t>【答案】：C</w:t>
      </w:r>
      <w:r>
        <w:t xml:space="preserve"> </w:t>
      </w:r>
    </w:p>
    <w:p>
      <w:r>
        <w:t>23、对工期缩短给予奖励；对应急赶工给予优厚的赶工费；对拖延工期给予罚款、收赔偿金是进度控制措施中的（　　　）。</w:t>
        <w:br/>
        <w:t>A.组织措施</w:t>
        <w:br/>
        <w:t>B.技术措施</w:t>
        <w:br/>
        <w:t>C.经济措施</w:t>
        <w:br/>
        <w:t>D.合同措施</w:t>
        <w:br/>
        <w:br/>
        <w:t xml:space="preserve">【答案】：C </w:t>
      </w:r>
    </w:p>
    <w:p>
      <w:r>
        <w:t>24、直运输机械作业人员、安装拆卸工、爆破作业人员、（　　　）、登高架设作业人员等特种作业人员，必须按照国家有关规定经过专门的安全作业培训，并取得特种作业操作资格证书后，方可上岗作业。</w:t>
        <w:br/>
        <w:t>A.瓦工</w:t>
        <w:br/>
        <w:t>B.起重信号工</w:t>
        <w:br/>
        <w:t>C.钢筋工</w:t>
        <w:br/>
        <w:t>D.木工</w:t>
        <w:br/>
        <w:br/>
        <w:t xml:space="preserve">【答案】：B </w:t>
      </w:r>
    </w:p>
    <w:p>
      <w:pPr>
        <w:sectPr w:rsidSect="00034616">
          <w:type w:val="nextPage"/>
          <w:pgSz w:w="12240" w:h="15840"/>
          <w:pgMar w:top="1440" w:right="1800" w:bottom="1440" w:left="1800" w:header="720" w:footer="720" w:gutter="0"/>
          <w:pgNumType w:start="7"/>
          <w:cols w:space="720"/>
          <w:titlePg w:val="0"/>
          <w:docGrid w:linePitch="360"/>
        </w:sectPr>
      </w:pPr>
    </w:p>
    <w:p>
      <w:r>
        <w:t>25、硅酸盐水泥和普通硅酸盐水泥的印刷采用（　　　）；矿渣硅酸盐水泥的印刷采用（　　　）。</w:t>
        <w:br/>
        <w:t>A.红色、绿色</w:t>
        <w:br/>
        <w:t>B.蓝色、绿色</w:t>
        <w:br/>
        <w:t>C.黑色、绿色</w:t>
        <w:br/>
        <w:t>D.红色、蓝色</w:t>
        <w:br/>
        <w:br/>
        <w:t>【答案】：A</w:t>
      </w:r>
      <w:r>
        <w:t xml:space="preserve"> </w:t>
      </w:r>
    </w:p>
    <w:p>
      <w:r>
        <w:t>26、按照标准制作方法制成边长为150mm的标准立方体试件,在标准条件（温度20℃±2℃,相对湿度为95%以上）下养护( ),然后采用标准试验方法测得的极限抗压强度值,称为混凝土的立方体抗压强度。（  ）</w:t>
        <w:br/>
        <w:t>A.3d</w:t>
        <w:br/>
        <w:t>B.7d</w:t>
        <w:br/>
        <w:t>C.30d</w:t>
        <w:br/>
        <w:t>D.28d</w:t>
        <w:br/>
        <w:br/>
        <w:t xml:space="preserve">【答案】：D </w:t>
      </w:r>
    </w:p>
    <w:p>
      <w:r>
        <w:t>27、以扭转变形为主的杆件称为（　　　）。</w:t>
        <w:br/>
        <w:t>A.梁</w:t>
        <w:br/>
        <w:t>B.轴</w:t>
        <w:br/>
        <w:t>C.柱</w:t>
        <w:br/>
        <w:t>D.桁架</w:t>
        <w:br/>
        <w:br/>
        <w:t xml:space="preserve">【答案】：B </w:t>
      </w:r>
    </w:p>
    <w:p>
      <w:pPr>
        <w:sectPr w:rsidSect="00034616">
          <w:type w:val="nextPage"/>
          <w:pgSz w:w="12240" w:h="15840"/>
          <w:pgMar w:top="1440" w:right="1800" w:bottom="1440" w:left="1800" w:header="720" w:footer="720" w:gutter="0"/>
          <w:pgNumType w:start="8"/>
          <w:cols w:space="720"/>
          <w:titlePg w:val="0"/>
          <w:docGrid w:linePitch="360"/>
        </w:sectPr>
      </w:pPr>
      <w:r>
        <w:t>28、（　　　）消除了个体之间个别偶然的差异，显示出所有个体共性和数据一般水平的统计指标，是数据分布的中心，对数据的代表性好。</w:t>
        <w:br/>
        <w:t>A.极差</w:t>
        <w:br/>
        <w:t>B.算术平均值</w:t>
        <w:br/>
        <w:t>C.标准偏差</w:t>
        <w:br/>
        <w:t>D.变异系数</w:t>
        <w:br/>
        <w:br/>
        <w:t xml:space="preserve">【答案】：B </w:t>
      </w:r>
    </w:p>
    <w:p>
      <w:r>
        <w:t>29、工程项目管理的核心是（　　　）。</w:t>
        <w:br/>
        <w:t>A.合同管理</w:t>
        <w:br/>
        <w:t>B.目标管理</w:t>
        <w:br/>
        <w:t>C.质量管理</w:t>
        <w:br/>
        <w:t>D.费用管理</w:t>
        <w:br/>
        <w:br/>
        <w:t xml:space="preserve">【答案】：B </w:t>
      </w:r>
    </w:p>
    <w:p>
      <w:r>
        <w:t>30、建筑工程安全生产管理必须坚持安全第一、预防为主的方针，建立健全安全生产的责任制度和（　　　）制度。</w:t>
        <w:br/>
        <w:t>A.群防</w:t>
        <w:br/>
        <w:t>B.群治</w:t>
        <w:br/>
        <w:t>C.群防群治</w:t>
        <w:br/>
        <w:t>D.问责</w:t>
        <w:br/>
        <w:br/>
        <w:t xml:space="preserve">【答案】：C </w:t>
      </w:r>
    </w:p>
    <w:p>
      <w:r>
        <w:t>31、对机械配件和加工材料的计划、储存、订购、贸易和供应工作进行管理，统称机械设备的（　　　）。</w:t>
        <w:br/>
        <w:t>A.供应管理</w:t>
        <w:br/>
        <w:t>B.修理管理</w:t>
        <w:br/>
        <w:t>C.协调管理</w:t>
        <w:br/>
        <w:t>D.保养管理</w:t>
        <w:br/>
        <w:br/>
        <w:t xml:space="preserve">【答案】：A </w:t>
      </w:r>
    </w:p>
    <w:p>
      <w:pPr>
        <w:sectPr w:rsidSect="00034616">
          <w:type w:val="nextPage"/>
          <w:pgSz w:w="12240" w:h="15840"/>
          <w:pgMar w:top="1440" w:right="1800" w:bottom="1440" w:left="1800" w:header="720" w:footer="720" w:gutter="0"/>
          <w:pgNumType w:start="9"/>
          <w:cols w:space="720"/>
          <w:titlePg w:val="0"/>
          <w:docGrid w:linePitch="360"/>
        </w:sectPr>
      </w:pPr>
    </w:p>
    <w:p>
      <w:r>
        <w:t>32、进行有效的成本偏差控制，成本分析是（　　　）。</w:t>
        <w:br/>
        <w:t>A.中心</w:t>
        <w:br/>
        <w:t>B.重点</w:t>
        <w:br/>
        <w:t>C.核心</w:t>
        <w:br/>
        <w:t>D.关键</w:t>
        <w:br/>
        <w:br/>
        <w:t>【答案】：D</w:t>
      </w:r>
      <w:r>
        <w:t xml:space="preserve"> </w:t>
      </w:r>
    </w:p>
    <w:p>
      <w:r>
        <w:t>33、根据GB13544一2011烧结多孔砖和多孔砌块的规定，烧结多孔砌块的孔洞率为（</w:t>
        <w:br/>
        <w:t>A.≥25％</w:t>
        <w:br/>
        <w:t>B.≥28％</w:t>
        <w:br/>
        <w:t>C.≥30％</w:t>
        <w:br/>
        <w:t>D.≥33％</w:t>
        <w:br/>
        <w:br/>
        <w:t xml:space="preserve">【答案】：D </w:t>
      </w:r>
    </w:p>
    <w:p>
      <w:r>
        <w:t>34、（　　　）反映了在一定社会生产力条件下，建筑行业生产与管理的社会平均水平或平均先进水平。</w:t>
        <w:br/>
        <w:t>A.定额</w:t>
        <w:br/>
        <w:t>B.工程定额</w:t>
        <w:br/>
        <w:t>C.劳动定额</w:t>
        <w:br/>
        <w:t>D.材料消耗定额</w:t>
        <w:br/>
        <w:br/>
        <w:t xml:space="preserve">【答案】：B </w:t>
      </w:r>
    </w:p>
    <w:p>
      <w:r>
        <w:t>35、分部分项工程量清单的项目编码按《计价规范》规定，采用（　　　）编码，其中第5、6位为（　　　）顺序码。</w:t>
        <w:br/>
        <w:t>A.四级分部工程</w:t>
        <w:br/>
        <w:t>B.五级分部工程</w:t>
        <w:br/>
        <w:t>C.四级专业工程</w:t>
        <w:br/>
        <w:t>D.五级附录分类</w:t>
        <w:br/>
        <w:br/>
        <w:t xml:space="preserve">【答案】：B </w:t>
      </w:r>
    </w:p>
    <w:p>
      <w:pPr>
        <w:sectPr w:rsidSect="00034616">
          <w:type w:val="nextPage"/>
          <w:pgSz w:w="12240" w:h="15840"/>
          <w:pgMar w:top="1440" w:right="1800" w:bottom="1440" w:left="1800" w:header="720" w:footer="720" w:gutter="0"/>
          <w:pgNumType w:start="10"/>
          <w:cols w:space="720"/>
          <w:titlePg w:val="0"/>
          <w:docGrid w:linePitch="360"/>
        </w:sectPr>
      </w:pPr>
    </w:p>
    <w:p>
      <w:r>
        <w:t>36、小砌块采用自然养护时，必须养护（　　　）d后方可使用。</w:t>
        <w:br/>
        <w:t>A.3</w:t>
        <w:br/>
        <w:t>B.7</w:t>
        <w:br/>
        <w:t>C.14</w:t>
        <w:br/>
        <w:t>D.28</w:t>
        <w:br/>
        <w:br/>
        <w:t>【答案】：D</w:t>
      </w:r>
      <w:r>
        <w:t xml:space="preserve"> </w:t>
      </w:r>
    </w:p>
    <w:p>
      <w:r>
        <w:t>37、生产经营单位安全生产保障措施中管理保障措施包括（　　　）、物力资源管理。</w:t>
        <w:br/>
        <w:t>A.资金资源管理</w:t>
        <w:br/>
        <w:t>B.现场资源管理</w:t>
        <w:br/>
        <w:t>C.人力资源管理</w:t>
        <w:br/>
        <w:t>D.技术资源管理</w:t>
        <w:br/>
        <w:br/>
        <w:t xml:space="preserve">【答案】：C </w:t>
      </w:r>
    </w:p>
    <w:p>
      <w:r>
        <w:t>38、建筑业企业资质等级，是指（　　　）按资质条件把企业划分成为不同等级。</w:t>
        <w:br/>
        <w:t>A.国务院行政主管部门</w:t>
        <w:br/>
        <w:t>B.国务院资质管理部门</w:t>
        <w:br/>
        <w:t>C.国务院工商注册管理部门</w:t>
        <w:br/>
        <w:t>D.国务院</w:t>
        <w:br/>
        <w:br/>
        <w:t xml:space="preserve">【答案】：A </w:t>
      </w:r>
    </w:p>
    <w:p>
      <w:r>
        <w:t>39、不属于钢框木（竹）胶合板模板的面板有（　　　）。</w:t>
        <w:br/>
        <w:t>A.木胶合板</w:t>
        <w:br/>
        <w:t>B.竹胶合板</w:t>
        <w:br/>
        <w:t>C.纤维板</w:t>
        <w:br/>
        <w:t>D.单片木面竹芯胶合板</w:t>
        <w:br/>
        <w:br/>
        <w:t xml:space="preserve">【答案】：C </w:t>
      </w:r>
    </w:p>
    <w:p>
      <w:pPr>
        <w:sectPr w:rsidSect="00034616">
          <w:type w:val="nextPage"/>
          <w:pgSz w:w="12240" w:h="15840"/>
          <w:pgMar w:top="1440" w:right="1800" w:bottom="1440" w:left="1800" w:header="720" w:footer="720" w:gutter="0"/>
          <w:pgNumType w:start="11"/>
          <w:cols w:space="720"/>
          <w:titlePg w:val="0"/>
          <w:docGrid w:linePitch="360"/>
        </w:sectPr>
      </w:pPr>
    </w:p>
    <w:p>
      <w:r>
        <w:t>40、集体合同签订后应当报送劳动行政部门；劳动行政部门自收到集体合同文本之日起（　　　）日内未提出异议的，集体合同即行生效。</w:t>
        <w:br/>
        <w:t>A.10</w:t>
        <w:br/>
        <w:t>B.15</w:t>
        <w:br/>
        <w:t>C.30</w:t>
        <w:br/>
        <w:t>D.60</w:t>
        <w:br/>
        <w:br/>
        <w:t>【答案】：B</w:t>
      </w:r>
      <w:r>
        <w:t xml:space="preserve"> </w:t>
      </w:r>
    </w:p>
    <w:p>
      <w:r>
        <w:t>41、石油沥青的针人度越大，则其黏滞性（　　　）。</w:t>
        <w:br/>
        <w:t>A.越大</w:t>
        <w:br/>
        <w:t>B.越小</w:t>
        <w:br/>
        <w:t>C.不变</w:t>
        <w:br/>
        <w:t>D.不能确定</w:t>
        <w:br/>
        <w:br/>
        <w:t xml:space="preserve">【答案】：B </w:t>
      </w:r>
    </w:p>
    <w:p>
      <w:r>
        <w:t>42、下列关于砌筑砂浆主要技术性质的说法中，有误的是（　　　）。</w:t>
        <w:br/>
        <w:t>A.砌筑砂浆的技术性质主要包括新版砂浆的密度、和易性、硬化砂浆强度和对基面的粘结力、抗冻性、收缩值等指标</w:t>
        <w:br/>
        <w:t>B.流动性的大小用“沉入度”表示，通常用砂浆稠度测定仪测定</w:t>
        <w:br/>
        <w:t>C.砂浆流动性的选择与砌筑种类、施工方法及天气情况有关。流动性过大，砂浆太稀，不仅铺砌难，而且硬化后强度降低；流动性过小，砂浆太稠，难于铺平</w:t>
        <w:br/>
        <w:t>D.砂浆的强度是以150mm×150mm×150mm的立方体试块，在标准条件下养护28d后，用标准方法测得的抗压强度（MPa）算术平均值来评定的</w:t>
        <w:br/>
        <w:br/>
        <w:t xml:space="preserve">【答案】：D </w:t>
      </w:r>
    </w:p>
    <w:p>
      <w:pPr>
        <w:sectPr w:rsidSect="00034616">
          <w:type w:val="nextPage"/>
          <w:pgSz w:w="12240" w:h="15840"/>
          <w:pgMar w:top="1440" w:right="1800" w:bottom="1440" w:left="1800" w:header="720" w:footer="720" w:gutter="0"/>
          <w:pgNumType w:start="12"/>
          <w:cols w:space="720"/>
          <w:titlePg w:val="0"/>
          <w:docGrid w:linePitch="360"/>
        </w:sectPr>
      </w:pPr>
    </w:p>
    <w:p>
      <w:r>
        <w:t>43、下列属于时间参数的是（　　　）。</w:t>
        <w:br/>
        <w:t>A.施工段数</w:t>
        <w:br/>
        <w:t>B.施工过程数</w:t>
        <w:br/>
        <w:t>C.流水节拍</w:t>
        <w:br/>
        <w:t>D.施工层数</w:t>
        <w:br/>
        <w:br/>
        <w:t>【答案】：C</w:t>
      </w:r>
      <w:r>
        <w:t xml:space="preserve"> </w:t>
      </w:r>
    </w:p>
    <w:p>
      <w:r>
        <w:t>44、在比例极限内线杆件应变与正应力（　　　）。</w:t>
        <w:br/>
        <w:t>A.为零</w:t>
        <w:br/>
        <w:t>B.不变</w:t>
        <w:br/>
        <w:t>C.成反比</w:t>
        <w:br/>
        <w:t>D.成正比</w:t>
        <w:br/>
        <w:br/>
        <w:t xml:space="preserve">【答案】：D </w:t>
      </w:r>
    </w:p>
    <w:p>
      <w:r>
        <w:t>45、在抽样时，将总体中各单位归并成若干个互不交叉、互不重复的集合，然后以之为抽样单位抽取样本的一种抽样方式称为（　　　）</w:t>
        <w:br/>
        <w:t>A.整群抽样</w:t>
        <w:br/>
        <w:t>B.等距抽样</w:t>
        <w:br/>
        <w:t>C.分层抽样</w:t>
        <w:br/>
        <w:t>D.两阶段随机抽样</w:t>
        <w:br/>
        <w:br/>
        <w:t xml:space="preserve">【答案】：A </w:t>
      </w:r>
    </w:p>
    <w:p>
      <w:pPr>
        <w:sectPr w:rsidSect="00034616">
          <w:type w:val="nextPage"/>
          <w:pgSz w:w="12240" w:h="15840"/>
          <w:pgMar w:top="1440" w:right="1800" w:bottom="1440" w:left="1800" w:header="720" w:footer="720" w:gutter="0"/>
          <w:pgNumType w:start="13"/>
          <w:cols w:space="720"/>
          <w:titlePg w:val="0"/>
          <w:docGrid w:linePitch="360"/>
        </w:sectPr>
      </w:pPr>
      <w:r>
        <w:t>46、无效的劳动合同，从订立的时候起，就没有法律约束力。确认劳动合同部分无效的，如果不影响其余部分的效力，其余部分（　　　）。</w:t>
        <w:br/>
        <w:t>A.无效</w:t>
        <w:br/>
        <w:t>B.仍然有效</w:t>
        <w:br/>
        <w:t>C.由仲裁部门或法院决定是否有效</w:t>
        <w:br/>
        <w:t>D.由当事人决定是否有效</w:t>
        <w:br/>
        <w:br/>
        <w:t xml:space="preserve">【答案】：B </w:t>
      </w:r>
    </w:p>
    <w:p>
      <w:r>
        <w:t>47、跨度1.5m的现浇钢筋混凝土平台板的底模板，拆除时所需的混凝土强度为（　　　）。设计要求混凝土立方体抗压强度标准值。</w:t>
        <w:br/>
        <w:t>A.50％</w:t>
        <w:br/>
        <w:t>B.75％</w:t>
        <w:br/>
        <w:t>C.100％</w:t>
        <w:br/>
        <w:t>D.无限制</w:t>
        <w:br/>
        <w:br/>
        <w:t xml:space="preserve">【答案】：A </w:t>
      </w:r>
    </w:p>
    <w:p>
      <w:r>
        <w:t>48、根据物资对工程质量和成本的影响程度材料可分为ABC三类，其中A类指（　　　）。</w:t>
        <w:br/>
        <w:t>A.对工程质量有直接影响的，关系用户使用生命和效果的，占工程成本较大的物资</w:t>
        <w:br/>
        <w:t>B.对工程质量有间接影响，为工程实体消耗的物资</w:t>
        <w:br/>
        <w:t>C.指辅助材料，也就是占工程成本较小</w:t>
        <w:br/>
        <w:t xml:space="preserve">【答案】：A </w:t>
      </w:r>
    </w:p>
    <w:p>
      <w:r>
        <w:t>49、下列哪种砖不得用于长期受热200℃以上，受急冷急热和有机酸性介质侵蚀的建筑部位。（　　　）</w:t>
        <w:br/>
        <w:t>A.蒸压灰砂砖</w:t>
        <w:br/>
        <w:t>B.烧结空心砖</w:t>
        <w:br/>
        <w:t>C.烧结普通砖</w:t>
        <w:br/>
        <w:t>D.混凝土多孔砖</w:t>
        <w:br/>
        <w:br/>
        <w:t xml:space="preserve">【答案】：A </w:t>
      </w:r>
    </w:p>
    <w:p>
      <w:pPr>
        <w:sectPr w:rsidSect="00034616">
          <w:type w:val="nextPage"/>
          <w:pgSz w:w="12240" w:h="15840"/>
          <w:pgMar w:top="1440" w:right="1800" w:bottom="1440" w:left="1800" w:header="720" w:footer="720" w:gutter="0"/>
          <w:pgNumType w:start="14"/>
          <w:cols w:space="720"/>
          <w:titlePg w:val="0"/>
          <w:docGrid w:linePitch="360"/>
        </w:sectPr>
      </w:pPr>
    </w:p>
    <w:p>
      <w:r>
        <w:t>50、固定端支座可简化成（　　　）个约束。</w:t>
        <w:br/>
        <w:t>A.1</w:t>
        <w:br/>
        <w:t>B.2</w:t>
        <w:br/>
        <w:t>C.3</w:t>
        <w:br/>
        <w:t>D.4</w:t>
        <w:br/>
        <w:br/>
        <w:t>【答案】：C</w:t>
      </w:r>
      <w:r>
        <w:t xml:space="preserve"> </w:t>
      </w:r>
    </w:p>
    <w:p>
      <w:r>
        <w:t>51、（　　　）非常适宜用于高温地区或阳光辐射强烈地区，广泛用于各式屋面、地下室、游泳池、水桥梁、隧道等建筑工程的防水防潮。</w:t>
        <w:br/>
        <w:t>A.再生橡胶改性沥青防水卷材</w:t>
        <w:br/>
        <w:t>B.SBS橡胶改性沥青防水卷材</w:t>
        <w:br/>
        <w:t>C.APP改性沥青防水卷材</w:t>
        <w:br/>
        <w:t>D.焦油沥青耐低温防水卷材</w:t>
        <w:br/>
        <w:br/>
        <w:t xml:space="preserve">【答案】：C </w:t>
      </w:r>
    </w:p>
    <w:p>
      <w:r>
        <w:t>52、下列关于沥青混合料的分类的说法中有误的是（　　　）。</w:t>
        <w:br/>
        <w:t>A.按使用的结合料不同，沥青混合料可分为石油沥青混合料、煤沥青混合料、改性沥青混合料和乳化沥青混合料</w:t>
        <w:br/>
        <w:t>B.按沥青混合料中剩余空隙率大小的不同分为开式沥青混合料和密闭式沥青混合料</w:t>
        <w:br/>
        <w:t>C.按矿质混合料的级配类型可分为连续级配沥青混合料和间断级配沥青混合料</w:t>
        <w:br/>
        <w:t>D.按沥青混合料施工温度，可分为热拌沥青混合料和常温沥青混合料</w:t>
        <w:br/>
        <w:br/>
        <w:t xml:space="preserve">【答案】：B </w:t>
      </w:r>
    </w:p>
    <w:p>
      <w:pPr>
        <w:sectPr w:rsidSect="00034616">
          <w:type w:val="nextPage"/>
          <w:pgSz w:w="12240" w:h="15840"/>
          <w:pgMar w:top="1440" w:right="1800" w:bottom="1440" w:left="1800" w:header="720" w:footer="720" w:gutter="0"/>
          <w:pgNumType w:start="15"/>
          <w:cols w:space="720"/>
          <w:titlePg w:val="0"/>
          <w:docGrid w:linePitch="360"/>
        </w:sectPr>
      </w:pPr>
      <w:r>
        <w:t>53、砌筑砂浆的保水性指标用（　　　）表示。</w:t>
        <w:br/>
        <w:t>A.坍落度</w:t>
        <w:br/>
        <w:t>B.保水率</w:t>
        <w:br/>
        <w:t>C.沉人度</w:t>
        <w:br/>
        <w:t>D.分层度</w:t>
        <w:br/>
        <w:br/>
        <w:t xml:space="preserve">【答案】：B </w:t>
      </w:r>
    </w:p>
    <w:p>
      <w:r>
        <w:t>54、生产经营单位新建、改建、扩建工程项目的安全设施必须与主体工程（　　　）</w:t>
        <w:br/>
        <w:t>A.同时设计、同时施工、同时投人生产和使用</w:t>
        <w:br/>
        <w:t>B.同时设计</w:t>
        <w:br/>
        <w:t>C.同时施工</w:t>
        <w:br/>
        <w:t>D.同时投人生产和使用</w:t>
        <w:br/>
        <w:br/>
        <w:t xml:space="preserve">【答案】：A </w:t>
      </w:r>
    </w:p>
    <w:p>
      <w:r>
        <w:t>55、钢筋进行冷拉加工时，常采用控制钢筋的（　　　）和冷拉率两种方法。</w:t>
        <w:br/>
        <w:t>A.强度</w:t>
        <w:br/>
        <w:t>B.冷弯性能</w:t>
        <w:br/>
        <w:t>C.应力</w:t>
        <w:br/>
        <w:t>D.变形</w:t>
        <w:br/>
        <w:br/>
        <w:t xml:space="preserve">【答案】：C </w:t>
      </w:r>
    </w:p>
    <w:p>
      <w:r>
        <w:t>56、下列哪一项不属于影响周转性材料消耗定额的因素（　　　）。</w:t>
        <w:br/>
        <w:t>A.一次使用量</w:t>
        <w:br/>
        <w:t>B.损耗率</w:t>
        <w:br/>
        <w:t>C.摊销量</w:t>
        <w:br/>
        <w:t>D.周转次数</w:t>
        <w:br/>
        <w:br/>
        <w:t xml:space="preserve">【答案】：C </w:t>
      </w:r>
    </w:p>
    <w:p>
      <w:pPr>
        <w:sectPr w:rsidSect="00034616">
          <w:type w:val="nextPage"/>
          <w:pgSz w:w="12240" w:h="15840"/>
          <w:pgMar w:top="1440" w:right="1800" w:bottom="1440" w:left="1800" w:header="720" w:footer="720" w:gutter="0"/>
          <w:pgNumType w:start="16"/>
          <w:cols w:space="720"/>
          <w:titlePg w:val="0"/>
          <w:docGrid w:linePitch="360"/>
        </w:sectPr>
      </w:pPr>
    </w:p>
    <w:p>
      <w:r>
        <w:t>57、建设工程施工前，（　　　）负责项目管理的技术人员应当对有关安全施工的技术要求向施工作业班组、作业人员做出详细说明，并由双方签字确认。</w:t>
        <w:br/>
        <w:t>A.施工单位</w:t>
        <w:br/>
        <w:t>B.设计单位</w:t>
        <w:br/>
        <w:t>C.监理单位</w:t>
        <w:br/>
        <w:t>D.班组</w:t>
        <w:br/>
        <w:br/>
        <w:t>【答案】：A</w:t>
      </w:r>
      <w:r>
        <w:t xml:space="preserve"> </w:t>
      </w:r>
    </w:p>
    <w:p>
      <w:r>
        <w:t>58、适用于均值有较大差异的总体之间离散程度的比较的特征值是（　　　）。</w:t>
        <w:br/>
        <w:t>A.算术平均值</w:t>
        <w:br/>
        <w:t>B.极差</w:t>
        <w:br/>
        <w:t>C.标准偏差</w:t>
        <w:br/>
        <w:t>D.变异系数</w:t>
        <w:br/>
        <w:br/>
        <w:t xml:space="preserve">【答案】：D </w:t>
      </w:r>
    </w:p>
    <w:p>
      <w:r>
        <w:t>59、某建筑工程编制招标控制价。已知工程设备费为0，分部分项工程费400万元，单价措施项目费32万元，总价措施项目费18万元，暂列金额10万元，暂估材料15万元，专业工程暂估价20万元，总承包服务费2万元，计日工为0；根据背景资料，回答并计算下列问题：</w:t>
        <w:br/>
        <w:t>A.投标报价</w:t>
        <w:br/>
        <w:t>B.招标控制价</w:t>
        <w:br/>
        <w:t>C.设计概算</w:t>
        <w:br/>
        <w:t>D.合同价</w:t>
        <w:br/>
        <w:br/>
        <w:t xml:space="preserve">【答案】：A </w:t>
      </w:r>
    </w:p>
    <w:p>
      <w:pPr>
        <w:sectPr w:rsidSect="00034616">
          <w:type w:val="nextPage"/>
          <w:pgSz w:w="12240" w:h="15840"/>
          <w:pgMar w:top="1440" w:right="1800" w:bottom="1440" w:left="1800" w:header="720" w:footer="720" w:gutter="0"/>
          <w:pgNumType w:start="17"/>
          <w:cols w:space="720"/>
          <w:titlePg w:val="0"/>
          <w:docGrid w:linePitch="360"/>
        </w:sectPr>
      </w:pPr>
      <w:r>
        <w:t>60、梁弯曲后梁中纵向弯曲时既不伸长，也不缩短的一层称为（　　　）。</w:t>
        <w:br/>
        <w:t>A.中性轴</w:t>
        <w:br/>
        <w:t>B.受拉层</w:t>
        <w:br/>
        <w:t>C.中性层</w:t>
        <w:br/>
        <w:t>D.轴线层</w:t>
        <w:br/>
        <w:br/>
        <w:t xml:space="preserve">【答案】：C </w:t>
      </w:r>
    </w:p>
    <w:p>
      <w:r>
        <w:t>61、负有安全生产监督管理职责的部门应当建立举报制度，公开举报电话、信箱或者电子邮件地址，受理有关（　　　）的举报。</w:t>
        <w:br/>
        <w:t>A.劳工纠纷</w:t>
        <w:br/>
        <w:t>B.质量生产</w:t>
        <w:br/>
        <w:t>C.合同纠纷</w:t>
        <w:br/>
        <w:t>D.安全生产</w:t>
        <w:br/>
        <w:br/>
        <w:t xml:space="preserve">【答案】：D </w:t>
      </w:r>
    </w:p>
    <w:p>
      <w:r>
        <w:t>62、建设工程项目总进度目标的控制是（　　　）项目管理的任务。</w:t>
        <w:br/>
        <w:t>A.施工方</w:t>
        <w:br/>
        <w:t>B.设计方</w:t>
        <w:br/>
        <w:t>C.业主方</w:t>
        <w:br/>
        <w:t>D.供货方</w:t>
        <w:br/>
        <w:br/>
        <w:t xml:space="preserve">【答案】：C </w:t>
      </w:r>
    </w:p>
    <w:p>
      <w:r>
        <w:t>63、下列项目计算建筑面积的有（　　　）。</w:t>
        <w:br/>
        <w:t>A.飘窗</w:t>
        <w:br/>
        <w:t>B.建筑物内变形缝</w:t>
        <w:br/>
        <w:t>C.室外消防楼梯</w:t>
        <w:br/>
        <w:t>D.室外台阶</w:t>
        <w:br/>
        <w:br/>
        <w:t xml:space="preserve">【答案】：B </w:t>
      </w:r>
    </w:p>
    <w:p>
      <w:pPr>
        <w:sectPr w:rsidSect="00034616">
          <w:type w:val="nextPage"/>
          <w:pgSz w:w="12240" w:h="15840"/>
          <w:pgMar w:top="1440" w:right="1800" w:bottom="1440" w:left="1800" w:header="720" w:footer="720" w:gutter="0"/>
          <w:pgNumType w:start="18"/>
          <w:cols w:space="720"/>
          <w:titlePg w:val="0"/>
          <w:docGrid w:linePitch="360"/>
        </w:sectPr>
      </w:pPr>
    </w:p>
    <w:p>
      <w:r>
        <w:t>64、内墙饰面砖镶贴前应在水泥砂浆基层上弹线分格，弹出水平、垂直控制线。在同一墙面上的横、竖排列中，不宜有一行以上的非整砖，非整砖行应安排在次要部位或（　　　）。</w:t>
        <w:br/>
        <w:t>A.阳角处</w:t>
        <w:br/>
        <w:t>B.转弯处</w:t>
        <w:br/>
        <w:t>C.阴角处</w:t>
        <w:br/>
        <w:t>D.阳台下口</w:t>
        <w:br/>
        <w:br/>
        <w:t>【答案】：C</w:t>
      </w:r>
      <w:r>
        <w:t xml:space="preserve"> </w:t>
      </w:r>
    </w:p>
    <w:p>
      <w:r>
        <w:t>65、下列说法错误的是（　　　）。</w:t>
        <w:br/>
        <w:t>A.梁的抗弯界面系数与横截面的形状和尺寸有关。</w:t>
        <w:br/>
        <w:t>B.危险截面为弯矩最大值所在截面。</w:t>
        <w:br/>
        <w:t>C.挠度是指横截面形心的竖向线位移</w:t>
        <w:br/>
        <w:t>D.梁的变形可采用叠加法</w:t>
        <w:br/>
        <w:br/>
        <w:t xml:space="preserve">【答案】：B </w:t>
      </w:r>
    </w:p>
    <w:p>
      <w:r>
        <w:t>66、普通混凝土用砂应选择（　　　）较好。</w:t>
        <w:br/>
        <w:t>A.空隙率小</w:t>
        <w:br/>
        <w:t>B.尽可能粗</w:t>
        <w:br/>
        <w:t>C.越粗越好下尽可能粗</w:t>
        <w:br/>
        <w:t>D.在空隙率小的条件</w:t>
        <w:br/>
        <w:br/>
        <w:t xml:space="preserve">【答案】：D </w:t>
      </w:r>
    </w:p>
    <w:p>
      <w:r>
        <w:t>67、施工单位必须按照工程设计要求、施工技术标准和合同约定，对建筑材料、建筑构配件、设备和商品混凝土进行检验，检验应当有书面记录和专人签字；未经检验或者检验不合格的，（　　　）使用。</w:t>
        <w:br/>
        <w:t>A.不得</w:t>
        <w:br/>
        <w:t>B.可以</w:t>
        <w:br/>
        <w:t>C.选择性</w:t>
        <w:br/>
        <w:t>D.适量</w:t>
        <w:br/>
        <w:br/>
        <w:t xml:space="preserve">【答案】：A </w:t>
      </w:r>
    </w:p>
    <w:p>
      <w:pPr>
        <w:sectPr w:rsidSect="00034616">
          <w:type w:val="nextPage"/>
          <w:pgSz w:w="12240" w:h="15840"/>
          <w:pgMar w:top="1440" w:right="1800" w:bottom="1440" w:left="1800" w:header="720" w:footer="720" w:gutter="0"/>
          <w:pgNumType w:start="19"/>
          <w:cols w:space="720"/>
          <w:titlePg w:val="0"/>
          <w:docGrid w:linePitch="360"/>
        </w:sectPr>
      </w:pPr>
    </w:p>
    <w:p>
      <w:r>
        <w:t>68、施工单位的（　　　）应对建设工程项目现场的安全施工负总责。</w:t>
        <w:br/>
        <w:t>A.项目负责人</w:t>
        <w:br/>
        <w:t>B.技术负责人</w:t>
        <w:br/>
        <w:t>C.安全员</w:t>
        <w:br/>
        <w:t>D.栋号经理</w:t>
        <w:br/>
        <w:br/>
        <w:t>【答案】：A</w:t>
      </w:r>
      <w:r>
        <w:t xml:space="preserve"> </w:t>
      </w:r>
    </w:p>
    <w:p>
      <w:r>
        <w:t>69、抹灰层中主要起保护墙体和找平作用的（　　　）抹灰。</w:t>
        <w:br/>
        <w:t>A.基层</w:t>
        <w:br/>
        <w:t>B.底层</w:t>
        <w:br/>
        <w:t>C.中层</w:t>
        <w:br/>
        <w:t>D.面层</w:t>
        <w:br/>
        <w:br/>
        <w:t xml:space="preserve">【答案】：C </w:t>
      </w:r>
    </w:p>
    <w:p>
      <w:r>
        <w:t>70、抽样的基本要求是要保证所抽取的样品单位对全部样品具有充分的（　　　）</w:t>
        <w:br/>
        <w:t>A.代表性</w:t>
        <w:br/>
        <w:t>B.全面性</w:t>
        <w:br/>
        <w:t>C.可替代性</w:t>
        <w:br/>
        <w:t>D.可检验性</w:t>
        <w:br/>
        <w:br/>
        <w:t xml:space="preserve">【答案】：A </w:t>
      </w:r>
    </w:p>
    <w:p>
      <w:r>
        <w:t>71、单层建筑物高度在（　　　）及以上者应计算全面积。</w:t>
        <w:br/>
        <w:t>A.1.50m</w:t>
        <w:br/>
        <w:t>B.1.80m</w:t>
        <w:br/>
        <w:t>C.2.00m</w:t>
        <w:br/>
        <w:t>D.2.20m</w:t>
        <w:br/>
        <w:br/>
        <w:t xml:space="preserve">【答案】：D </w:t>
      </w:r>
    </w:p>
    <w:p>
      <w:pPr>
        <w:sectPr w:rsidSect="00034616">
          <w:type w:val="nextPage"/>
          <w:pgSz w:w="12240" w:h="15840"/>
          <w:pgMar w:top="1440" w:right="1800" w:bottom="1440" w:left="1800" w:header="720" w:footer="720" w:gutter="0"/>
          <w:pgNumType w:start="20"/>
          <w:cols w:space="720"/>
          <w:titlePg w:val="0"/>
          <w:docGrid w:linePitch="360"/>
        </w:sectPr>
      </w:pPr>
    </w:p>
    <w:p>
      <w:r>
        <w:t>72、砌筑中控制每皮砖和砖缝厚度，以及门窗洞口、过梁、楼板、预埋件等标高位置是在（　　　）控制的。</w:t>
        <w:br/>
        <w:t>A.抄平</w:t>
        <w:br/>
        <w:t>B.放线</w:t>
        <w:br/>
        <w:t>C.摆砖</w:t>
        <w:br/>
        <w:t>D.立皮数杆</w:t>
        <w:br/>
        <w:br/>
        <w:t>【答案】：D</w:t>
      </w:r>
      <w:r>
        <w:t xml:space="preserve"> </w:t>
      </w:r>
    </w:p>
    <w:p>
      <w:r>
        <w:t>73、钢结构吊装时先将钢构件吊离地面（　　　）cm左右，使钢构件中心对准安装位置中心。</w:t>
        <w:br/>
        <w:t>A.20</w:t>
        <w:br/>
        <w:t>B.30</w:t>
        <w:br/>
        <w:t>C.40</w:t>
        <w:br/>
        <w:t>D.50</w:t>
        <w:br/>
        <w:br/>
        <w:t xml:space="preserve">【答案】：D </w:t>
      </w:r>
    </w:p>
    <w:p>
      <w:r>
        <w:t>74、下列哪一项不属于固定资产投资（　　　）。</w:t>
        <w:br/>
        <w:t>A.经营项目铺底流动资金</w:t>
        <w:br/>
        <w:t>B.建设工程费</w:t>
        <w:br/>
        <w:t>C.预备费</w:t>
        <w:br/>
        <w:t>D.建设期贷款利息</w:t>
        <w:br/>
        <w:br/>
        <w:t xml:space="preserve">【答案】：A </w:t>
      </w:r>
    </w:p>
    <w:p>
      <w:pPr>
        <w:sectPr w:rsidSect="00034616">
          <w:type w:val="nextPage"/>
          <w:pgSz w:w="12240" w:h="15840"/>
          <w:pgMar w:top="1440" w:right="1800" w:bottom="1440" w:left="1800" w:header="720" w:footer="720" w:gutter="0"/>
          <w:pgNumType w:start="21"/>
          <w:cols w:space="720"/>
          <w:titlePg w:val="0"/>
          <w:docGrid w:linePitch="360"/>
        </w:sectPr>
      </w:pPr>
      <w:r>
        <w:t>75、（　　　）广泛用于各类建筑防水、防潮工程，尤其适用于寒冷地区和结构变形频繁的建筑物防水。</w:t>
        <w:br/>
        <w:t>A.再生橡胶改性沥青防水卷材</w:t>
        <w:br/>
        <w:t>B.SBS橡胶改性沥青防水卷材</w:t>
        <w:br/>
        <w:t>C.APP改性沥青防水卷材</w:t>
        <w:br/>
        <w:t>D.焦油沥青耐低温防水卷材</w:t>
        <w:br/>
        <w:br/>
        <w:t xml:space="preserve">【答案】：B </w:t>
      </w:r>
    </w:p>
    <w:p>
      <w:r>
        <w:t>76、屋面防水分为（　　　）等级。</w:t>
        <w:br/>
        <w:t>A.一</w:t>
        <w:br/>
        <w:t>B.二</w:t>
        <w:br/>
        <w:t>C.三</w:t>
        <w:br/>
        <w:t>D.四</w:t>
        <w:br/>
        <w:br/>
        <w:t xml:space="preserve">【答案】：D </w:t>
      </w:r>
    </w:p>
    <w:p>
      <w:r>
        <w:t>77、分层抽样的特点是（　　　）。</w:t>
        <w:br/>
        <w:t>A.层内差异小，层间差异大</w:t>
        <w:br/>
        <w:t>B.层间差异小，层内差异大</w:t>
        <w:br/>
        <w:t>C.层问差异小</w:t>
        <w:br/>
        <w:t>D.层间差异大</w:t>
        <w:br/>
        <w:br/>
        <w:t xml:space="preserve">【答案】：A </w:t>
      </w:r>
    </w:p>
    <w:p>
      <w:r>
        <w:t>78、企业定额是指由施工企业根据自身具体情况，参照（　　　）定额的水平制定的。</w:t>
        <w:br/>
        <w:t>A.企业</w:t>
        <w:br/>
        <w:t>B.国家</w:t>
        <w:br/>
        <w:t>C.部门</w:t>
        <w:br/>
        <w:t>D.国家、部门或地区</w:t>
        <w:br/>
        <w:br/>
        <w:t xml:space="preserve">【答案】：D </w:t>
      </w:r>
    </w:p>
    <w:p>
      <w:pPr>
        <w:sectPr w:rsidSect="00034616">
          <w:type w:val="nextPage"/>
          <w:pgSz w:w="12240" w:h="15840"/>
          <w:pgMar w:top="1440" w:right="1800" w:bottom="1440" w:left="1800" w:header="720" w:footer="720" w:gutter="0"/>
          <w:pgNumType w:start="22"/>
          <w:cols w:space="720"/>
          <w:titlePg w:val="0"/>
          <w:docGrid w:linePitch="360"/>
        </w:sectPr>
      </w:pPr>
      <w:r>
        <w:t>79、下列属于热轧光圆钢筋的是（　　　）。</w:t>
        <w:br/>
        <w:t>A.HPB300</w:t>
        <w:br/>
        <w:t>B.HRB335</w:t>
        <w:br/>
        <w:t>C.HRB400</w:t>
        <w:br/>
        <w:t>D.RRB400</w:t>
        <w:br/>
        <w:br/>
        <w:t xml:space="preserve">【答案】：A </w:t>
      </w:r>
    </w:p>
    <w:p>
      <w:r>
        <w:t>80、划分材料采购环节与材料保管环节责任的分界线是（　　　）。</w:t>
        <w:br/>
        <w:t>A.验收准备</w:t>
        <w:br/>
        <w:t>B.验收入库</w:t>
        <w:br/>
        <w:t>C.检验实物</w:t>
        <w:br/>
        <w:t>D.办理入库手续</w:t>
        <w:br/>
        <w:br/>
        <w:t xml:space="preserve">【答案】：B </w:t>
      </w:r>
    </w:p>
    <w:p>
      <w:r>
        <w:t>81、在抽样时，将总体分成互不交叉的层，然后按一定的比例，从各层次独立地抽取一定数量的个体，将各层次取出的个体合在一起作为样本，这种抽样方法称为（　　　）。</w:t>
        <w:br/>
        <w:t>A.整群抽样</w:t>
        <w:br/>
        <w:t>B.等距抽样</w:t>
        <w:br/>
        <w:t>C.分层抽样</w:t>
        <w:br/>
        <w:t>D.两阶段随机抽样</w:t>
        <w:br/>
        <w:br/>
        <w:t xml:space="preserve">【答案】：C </w:t>
      </w:r>
    </w:p>
    <w:p>
      <w:r>
        <w:t>82、（　　　）是用统计的方法，通过收集、整理质量数据，帮助我们分析、发现质量问题，从而及时采取对策措施，纠正和预防质量事故。</w:t>
        <w:br/>
        <w:t>A.数理统计</w:t>
        <w:br/>
        <w:t>B.统计调查</w:t>
        <w:br/>
        <w:t>C.统计分析</w:t>
        <w:br/>
        <w:t>D.统计判断</w:t>
        <w:br/>
        <w:br/>
        <w:t xml:space="preserve">【答案】：A </w:t>
      </w:r>
    </w:p>
    <w:p>
      <w:pPr>
        <w:sectPr w:rsidSect="00034616">
          <w:type w:val="nextPage"/>
          <w:pgSz w:w="12240" w:h="15840"/>
          <w:pgMar w:top="1440" w:right="1800" w:bottom="1440" w:left="1800" w:header="720" w:footer="720" w:gutter="0"/>
          <w:pgNumType w:start="23"/>
          <w:cols w:space="720"/>
          <w:titlePg w:val="0"/>
          <w:docGrid w:linePitch="360"/>
        </w:sectPr>
      </w:pPr>
    </w:p>
    <w:p>
      <w:r>
        <w:t>83、该力系合力等于零是平面汇交力系平衡的（　　　）条件。</w:t>
        <w:br/>
        <w:t>A.充分条件</w:t>
        <w:br/>
        <w:t>B.必要条件</w:t>
        <w:br/>
        <w:t>C.充分必要条件</w:t>
        <w:br/>
        <w:t>D.既不充分也不必要条件</w:t>
        <w:br/>
        <w:br/>
        <w:t>【答案】：C</w:t>
      </w:r>
      <w:r>
        <w:t xml:space="preserve"> </w:t>
      </w:r>
    </w:p>
    <w:p>
      <w:r>
        <w:t>84、下列哪一项是正确的（　　　）。</w:t>
        <w:br/>
        <w:t>A.当力与坐标轴垂直时，力在该轴上的投影等于力的大小</w:t>
        <w:br/>
        <w:t>B.当力与坐标轴垂直时，力在该轴上的投影为零</w:t>
        <w:br/>
        <w:t>C.当力与坐标轴平行时，力在该轴上的投影为零</w:t>
        <w:br/>
        <w:t>D.当力与坐标轴平行时，力在该轴的投影等于该力的大小</w:t>
        <w:br/>
        <w:br/>
        <w:t xml:space="preserve">【答案】：B </w:t>
      </w:r>
    </w:p>
    <w:p>
      <w:r>
        <w:t>85、劳动者解除劳动合同，应当提前（　　　）以书面形式通知用人单位。</w:t>
        <w:br/>
        <w:t>A.十五日</w:t>
        <w:br/>
        <w:t>B.二十日</w:t>
        <w:br/>
        <w:t>C.一个月</w:t>
        <w:br/>
        <w:t>D.三个月</w:t>
        <w:br/>
        <w:br/>
        <w:t xml:space="preserve">【答案】：C </w:t>
      </w:r>
    </w:p>
    <w:p>
      <w:r>
        <w:t>86、下列各项中，不属于钢筋混凝土结构用钢材的主要品种的是（　　　）。</w:t>
        <w:br/>
        <w:t>A.热轧钢筋</w:t>
        <w:br/>
        <w:t>B.热处理钢筋</w:t>
        <w:br/>
        <w:t>C.预应力混凝土用钢丝和钢绞线</w:t>
        <w:br/>
        <w:t>D.冷处理钢筋</w:t>
        <w:br/>
        <w:br/>
        <w:t xml:space="preserve">【答案】：D </w:t>
      </w:r>
    </w:p>
    <w:p>
      <w:pPr>
        <w:sectPr w:rsidSect="00034616">
          <w:type w:val="nextPage"/>
          <w:pgSz w:w="12240" w:h="15840"/>
          <w:pgMar w:top="1440" w:right="1800" w:bottom="1440" w:left="1800" w:header="720" w:footer="720" w:gutter="0"/>
          <w:pgNumType w:start="24"/>
          <w:cols w:space="720"/>
          <w:titlePg w:val="0"/>
          <w:docGrid w:linePitch="360"/>
        </w:sectPr>
      </w:pPr>
    </w:p>
    <w:p>
      <w:r>
        <w:t>87、沥青的温度敏感性通常用（　　　）表示。</w:t>
        <w:br/>
        <w:t>A.针人度</w:t>
        <w:br/>
        <w:t>B.软化点</w:t>
        <w:br/>
        <w:t>C.延伸度</w:t>
        <w:br/>
        <w:t>D.闪点</w:t>
        <w:br/>
        <w:br/>
        <w:t>【答案】：B</w:t>
      </w:r>
      <w:r>
        <w:t xml:space="preserve"> </w:t>
      </w:r>
    </w:p>
    <w:p>
      <w:r>
        <w:t>88、模板拆除顺序应按设计方案进行。当无规定时，应按按照（　　　）顺序拆除混凝土模板。</w:t>
        <w:br/>
        <w:t>A.先支后拆，后支先拆</w:t>
        <w:br/>
        <w:t>B.先支先拆，后支后拆</w:t>
        <w:br/>
        <w:t>C.先拆承重模板，后拆非承重模板</w:t>
        <w:br/>
        <w:t>D.先拆复杂部分，后拆简单部分</w:t>
        <w:br/>
        <w:br/>
        <w:t xml:space="preserve">【答案】：A </w:t>
      </w:r>
    </w:p>
    <w:p>
      <w:r>
        <w:t>89、（　　　）是指在施工过程中，对影响项目成本的各种因素加强管理，并采取各种有效措施，将施工中实际发生的各种消耗和支出严格控制在成本计划范围内，随时揭示并及时反馈，计算实际成本和计划成本之间的差异并进行分析，消除施工中的损失浪费现象，发现和总结先进经验。</w:t>
        <w:br/>
        <w:t>A.成本预测</w:t>
        <w:br/>
        <w:t>B.成本计划</w:t>
        <w:br/>
        <w:t>C.成本核算</w:t>
        <w:br/>
        <w:t>D.成本控制</w:t>
        <w:br/>
        <w:br/>
        <w:t xml:space="preserve">【答案】：D </w:t>
      </w:r>
    </w:p>
    <w:p>
      <w:pPr>
        <w:sectPr w:rsidSect="00034616">
          <w:type w:val="nextPage"/>
          <w:pgSz w:w="12240" w:h="15840"/>
          <w:pgMar w:top="1440" w:right="1800" w:bottom="1440" w:left="1800" w:header="720" w:footer="720" w:gutter="0"/>
          <w:pgNumType w:start="25"/>
          <w:cols w:space="720"/>
          <w:titlePg w:val="0"/>
          <w:docGrid w:linePitch="360"/>
        </w:sectPr>
      </w:pPr>
    </w:p>
    <w:p>
      <w:r>
        <w:t>90、交付（　　　）验收的建筑工程，必须符合规定的建筑工程质量标准，有完整的工程技术经济资料和经签署的工程保修书。</w:t>
        <w:br/>
        <w:t>A.主体</w:t>
        <w:br/>
        <w:t>B.消防</w:t>
        <w:br/>
        <w:t>C.竣工</w:t>
        <w:br/>
        <w:t>D.基础</w:t>
        <w:br/>
        <w:br/>
        <w:t>【答案】：C</w:t>
      </w:r>
      <w:r>
        <w:t xml:space="preserve"> </w:t>
      </w:r>
    </w:p>
    <w:p>
      <w:r>
        <w:t>91、砌块按产品主规格的尺寸，可分为大型砌块、中型砌块和小型砌块。其中，小型砌块的高度（　　　）。</w:t>
        <w:br/>
        <w:t>A.大于980mm</w:t>
        <w:br/>
        <w:t>B.为380～980mm</w:t>
        <w:br/>
        <w:t>C.小于380mm</w:t>
        <w:br/>
        <w:t>D.大于115mm、小于380mm</w:t>
        <w:br/>
        <w:br/>
        <w:t xml:space="preserve">【答案】：D </w:t>
      </w:r>
    </w:p>
    <w:p>
      <w:r>
        <w:t>92、建筑物顶部有围护结构的楼梯间、水箱间、电梯机房等，层高不足2.2m者应计算（　　　）</w:t>
        <w:br/>
        <w:t>A.全部面积</w:t>
        <w:br/>
        <w:t>B.1/2面积</w:t>
        <w:br/>
        <w:t>C.不计算面积</w:t>
        <w:br/>
        <w:t>D.3/4面积</w:t>
        <w:br/>
        <w:br/>
        <w:t xml:space="preserve">【答案】：B </w:t>
      </w:r>
    </w:p>
    <w:p>
      <w:r>
        <w:t>93、工程设计的修改由（　　　）负责，建筑施工企业不得擅自修改工程设计。</w:t>
        <w:br/>
        <w:t>A.原设计单位</w:t>
        <w:br/>
        <w:t>B.建设单位</w:t>
        <w:br/>
        <w:t>C.监理单位</w:t>
        <w:br/>
        <w:t>D.施工单位</w:t>
        <w:br/>
        <w:br/>
        <w:t xml:space="preserve">【答案】：A </w:t>
      </w:r>
    </w:p>
    <w:p>
      <w:pPr>
        <w:sectPr w:rsidSect="00034616">
          <w:type w:val="nextPage"/>
          <w:pgSz w:w="12240" w:h="15840"/>
          <w:pgMar w:top="1440" w:right="1800" w:bottom="1440" w:left="1800" w:header="720" w:footer="720" w:gutter="0"/>
          <w:pgNumType w:start="26"/>
          <w:cols w:space="720"/>
          <w:titlePg w:val="0"/>
          <w:docGrid w:linePitch="360"/>
        </w:sectPr>
      </w:pPr>
    </w:p>
    <w:p>
      <w:r>
        <w:t>94、已知双代号网络计划中，某工作有两项紧前工作，它们的最早完成时间分别为18天和23天。如果该工作持续时间为6天，则该工作最早完成时间为（　　　）天。</w:t>
        <w:br/>
        <w:t>A.18</w:t>
        <w:br/>
        <w:t>B.23</w:t>
        <w:br/>
        <w:t>C.24</w:t>
        <w:br/>
        <w:t>D.29</w:t>
        <w:br/>
        <w:br/>
        <w:t>【答案】：D</w:t>
      </w:r>
      <w:r>
        <w:t xml:space="preserve"> </w:t>
      </w:r>
    </w:p>
    <w:p>
      <w:r>
        <w:t>95、项目动态控制的准备工作是将已找出的项目目标进行分解，以确定用于目标控制的（　　　）。</w:t>
        <w:br/>
        <w:t>A.偏差值</w:t>
        <w:br/>
        <w:t>B.调整值</w:t>
        <w:br/>
        <w:t>C.计划值</w:t>
        <w:br/>
        <w:t>D.实际值</w:t>
        <w:br/>
        <w:br/>
        <w:t xml:space="preserve">【答案】：C </w:t>
      </w:r>
    </w:p>
    <w:p>
      <w:r>
        <w:t>96、Q235一A·F表示（　　　）。</w:t>
        <w:br/>
        <w:t>A.抗拉强度为235MPa的A级镇静钢</w:t>
        <w:br/>
        <w:t>B.屈服点为235MPa的B级镇静钢</w:t>
        <w:br/>
        <w:t>C.抗拉强度为235MPa的A级沸腾钢</w:t>
        <w:br/>
        <w:t>D.屈服点为235MPa的A级沸腾钢</w:t>
        <w:br/>
        <w:br/>
        <w:t xml:space="preserve">【答案】：D </w:t>
      </w:r>
    </w:p>
    <w:p>
      <w:pPr>
        <w:sectPr w:rsidSect="00034616">
          <w:type w:val="nextPage"/>
          <w:pgSz w:w="12240" w:h="15840"/>
          <w:pgMar w:top="1440" w:right="1800" w:bottom="1440" w:left="1800" w:header="720" w:footer="720" w:gutter="0"/>
          <w:pgNumType w:start="27"/>
          <w:cols w:space="720"/>
          <w:titlePg w:val="0"/>
          <w:docGrid w:linePitch="360"/>
        </w:sectPr>
      </w:pPr>
      <w:r>
        <w:t>97、气候干燥的环境中，不宜使用（　　　）</w:t>
        <w:br/>
        <w:t>A.火山灰水泥</w:t>
        <w:br/>
        <w:t>B.矿渣水泥</w:t>
        <w:br/>
        <w:t>C.高铝水泥</w:t>
        <w:br/>
        <w:t>D.普通水泥</w:t>
        <w:br/>
        <w:br/>
        <w:t xml:space="preserve">【答案】：A </w:t>
      </w:r>
    </w:p>
    <w:p>
      <w:r>
        <w:t>98、以幕墙作为围护结构的建筑物，应按（　　　）计算建筑面积。</w:t>
        <w:br/>
        <w:t>A.原建筑边线</w:t>
        <w:br/>
        <w:t>B.幕墙外边线</w:t>
        <w:br/>
        <w:t>C.幕墙内边线</w:t>
        <w:br/>
        <w:t>D.幕墙中心线</w:t>
        <w:br/>
        <w:br/>
        <w:t xml:space="preserve">【答案】：B </w:t>
      </w:r>
    </w:p>
    <w:p>
      <w:r>
        <w:t>99、需要知道某批钢筋的抗拉强度，则（　　　）属于数理统计中的个体。</w:t>
        <w:br/>
        <w:t>A.该批钢筋中的全体</w:t>
        <w:br/>
        <w:t>B.该品种钢筋</w:t>
        <w:br/>
        <w:t>C.所用建筑部位的全部钢筋</w:t>
        <w:br/>
        <w:t>D.该批钢筋的每根钢筋</w:t>
        <w:br/>
        <w:br/>
        <w:t xml:space="preserve">【答案】：D </w:t>
      </w:r>
    </w:p>
    <w:p>
      <w:r>
        <w:t>100、能够用数据变动的幅度来反映其分散状况的特征值是（　　　）。</w:t>
        <w:br/>
        <w:t>A.算术平均值</w:t>
        <w:br/>
        <w:t>B.极差</w:t>
        <w:br/>
        <w:t>C.标准偏差</w:t>
        <w:br/>
        <w:t>D.变异系数</w:t>
        <w:br/>
        <w:br/>
        <w:t xml:space="preserve">【答案】：B </w:t>
      </w:r>
    </w:p>
    <w:p>
      <w:pPr>
        <w:sectPr w:rsidSect="00034616">
          <w:type w:val="nextPage"/>
          <w:pgSz w:w="12240" w:h="15840"/>
          <w:pgMar w:top="1440" w:right="1800" w:bottom="1440" w:left="1800" w:header="720" w:footer="720" w:gutter="0"/>
          <w:pgNumType w:start="28"/>
          <w:cols w:space="720"/>
          <w:titlePg w:val="0"/>
          <w:docGrid w:linePitch="360"/>
        </w:sectPr>
      </w:pPr>
    </w:p>
    <w:p>
      <w:r>
        <w:t>101、混凝土的抗拉强度很低，一般只有抗压强度的（　　　）。</w:t>
        <w:br/>
        <w:t>A.1/2、1/4</w:t>
        <w:br/>
        <w:t>B.1/10、1/20</w:t>
        <w:br/>
        <w:t>C.1/5、1/10</w:t>
        <w:br/>
        <w:t>D.1/15、1/25</w:t>
        <w:br/>
        <w:br/>
        <w:t>【答案】：B</w:t>
      </w:r>
      <w:r>
        <w:t xml:space="preserve"> </w:t>
      </w:r>
    </w:p>
    <w:p>
      <w:r>
        <w:t>102、当屋面坡度大于（　　　）或屋面受振动时，卷材应垂直于屋脊铺贴。</w:t>
        <w:br/>
        <w:t>A.3％</w:t>
        <w:br/>
        <w:t>B.9％</w:t>
        <w:br/>
        <w:t>C.12％</w:t>
        <w:br/>
        <w:t>D.15％</w:t>
        <w:br/>
        <w:br/>
        <w:t xml:space="preserve">【答案】：D </w:t>
      </w:r>
    </w:p>
    <w:p>
      <w:r>
        <w:t>103、抽样检查是对产品批作出（　　　），并作出相应的处理。</w:t>
        <w:br/>
        <w:t>A.判断</w:t>
        <w:br/>
        <w:t>B.判别</w:t>
        <w:br/>
        <w:t>C.分析</w:t>
        <w:br/>
        <w:t>D.辨别</w:t>
        <w:br/>
        <w:br/>
        <w:t xml:space="preserve">【答案】：A </w:t>
      </w:r>
    </w:p>
    <w:p>
      <w:r>
        <w:t>104、在任何外力作用下，大小和形状保持不变的物体称（　　　）。</w:t>
        <w:br/>
        <w:t>A.平衡体</w:t>
        <w:br/>
        <w:t>B.固体</w:t>
        <w:br/>
        <w:t>C.受力体</w:t>
        <w:br/>
        <w:t>D.刚体</w:t>
        <w:br/>
        <w:br/>
        <w:t xml:space="preserve">【答案】：D </w:t>
      </w:r>
    </w:p>
    <w:p>
      <w:pPr>
        <w:sectPr w:rsidSect="00034616">
          <w:type w:val="nextPage"/>
          <w:pgSz w:w="12240" w:h="15840"/>
          <w:pgMar w:top="1440" w:right="1800" w:bottom="1440" w:left="1800" w:header="720" w:footer="720" w:gutter="0"/>
          <w:pgNumType w:start="29"/>
          <w:cols w:space="720"/>
          <w:titlePg w:val="0"/>
          <w:docGrid w:linePitch="360"/>
        </w:sectPr>
      </w:pPr>
    </w:p>
    <w:p>
      <w:r>
        <w:t>105、下列关于铝合金分类和特性的说法中正确的是（　　　）。</w:t>
        <w:br/>
        <w:t>A.铝合金可以按合金元素分为二元、三元和多元合金</w:t>
        <w:br/>
        <w:t>B.建筑装饰工程中常用铸造铝合金</w:t>
        <w:br/>
        <w:t>C.各种变形铝合金的牌号分别用汉语拼音字母和顺序号表示，其中，顺序号可以直接表示合金元素的含量</w:t>
        <w:br/>
        <w:t>D.常用的硬铝有11个牌号，LY12是硬铝的典型产品</w:t>
        <w:br/>
        <w:br/>
        <w:t>【答案】：D</w:t>
      </w:r>
      <w:r>
        <w:t xml:space="preserve"> </w:t>
      </w:r>
    </w:p>
    <w:p>
      <w:r>
        <w:t>106、间壁墙指墙厚（　　　）的墙。</w:t>
        <w:br/>
        <w:t>A.≤100mm</w:t>
        <w:br/>
        <w:t>B.≤120mm</w:t>
        <w:br/>
        <w:t>C.≤150mm</w:t>
        <w:br/>
        <w:t>D.≤180mm</w:t>
        <w:br/>
        <w:br/>
        <w:t xml:space="preserve">【答案】：B </w:t>
      </w:r>
    </w:p>
    <w:p>
      <w:r>
        <w:t>107、建立相应的设备管理机构，配备必要的（　　　），绝不能用单纯的安全管理来替代系统的设备管理工作。</w:t>
        <w:br/>
        <w:t>A.材料员</w:t>
        <w:br/>
        <w:t>B.安全员</w:t>
        <w:br/>
        <w:t>C.专职管理人员</w:t>
        <w:br/>
        <w:t>D.施工员</w:t>
        <w:br/>
        <w:br/>
        <w:t xml:space="preserve">【答案】：C </w:t>
      </w:r>
    </w:p>
    <w:p>
      <w:r>
        <w:t>108、纯弯曲段梁的弯矩为（　　　）。</w:t>
        <w:br/>
        <w:t>A.零</w:t>
        <w:br/>
        <w:t>B.常数</w:t>
        <w:br/>
        <w:t>C.正值</w:t>
        <w:br/>
        <w:t>D.负值</w:t>
        <w:br/>
        <w:br/>
        <w:t xml:space="preserve">【答案】：B </w:t>
      </w:r>
    </w:p>
    <w:p>
      <w:pPr>
        <w:sectPr w:rsidSect="00034616">
          <w:type w:val="nextPage"/>
          <w:pgSz w:w="12240" w:h="15840"/>
          <w:pgMar w:top="1440" w:right="1800" w:bottom="1440" w:left="1800" w:header="720" w:footer="720" w:gutter="0"/>
          <w:pgNumType w:start="30"/>
          <w:cols w:space="720"/>
          <w:titlePg w:val="0"/>
          <w:docGrid w:linePitch="360"/>
        </w:sectPr>
      </w:pPr>
    </w:p>
    <w:p>
      <w:r>
        <w:t>109、从业人员应当严格遵守（　　　）</w:t>
        <w:br/>
        <w:t>A.安全生产法律</w:t>
        <w:br/>
        <w:t>B.安全生产法律、法规、规章制度和操作规程</w:t>
        <w:br/>
        <w:t>C.安全生产法规</w:t>
        <w:br/>
        <w:t>D.安全生产规章制度和操作规程</w:t>
        <w:br/>
        <w:br/>
        <w:t>【答案】：D</w:t>
      </w:r>
      <w:r>
        <w:t xml:space="preserve"> </w:t>
      </w:r>
    </w:p>
    <w:p>
      <w:r>
        <w:t>110、随着建筑市场的不断规范和建筑质量要求的不断提高，国家、地方出台了许多建筑材料规范标准。国家标准化管理委员会于2012年12月28日公布了《钢筋混凝土用钢第1部分：热轧光圆钢筋》GB1499.1一2008第1号修改单，将标准里有关HPB235的内容删除，且相关内容由HPB300替代。问题：</w:t>
        <w:br/>
        <w:t>A.Q</w:t>
        <w:br/>
        <w:t>B.CNCE</w:t>
        <w:br/>
        <w:t>C.J010104</w:t>
        <w:br/>
        <w:t>D.2004</w:t>
        <w:br/>
        <w:br/>
        <w:t xml:space="preserve">【答案】：C </w:t>
      </w:r>
    </w:p>
    <w:p>
      <w:r>
        <w:t>111、细长压杆其他条件不变，只将长度增加一倍，则压杆的临界应力为原来的（　　　）倍。</w:t>
        <w:br/>
        <w:t>A.0.25</w:t>
        <w:br/>
        <w:t>B.0.5</w:t>
        <w:br/>
        <w:t>C.2</w:t>
        <w:br/>
        <w:t>D.4</w:t>
        <w:br/>
        <w:br/>
        <w:t xml:space="preserve">【答案】：A </w:t>
      </w:r>
    </w:p>
    <w:p>
      <w:pPr>
        <w:sectPr w:rsidSect="00034616">
          <w:type w:val="nextPage"/>
          <w:pgSz w:w="12240" w:h="15840"/>
          <w:pgMar w:top="1440" w:right="1800" w:bottom="1440" w:left="1800" w:header="720" w:footer="720" w:gutter="0"/>
          <w:pgNumType w:start="31"/>
          <w:cols w:space="720"/>
          <w:titlePg w:val="0"/>
          <w:docGrid w:linePitch="360"/>
        </w:sectPr>
      </w:pPr>
    </w:p>
    <w:p>
      <w:r>
        <w:t>112、随着建筑市场的不断规范和建筑质量要求的不断提高，国家、地方出台了许多建筑材料规范标准。国家标准化管理委员会于2012年12月28日公布了《钢筋混凝土用钢第1部分：热轧光圆钢筋》GB1499.1一2008第1号修改单，将标准里有关HPB235的内容删除，且相关内容由HPB300替代。问题：</w:t>
        <w:br/>
        <w:t>A.国家标准</w:t>
        <w:br/>
        <w:t>B.行业标准</w:t>
        <w:br/>
        <w:t>C.企业标准</w:t>
        <w:br/>
        <w:t>D.地方标准</w:t>
        <w:br/>
        <w:br/>
        <w:t>【答案】：A</w:t>
      </w:r>
      <w:r>
        <w:t xml:space="preserve"> </w:t>
      </w:r>
    </w:p>
    <w:p>
      <w:r>
        <w:t>113、某现浇混凝土阳台，混凝土强度为C30，悬挑长度为1.5m，当混凝土强度至少达到（　　　）时方可拆除底模板。</w:t>
        <w:br/>
        <w:t>A.30N/mm2</w:t>
        <w:br/>
        <w:t>B.22.5N/mm2</w:t>
        <w:br/>
        <w:t>C.21N/mm2</w:t>
        <w:br/>
        <w:t>D.15N/mm2</w:t>
        <w:br/>
        <w:br/>
        <w:t xml:space="preserve">【答案】：A </w:t>
      </w:r>
    </w:p>
    <w:p>
      <w:r>
        <w:t>114、工程项目竣工成本综合分析是以（　　　）为成本核算对象进行的。</w:t>
        <w:br/>
        <w:t>A.工程项目</w:t>
        <w:br/>
        <w:t>B.单项工程</w:t>
        <w:br/>
        <w:t>C.单位工程</w:t>
        <w:br/>
        <w:t>D.分部工程</w:t>
        <w:br/>
        <w:br/>
        <w:t xml:space="preserve">【答案】：C </w:t>
      </w:r>
    </w:p>
    <w:p>
      <w:pPr>
        <w:sectPr w:rsidSect="00034616">
          <w:type w:val="nextPage"/>
          <w:pgSz w:w="12240" w:h="15840"/>
          <w:pgMar w:top="1440" w:right="1800" w:bottom="1440" w:left="1800" w:header="720" w:footer="720" w:gutter="0"/>
          <w:pgNumType w:start="32"/>
          <w:cols w:space="720"/>
          <w:titlePg w:val="0"/>
          <w:docGrid w:linePitch="360"/>
        </w:sectPr>
      </w:pPr>
      <w:r>
        <w:t>115、箱形基础采用机械开挖基坑时，应在基坑底面以上保留（　　　）厚的土层采用人工挖除。</w:t>
        <w:br/>
        <w:t>A.200～400mm</w:t>
        <w:br/>
        <w:t>B.300～500mm</w:t>
        <w:br/>
        <w:t>C.400～600mm</w:t>
        <w:br/>
        <w:t>D.500～700mm</w:t>
        <w:br/>
        <w:br/>
        <w:t xml:space="preserve">【答案】：A </w:t>
      </w:r>
    </w:p>
    <w:p>
      <w:r>
        <w:t>116、当事人既约定违约金，又约定定金的，一方违约时，对方可以（　　　）。</w:t>
        <w:br/>
        <w:t>A.只能选择适用违约金条款</w:t>
        <w:br/>
        <w:t>B.只能选择适用定金条款</w:t>
        <w:br/>
        <w:t>C.选择适用违约金或者定金条款</w:t>
        <w:br/>
        <w:t>D.选择适用违约金和定金条款</w:t>
        <w:br/>
        <w:br/>
        <w:t xml:space="preserve">【答案】：C </w:t>
      </w:r>
    </w:p>
    <w:p>
      <w:r>
        <w:t>117、某工程网络计划中，已知工作M的总时差和自由时差分别为7天和4天，监理工程师检查实际进度时，发现该工作的持续时间延长了5天，说明此时工作M的实际进度将其紧后工作的最早开始时间推迟了（　　　）。</w:t>
        <w:br/>
        <w:t>A.5天，但不影响总工期</w:t>
        <w:br/>
        <w:t>B.1天，但不影响总工期</w:t>
        <w:br/>
        <w:t>C.5天，并使总工期延长1天</w:t>
        <w:br/>
        <w:t>D.4天，并使总工期延长2天</w:t>
        <w:br/>
        <w:br/>
        <w:t xml:space="preserve">【答案】：B </w:t>
      </w:r>
    </w:p>
    <w:p>
      <w:r>
        <w:t>118、下列关于钢结构安装施工要点的说法中,正确的是( )。（  ）</w:t>
        <w:br/>
        <w:t>A.钢构件拼装前应检查清除飞边、毛刺、焊接飞溅物,摩擦面应保持干燥、整洁,采取相应防护措施后,可在雨中作业</w:t>
        <w:br/>
        <w:t>B.螺栓应能自由穿人孔内,不能自由穿人时,可采用气割扩孔</w:t>
        <w:br/>
        <w:t>C.起吊事先将钢构件吊离地面50cm左右,使钢构件中心对准安装位置中心</w:t>
        <w:br/>
        <w:t>D.高强度螺栓可兼作安装螺栓</w:t>
        <w:br/>
        <w:br/>
        <w:t xml:space="preserve">【答案】：C </w:t>
      </w:r>
    </w:p>
    <w:p>
      <w:pPr>
        <w:sectPr w:rsidSect="00034616">
          <w:type w:val="nextPage"/>
          <w:pgSz w:w="12240" w:h="15840"/>
          <w:pgMar w:top="1440" w:right="1800" w:bottom="1440" w:left="1800" w:header="720" w:footer="720" w:gutter="0"/>
          <w:pgNumType w:start="33"/>
          <w:cols w:space="720"/>
          <w:titlePg w:val="0"/>
          <w:docGrid w:linePitch="360"/>
        </w:sectPr>
      </w:pPr>
    </w:p>
    <w:p>
      <w:r>
        <w:t>119、砖砌体砌筑时应遵循的原则不包括（　　　）。</w:t>
        <w:br/>
        <w:t>A.砖块应错缝搭接</w:t>
        <w:br/>
        <w:t>B.必须控制水平灰缝的厚度</w:t>
        <w:br/>
        <w:t>C.墙体间联结牢固</w:t>
        <w:br/>
        <w:t>D.砖必须充分浇水后再砌</w:t>
        <w:br/>
        <w:br/>
        <w:t>【答案】：D</w:t>
      </w:r>
      <w:r>
        <w:t xml:space="preserve"> </w:t>
      </w:r>
    </w:p>
    <w:p>
      <w:r>
        <w:t>120、保水性是指（　　　）。</w:t>
        <w:br/>
        <w:t>A.混凝土拌和物在施工过程中具有一定的保持内部水分而抵抗泌水的能力</w:t>
        <w:br/>
        <w:t>B.混凝土组成材料间具有一定的黏聚力，在施工过程中混凝土能保持整体均匀的性能</w:t>
        <w:br/>
        <w:t>C.混凝土拌和物在自重或机械振动时能够产生流动的性质</w:t>
        <w:br/>
        <w:t>D.混凝土满足施工工艺要求的综合性质</w:t>
        <w:br/>
        <w:br/>
        <w:t xml:space="preserve">【答案】：A </w:t>
      </w:r>
    </w:p>
    <w:p>
      <w:r>
        <w:t>121、烧结普通砖的试件尺寸为（　　　）。</w:t>
        <w:br/>
        <w:t>A.240mm×115mm×53mm</w:t>
        <w:br/>
        <w:t>B.150mm×150mm×150mm</w:t>
        <w:br/>
        <w:t>C.40mm×40mm×160mm</w:t>
        <w:br/>
        <w:t>D.70.7mm×70.7mm×70.7mm</w:t>
        <w:br/>
        <w:br/>
        <w:t xml:space="preserve">【答案】：A </w:t>
      </w:r>
    </w:p>
    <w:p>
      <w:pPr>
        <w:sectPr w:rsidSect="00034616">
          <w:type w:val="nextPage"/>
          <w:pgSz w:w="12240" w:h="15840"/>
          <w:pgMar w:top="1440" w:right="1800" w:bottom="1440" w:left="1800" w:header="720" w:footer="720" w:gutter="0"/>
          <w:pgNumType w:start="34"/>
          <w:cols w:space="720"/>
          <w:titlePg w:val="0"/>
          <w:docGrid w:linePitch="360"/>
        </w:sectPr>
      </w:pPr>
      <w:r>
        <w:t>122、下列哪种材料不适用室外墙面装饰（　　　）。</w:t>
        <w:br/>
        <w:t>A.微晶玻璃装饰板材</w:t>
        <w:br/>
        <w:t>B.天然花岗石</w:t>
        <w:br/>
        <w:t>C.天然大理石</w:t>
        <w:br/>
        <w:t>D.建筑涂料</w:t>
        <w:br/>
        <w:br/>
        <w:t xml:space="preserve">【答案】：C </w:t>
      </w:r>
    </w:p>
    <w:p>
      <w:r>
        <w:t>123、下列哪项不属于施工单位在建筑材料采购管理的模式（　　　）。</w:t>
        <w:br/>
        <w:t>A.部分分散采购管理</w:t>
        <w:br/>
        <w:t>B.集中采购管理</w:t>
        <w:br/>
        <w:t>C.分散采购管理</w:t>
        <w:br/>
        <w:t>D.部分集中采购管理</w:t>
        <w:br/>
        <w:br/>
        <w:t xml:space="preserve">【答案】：A </w:t>
      </w:r>
    </w:p>
    <w:p>
      <w:r>
        <w:t>124、施工单位对施工中出现质量问题的建设工程或者竣工验收不合格的建设工程，应当负责（　　　）</w:t>
        <w:br/>
        <w:t>A.赔偿</w:t>
        <w:br/>
        <w:t>B.返修</w:t>
        <w:br/>
        <w:t>C.重建</w:t>
        <w:br/>
        <w:t>D.拆除</w:t>
        <w:br/>
        <w:br/>
        <w:t xml:space="preserve">【答案】：B </w:t>
      </w:r>
    </w:p>
    <w:p>
      <w:r>
        <w:t>125、下列项目管理类型中，属于项目管理核心的是（　　　）。</w:t>
        <w:br/>
        <w:t>A.业主方的项目管理</w:t>
        <w:br/>
        <w:t>B.设计方的项目管理</w:t>
        <w:br/>
        <w:t>C.施工方的项目管理</w:t>
        <w:br/>
        <w:t>D.供货方的项目管理</w:t>
        <w:br/>
        <w:br/>
        <w:t xml:space="preserve">【答案】：A </w:t>
      </w:r>
    </w:p>
    <w:p>
      <w:pPr>
        <w:sectPr w:rsidSect="00034616">
          <w:type w:val="nextPage"/>
          <w:pgSz w:w="12240" w:h="15840"/>
          <w:pgMar w:top="1440" w:right="1800" w:bottom="1440" w:left="1800" w:header="720" w:footer="720" w:gutter="0"/>
          <w:pgNumType w:start="35"/>
          <w:cols w:space="720"/>
          <w:titlePg w:val="0"/>
          <w:docGrid w:linePitch="360"/>
        </w:sectPr>
      </w:pPr>
    </w:p>
    <w:p>
      <w:r>
        <w:t>126、（　　　）不适用室外墙面装饰。</w:t>
        <w:br/>
        <w:t>A.微晶玻璃装饰板材</w:t>
        <w:br/>
        <w:t>B.天然花岗岩</w:t>
        <w:br/>
        <w:t>C.天然大理石</w:t>
        <w:br/>
        <w:t>D.建筑涂料</w:t>
        <w:br/>
        <w:br/>
        <w:t>【答案】：C</w:t>
      </w:r>
      <w:r>
        <w:t xml:space="preserve"> </w:t>
      </w:r>
    </w:p>
    <w:p>
      <w:r>
        <w:t>127、生产经营单位的安全生产管理人员应当根据本单位的生产经营特点，对安全生产状况进行（　　　）检查。</w:t>
        <w:br/>
        <w:t>A.季度性</w:t>
        <w:br/>
        <w:t>B.年度性</w:t>
        <w:br/>
        <w:t>C.经常性</w:t>
        <w:br/>
        <w:t>D.不定期</w:t>
        <w:br/>
        <w:br/>
        <w:t xml:space="preserve">【答案】：C </w:t>
      </w:r>
    </w:p>
    <w:p>
      <w:r>
        <w:t>128、施工单位应当对管理人员和作业人员（　　　）至少进行一次安全生产教育培训，其教育培训情况记人个人工作档案。</w:t>
        <w:br/>
        <w:t>A.每月</w:t>
        <w:br/>
        <w:t>B.每年</w:t>
        <w:br/>
        <w:t>C.每季度</w:t>
        <w:br/>
        <w:t>D.每两年</w:t>
        <w:br/>
        <w:br/>
        <w:t xml:space="preserve">【答案】：B </w:t>
      </w:r>
    </w:p>
    <w:p>
      <w:r>
        <w:t>129、一直径为16mrn的钢筋，经拉伸，测得达到屈服时的荷载为72.5kN,所能承受的最大荷载为108kN。试件标距长度为80mm,拉断后的长度为96mm。</w:t>
        <w:br/>
        <w:t>A.375</w:t>
        <w:br/>
        <w:t>B.360</w:t>
        <w:br/>
        <w:t>C.420</w:t>
        <w:br/>
        <w:t>D.350</w:t>
        <w:br/>
        <w:br/>
        <w:t xml:space="preserve">【答案】：B </w:t>
      </w:r>
    </w:p>
    <w:p>
      <w:pPr>
        <w:sectPr w:rsidSect="00034616">
          <w:type w:val="nextPage"/>
          <w:pgSz w:w="12240" w:h="15840"/>
          <w:pgMar w:top="1440" w:right="1800" w:bottom="1440" w:left="1800" w:header="720" w:footer="720" w:gutter="0"/>
          <w:pgNumType w:start="36"/>
          <w:cols w:space="720"/>
          <w:titlePg w:val="0"/>
          <w:docGrid w:linePitch="360"/>
        </w:sectPr>
      </w:pPr>
    </w:p>
    <w:p>
      <w:r>
        <w:t>130、梁的最大正应力位于危险截面的（　　　）。</w:t>
        <w:br/>
        <w:t>A.中心</w:t>
        <w:br/>
        <w:t>B.上下翼缘</w:t>
        <w:br/>
        <w:t>C.左右翼缘</w:t>
        <w:br/>
        <w:t>D.四个角部</w:t>
        <w:br/>
        <w:br/>
        <w:t>【答案】：B</w:t>
      </w:r>
      <w:r>
        <w:t xml:space="preserve"> </w:t>
      </w:r>
    </w:p>
    <w:p>
      <w:r>
        <w:t>131、砂浆的保水性用保水率表示，可用保水性试验测定。水泥砂浆的保水率不小于（　　　）。</w:t>
        <w:br/>
        <w:t>A.80％</w:t>
        <w:br/>
        <w:t>B.84%</w:t>
        <w:br/>
        <w:t>C.88％</w:t>
        <w:br/>
        <w:t>D.90％</w:t>
        <w:br/>
        <w:br/>
        <w:t xml:space="preserve">【答案】：A </w:t>
      </w:r>
    </w:p>
    <w:p>
      <w:r>
        <w:t>132、建筑企业材料管理工作的应本着（　　　），把好供、管、用三个主要环节。</w:t>
        <w:br/>
        <w:t>A.“管物资必须全面管供、修旧利废\"的原则</w:t>
        <w:br/>
        <w:t>B.“管物资必须全面管供、管用、管节约和管回收、修旧利废\"的原则</w:t>
        <w:br/>
        <w:t>C.“管物资必须全面管供、管节约和管回收、修旧利废\"的原则</w:t>
        <w:br/>
        <w:t>D.“管物资必须全面管供、管用、修旧利废”的原则</w:t>
        <w:br/>
        <w:br/>
        <w:t xml:space="preserve">【答案】：B </w:t>
      </w:r>
    </w:p>
    <w:p>
      <w:pPr>
        <w:sectPr w:rsidSect="00034616">
          <w:type w:val="nextPage"/>
          <w:pgSz w:w="12240" w:h="15840"/>
          <w:pgMar w:top="1440" w:right="1800" w:bottom="1440" w:left="1800" w:header="720" w:footer="720" w:gutter="0"/>
          <w:pgNumType w:start="37"/>
          <w:cols w:space="720"/>
          <w:titlePg w:val="0"/>
          <w:docGrid w:linePitch="360"/>
        </w:sectPr>
      </w:pPr>
    </w:p>
    <w:p>
      <w:r>
        <w:t>133、现场拌制的砂浆应随拌随用，当时期间最高气温超过30℃时，应在（　　　）内使用</w:t>
        <w:br/>
        <w:t>A.1h</w:t>
        <w:br/>
        <w:t>B.2h</w:t>
        <w:br/>
        <w:t>C.3h</w:t>
        <w:br/>
        <w:t>D.4h</w:t>
        <w:br/>
        <w:br/>
        <w:t>【答案】：B</w:t>
      </w:r>
      <w:r>
        <w:t xml:space="preserve"> </w:t>
      </w:r>
    </w:p>
    <w:p>
      <w:r>
        <w:t>134、对砌筑砂浆的技术要求不包括（　　　）。</w:t>
        <w:br/>
        <w:t>A.坍落度</w:t>
        <w:br/>
        <w:t>B.强度</w:t>
        <w:br/>
        <w:t>C.粘结性</w:t>
        <w:br/>
        <w:t>D.保水性</w:t>
        <w:br/>
        <w:br/>
        <w:t xml:space="preserve">【答案】：A </w:t>
      </w:r>
    </w:p>
    <w:p>
      <w:r>
        <w:t>135、普通混凝土小型砌块按照孔洞设置状况分为空心砌块和实心砌块两种，其中实心砌块的空心率为（　　　）。</w:t>
        <w:br/>
        <w:t>A.＜35％</w:t>
        <w:br/>
        <w:t>B.＜30</w:t>
        <w:br/>
        <w:t>C.＜25％</w:t>
        <w:br/>
        <w:t>D.＜20％</w:t>
        <w:br/>
        <w:br/>
        <w:t xml:space="preserve">【答案】：C </w:t>
      </w:r>
    </w:p>
    <w:p>
      <w:r>
        <w:t>136、一个点和一个刚片用（　　　）相连，组成几何不变体系。</w:t>
        <w:br/>
        <w:t>A.两根共线的链杆</w:t>
        <w:br/>
        <w:t>B.两根不共线的链杆</w:t>
        <w:br/>
        <w:t>C.三根不共线的链杆</w:t>
        <w:br/>
        <w:t>D.三根共线的链杆</w:t>
        <w:br/>
        <w:br/>
        <w:t xml:space="preserve">【答案】：C </w:t>
      </w:r>
    </w:p>
    <w:p>
      <w:pPr>
        <w:sectPr w:rsidSect="00034616">
          <w:type w:val="nextPage"/>
          <w:pgSz w:w="12240" w:h="15840"/>
          <w:pgMar w:top="1440" w:right="1800" w:bottom="1440" w:left="1800" w:header="720" w:footer="720" w:gutter="0"/>
          <w:pgNumType w:start="38"/>
          <w:cols w:space="720"/>
          <w:titlePg w:val="0"/>
          <w:docGrid w:linePitch="360"/>
        </w:sectPr>
      </w:pPr>
    </w:p>
    <w:p>
      <w:r>
        <w:t>137、根据《清单工程量计算规范》规定，以\"㎡\"为单位，应保留小数点后二位数字。</w:t>
        <w:br/>
        <w:t>A.一位</w:t>
        <w:br/>
        <w:t>B.二位</w:t>
        <w:br/>
        <w:t>C.三位</w:t>
        <w:br/>
        <w:t>D.四位</w:t>
        <w:br/>
        <w:br/>
        <w:t>【答案】：B</w:t>
      </w:r>
      <w:r>
        <w:t xml:space="preserve"> </w:t>
      </w:r>
    </w:p>
    <w:p>
      <w:r>
        <w:t>138、当剪应力不超过材料的剪切比例极限时（τ≤τp），剪应力与剪应变成（　　　）</w:t>
        <w:br/>
        <w:t>A.正比关系</w:t>
        <w:br/>
        <w:t>B.反比关系</w:t>
        <w:br/>
        <w:t>C.塑性关系</w:t>
        <w:br/>
        <w:t>D.倒数关系</w:t>
        <w:br/>
        <w:br/>
        <w:t xml:space="preserve">【答案】：A </w:t>
      </w:r>
    </w:p>
    <w:p>
      <w:r>
        <w:t>139、下列关于石油沥青的技术性质的说法中有误的是（　　　）。</w:t>
        <w:br/>
        <w:t>A.在一定的温度范围内，当温度升高，黏滞性随之增大，反之则降低</w:t>
        <w:br/>
        <w:t>B.黏滞性是反映材料内部阻碍其相对流动的一种特性，也是我国现行标准划分沥青牌号的主要性能指标</w:t>
        <w:br/>
        <w:t>C.石油沥青的塑性用延度表示，延度越大，塑性越好</w:t>
        <w:br/>
        <w:t>D.低温脆性主要取决于沥青的组分，当沥青中含有较多石蜡时，其抗低温能力就较差</w:t>
        <w:br/>
        <w:br/>
        <w:t xml:space="preserve">【答案】：A </w:t>
      </w:r>
    </w:p>
    <w:p>
      <w:pPr>
        <w:sectPr w:rsidSect="00034616">
          <w:type w:val="nextPage"/>
          <w:pgSz w:w="12240" w:h="15840"/>
          <w:pgMar w:top="1440" w:right="1800" w:bottom="1440" w:left="1800" w:header="720" w:footer="720" w:gutter="0"/>
          <w:pgNumType w:start="39"/>
          <w:cols w:space="720"/>
          <w:titlePg w:val="0"/>
          <w:docGrid w:linePitch="360"/>
        </w:sectPr>
      </w:pPr>
      <w:r>
        <w:t>140、为了保证砂浆的质量，需将石灰预先充分“陈伏”熟化制成石灰膏，然后再掺人砂浆中搅拌均匀。磨细生石灰粉的熟化时间不得少于（　　　）。</w:t>
        <w:br/>
        <w:t>A.2d</w:t>
        <w:br/>
        <w:t>B.7d</w:t>
        <w:br/>
        <w:t>C.14d</w:t>
        <w:br/>
        <w:t>D.28d</w:t>
        <w:br/>
        <w:br/>
        <w:t xml:space="preserve">【答案】：A </w:t>
      </w:r>
    </w:p>
    <w:p>
      <w:r>
        <w:t>141、地下室是指房间地平面低于室外地平面的高度超过该房间净高的（　　　）者为地下室。</w:t>
        <w:br/>
        <w:t>A.1</w:t>
        <w:br/>
        <w:t>B.1/2</w:t>
        <w:br/>
        <w:t>C.1/3</w:t>
        <w:br/>
        <w:t>D.1/4</w:t>
        <w:br/>
        <w:br/>
        <w:t xml:space="preserve">【答案】：B </w:t>
      </w:r>
    </w:p>
    <w:p>
      <w:r>
        <w:t>142、关于混凝土拌合料运输过程说法不正确的是（　　　）。</w:t>
        <w:br/>
        <w:t>A.搅拌车在行走过程中可转可不转；</w:t>
        <w:br/>
        <w:t>B.运到浇筑地点时应具有设计配合比所规定的坍落度；</w:t>
        <w:br/>
        <w:t>C.应在混凝土初凝前浇人模板并捣实完毕；</w:t>
        <w:br/>
        <w:t>D.保持其均匀性，不离析、不漏浆。</w:t>
        <w:br/>
        <w:br/>
        <w:t xml:space="preserve">【答案】：A </w:t>
      </w:r>
    </w:p>
    <w:p>
      <w:r>
        <w:t>143、烧结普通砖根据（　　　）分为5个强度等级。</w:t>
        <w:br/>
        <w:t>A.抗压强度</w:t>
        <w:br/>
        <w:t>B.抗折强度</w:t>
        <w:br/>
        <w:t>C.抗弯强度</w:t>
        <w:br/>
        <w:t>D.抗剪强度</w:t>
        <w:br/>
        <w:br/>
        <w:t xml:space="preserve">【答案】：A </w:t>
      </w:r>
    </w:p>
    <w:p>
      <w:pPr>
        <w:sectPr w:rsidSect="00034616">
          <w:type w:val="nextPage"/>
          <w:pgSz w:w="12240" w:h="15840"/>
          <w:pgMar w:top="1440" w:right="1800" w:bottom="1440" w:left="1800" w:header="720" w:footer="720" w:gutter="0"/>
          <w:pgNumType w:start="40"/>
          <w:cols w:space="720"/>
          <w:titlePg w:val="0"/>
          <w:docGrid w:linePitch="360"/>
        </w:sectPr>
      </w:pPr>
    </w:p>
    <w:p>
      <w:r>
        <w:t>144、砌块按产品主规格的尺寸，可分为大型砌块、中型砌块和小型砌块。其中，中型砌块的高度（　　　）。</w:t>
        <w:br/>
        <w:t>A.大于980mm</w:t>
        <w:br/>
        <w:t>B.为380～980mm</w:t>
        <w:br/>
        <w:t>C.小于380mm</w:t>
        <w:br/>
        <w:t>D.大于115mm、小于380mm</w:t>
        <w:br/>
        <w:br/>
        <w:t>【答案】：B</w:t>
      </w:r>
      <w:r>
        <w:t xml:space="preserve"> </w:t>
      </w:r>
    </w:p>
    <w:p>
      <w:r>
        <w:t>145、建筑施工企业的（　　　）对本企业的安全生产负责。</w:t>
        <w:br/>
        <w:t>A.项目经理</w:t>
        <w:br/>
        <w:t>B.安全负责人</w:t>
        <w:br/>
        <w:t>C.法人</w:t>
        <w:br/>
        <w:t>D.安全员</w:t>
        <w:br/>
        <w:br/>
        <w:t xml:space="preserve">【答案】：C </w:t>
      </w:r>
    </w:p>
    <w:p>
      <w:r>
        <w:t>146、和易性是满足施工工艺要求的综合性质，包括（　　　）。</w:t>
        <w:br/>
        <w:t>A.流动性、黏聚性和保水性</w:t>
        <w:br/>
        <w:t>B.流动性和保水性</w:t>
        <w:br/>
        <w:t>C.流动性和黏聚性性</w:t>
        <w:br/>
        <w:t>D.以上答案都不正确</w:t>
        <w:br/>
        <w:br/>
        <w:t xml:space="preserve">【答案】：A </w:t>
      </w:r>
    </w:p>
    <w:p>
      <w:r>
        <w:t>147、（　　　）：以状态检查为基础，对设备磨损接近修理极限前的总成，有计划地进行预防性、恢复性的修理，延长大修的周期。</w:t>
        <w:br/>
        <w:t>A.小修</w:t>
        <w:br/>
        <w:t>B.中修</w:t>
        <w:br/>
        <w:t>C.大修</w:t>
        <w:br/>
        <w:t>D.项目修理</w:t>
        <w:br/>
        <w:br/>
        <w:t xml:space="preserve">【答案】：D </w:t>
      </w:r>
    </w:p>
    <w:p>
      <w:pPr>
        <w:sectPr w:rsidSect="00034616">
          <w:type w:val="nextPage"/>
          <w:pgSz w:w="12240" w:h="15840"/>
          <w:pgMar w:top="1440" w:right="1800" w:bottom="1440" w:left="1800" w:header="720" w:footer="720" w:gutter="0"/>
          <w:pgNumType w:start="41"/>
          <w:cols w:space="720"/>
          <w:titlePg w:val="0"/>
          <w:docGrid w:linePitch="360"/>
        </w:sectPr>
      </w:pPr>
    </w:p>
    <w:p>
      <w:r>
        <w:t>148、下列关于基坑（槽）开挖的说法错误的是（　　　）。</w:t>
        <w:br/>
        <w:t>A.浅基坑（槽）开挖，应先进行测量定位，抄平放线，定出开挖长度</w:t>
        <w:br/>
        <w:t>B.根据土质和水文情况.采取在四侧或两侧直立开挖或放坡，以保证施工操作安全</w:t>
        <w:br/>
        <w:t>C.采用机械开挖基坑时，为避免破坏基底土，应在基底标高以上预留15~30cm的土层由人工挖掘修整</w:t>
        <w:br/>
        <w:t>D.在地下水位以下挖土。应在基坑（槽）四侧或两侧挖好临时排水沟和集水井，或采用井点降水，将水位降低至坑、槽底以下200mm</w:t>
        <w:br/>
        <w:br/>
        <w:t>【答案】：D</w:t>
      </w:r>
      <w:r>
        <w:t xml:space="preserve"> </w:t>
      </w:r>
    </w:p>
    <w:p>
      <w:r>
        <w:t>149、常用的钢、板桩施工机械有自由落锤、气动锤、柴油锤、振动锤,使用较多的是( )。（  ）</w:t>
        <w:br/>
        <w:t>A.自由落锤</w:t>
        <w:br/>
        <w:t>B.气动锤</w:t>
        <w:br/>
        <w:t>C.柴油锤</w:t>
        <w:br/>
        <w:t>D.振动锤</w:t>
        <w:br/>
        <w:br/>
        <w:t xml:space="preserve">【答案】：D </w:t>
      </w:r>
    </w:p>
    <w:p>
      <w:r>
        <w:t>150、石油沥青的有害成分是（　　　）。</w:t>
        <w:br/>
        <w:t>A.油分</w:t>
        <w:br/>
        <w:t>B.树脂</w:t>
        <w:br/>
        <w:t>C.地沥青质</w:t>
        <w:br/>
        <w:t>D.蜡</w:t>
        <w:br/>
        <w:br/>
        <w:t xml:space="preserve">【答案】：D </w:t>
      </w:r>
    </w:p>
    <w:p>
      <w:r>
        <w:t>151、建筑材料采购包括确定工程项目材料采购计划及（　　　）。</w:t>
        <w:br/>
        <w:t>A.集中采购计划</w:t>
        <w:br/>
        <w:t>B.材料采购批量</w:t>
        <w:br/>
        <w:t>C.大宗材料计划</w:t>
        <w:br/>
        <w:t>D.主要材料采购批量</w:t>
        <w:br/>
        <w:br/>
        <w:t xml:space="preserve">【答案】：B </w:t>
      </w:r>
    </w:p>
    <w:p>
      <w:r>
        <w:br/>
      </w:r>
      <w: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5" w:history="1">
        <w:r>
          <w:rPr>
            <w:rFonts w:ascii="SimSun" w:eastAsia="SimSun" w:hAnsi="SimSun" w:cs="SimSun"/>
            <w:b/>
            <w:bCs/>
            <w:color w:val="0000EE"/>
            <w:sz w:val="30"/>
            <w:szCs w:val="30"/>
            <w:u w:val="single" w:color="0000EE"/>
          </w:rPr>
          <w:t>https://d.book118.com/828054115005006044</w:t>
        </w:r>
      </w:hyperlink>
    </w:p>
    <w:p/>
    <w:sectPr w:rsidSect="00034616">
      <w:type w:val="nextPage"/>
      <w:pgSz w:w="12240" w:h="15840"/>
      <w:pgMar w:top="1440" w:right="1800" w:bottom="1440" w:left="1800" w:header="720" w:footer="720" w:gutter="0"/>
      <w:pgNumType w:start="42"/>
      <w:cols w:space="720"/>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14:defaultImageDpi w14:val="300"/>
  <w14:docId w14:val="24062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d.book118.com/828054115005006044" TargetMode="Externa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63</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revision>1</cp:revision>
  <dcterms:created xsi:type="dcterms:W3CDTF">2013-12-23T23:15:00Z</dcterms:created>
  <dcterms:modified xsi:type="dcterms:W3CDTF">2013-12-23T23:15:00Z</dcterms:modified>
</cp:coreProperties>
</file>