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朝阳龙城区2023-2024学年九年级上学期期末物理达标卷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（青岛三模）根据表格中的数据，判断下列说法正确的是（　　）</w:t>
      </w:r>
    </w:p>
    <w:p w:rsidR="00A81065" w:rsidP="00744A41">
      <w:pPr>
        <w:spacing w:line="360" w:lineRule="auto"/>
        <w:ind w:left="357" w:leftChars="170"/>
        <w:textAlignment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pt;height:107pt">
            <v:imagedata r:id="rId5" o:title="2"/>
          </v:shape>
        </w:pict>
      </w:r>
    </w:p>
    <w:p w:rsidR="00A81065" w:rsidP="00744A41">
      <w:pPr>
        <w:spacing w:line="360" w:lineRule="auto"/>
        <w:ind w:left="357" w:leftChars="170"/>
        <w:textAlignment w:val="center"/>
        <w:rPr>
          <w:rFonts w:hint="eastAsia"/>
        </w:rPr>
      </w:pPr>
      <w:r>
        <w:pict>
          <v:shape id="_x0000_i1026" type="#_x0000_t75" style="width:56pt;height:48pt">
            <v:imagedata r:id="rId6" o:title="2"/>
          </v:shape>
        </w:pict>
      </w:r>
    </w:p>
    <w:p w:rsidR="00A81065" w:rsidP="00744A41">
      <w:pPr>
        <w:tabs>
          <w:tab w:val="left" w:pos="2520"/>
          <w:tab w:val="left" w:pos="4410"/>
          <w:tab w:val="left" w:pos="6300"/>
        </w:tabs>
        <w:spacing w:line="360" w:lineRule="auto"/>
        <w:ind w:left="357" w:leftChars="170"/>
        <w:textAlignment w:val="center"/>
        <w:rPr>
          <w:rFonts w:hint="eastAsia"/>
        </w:rPr>
      </w:pPr>
      <w:r>
        <w:t>A .将体积相等的铁块和铜块匀速提高相同的高度，拉力的功率一定不同</w:t>
      </w:r>
    </w:p>
    <w:p w:rsidR="00A81065" w:rsidP="00744A41">
      <w:pPr>
        <w:tabs>
          <w:tab w:val="left" w:pos="2520"/>
          <w:tab w:val="left" w:pos="4410"/>
          <w:tab w:val="left" w:pos="6300"/>
        </w:tabs>
        <w:spacing w:line="360" w:lineRule="auto"/>
        <w:ind w:left="357" w:leftChars="170"/>
        <w:textAlignment w:val="center"/>
        <w:rPr>
          <w:rFonts w:hint="eastAsia"/>
        </w:rPr>
      </w:pPr>
      <w:r>
        <w:t>B .装有煤油和水的两个容器底部受到的液体压强与液体深度的关系可用图象表示，其中图线b表示的是煤油</w:t>
      </w:r>
    </w:p>
    <w:p w:rsidR="00A81065" w:rsidP="00744A41">
      <w:pPr>
        <w:tabs>
          <w:tab w:val="left" w:pos="2520"/>
          <w:tab w:val="left" w:pos="4410"/>
          <w:tab w:val="left" w:pos="6300"/>
        </w:tabs>
        <w:spacing w:line="360" w:lineRule="auto"/>
        <w:ind w:left="357" w:leftChars="170"/>
        <w:textAlignment w:val="center"/>
        <w:rPr>
          <w:rFonts w:hint="eastAsia"/>
        </w:rPr>
      </w:pPr>
      <w:r>
        <w:t>C .将质量相等的铜块和铝块分别拉成粗细相同的铜线和铝线，将它们并联接入电路中，则通过铜线的电流较大</w:t>
      </w:r>
    </w:p>
    <w:p w:rsidR="00A81065" w:rsidP="00744A41">
      <w:pPr>
        <w:tabs>
          <w:tab w:val="left" w:pos="2520"/>
          <w:tab w:val="left" w:pos="4410"/>
          <w:tab w:val="left" w:pos="6300"/>
        </w:tabs>
        <w:spacing w:line="360" w:lineRule="auto"/>
        <w:ind w:left="357" w:leftChars="170"/>
        <w:textAlignment w:val="center"/>
        <w:rPr>
          <w:rFonts w:hint="eastAsia"/>
        </w:rPr>
      </w:pPr>
      <w:r>
        <w:t>D .若铜块和铁块的吸热之比是3：1，升温之比是3：2，则二者的质量之比为92：39</w:t>
      </w:r>
    </w:p>
    <w:p w:rsidR="00A81065" w:rsidP="00744A41">
      <w:pPr>
        <w:pStyle w:val="BalloonText"/>
        <w:spacing w:line="360" w:lineRule="auto"/>
        <w:ind w:firstLineChars="0"/>
        <w:textAlignment w:val="center"/>
      </w:pPr>
      <w:r>
        <w:t>2.  （2020秋•盐田区校级期末）一个电路中有两盏电灯</w:t>
      </w:r>
      <w:r>
        <w:pict>
          <v:shape id="_x0000_i1027" type="#_x0000_t75" style="width:10.35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L&lt;/m:t&gt;&lt;/m:r&gt;&lt;/m:e&gt;&lt;m:sub&gt;&lt;m:r&gt;&lt;m:t&gt;1&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 o:title=""/>
          </v:shape>
        </w:pict>
      </w:r>
      <w:r>
        <w:t>​和</w:t>
      </w:r>
      <w:r>
        <w:pict>
          <v:shape id="_x0000_i1028" type="#_x0000_t75" style="width:10.35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L&lt;/m:t&gt;&lt;/m:r&gt;&lt;/m:e&gt;&lt;m:sub&gt;&lt;m:r&gt;&lt;m:t&gt;2&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8" o:title=""/>
          </v:shape>
        </w:pict>
      </w:r>
      <w:r>
        <w:t>​，则下列判断正确的是</w:t>
      </w:r>
      <w:r>
        <w:pict>
          <v:shape id="_x0000_i1029"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9" o:title=""/>
          </v:shape>
        </w:pict>
      </w:r>
      <w:r>
        <w:t>​　　</w:t>
      </w:r>
      <w:r>
        <w:pict>
          <v:shape id="_x0000_i1030"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.若开关断开，两灯同时熄灭，则两灯连接方式一定为串联</w:t>
      </w:r>
    </w:p>
    <w:p w:rsidR="00A81065" w:rsidP="00744A41">
      <w:pPr>
        <w:tabs>
          <w:tab w:val="left" w:pos="2520"/>
          <w:tab w:val="left" w:pos="4410"/>
          <w:tab w:val="left" w:pos="6300"/>
        </w:tabs>
        <w:spacing w:line="360" w:lineRule="auto"/>
        <w:ind w:left="357" w:leftChars="170"/>
        <w:textAlignment w:val="center"/>
        <w:rPr>
          <w:rFonts w:hint="eastAsia"/>
        </w:rPr>
        <w:sectPr w:rsidSect="007A55E5">
          <w:headerReference w:type="even" r:id="rId11"/>
          <w:headerReference w:type="default" r:id="rId12"/>
          <w:footerReference w:type="even" r:id="rId13"/>
          <w:footerReference w:type="default" r:id="rId14"/>
          <w:pgSz w:w="11906" w:h="16838" w:code="9"/>
          <w:pgMar w:top="1440" w:right="1797" w:bottom="1440" w:left="1797" w:header="851" w:footer="992" w:gutter="0"/>
          <w:pgNumType w:start="1"/>
          <w:cols w:space="425"/>
          <w:docGrid w:type="lines" w:linePitch="312"/>
        </w:sectPr>
      </w:pPr>
      <w:r>
        <w:t>B .若一盏灯不亮了，另一盏灯仍然亮，则不能判断是串联还是并联</w:t>
      </w:r>
    </w:p>
    <w:p w:rsidR="00A81065" w:rsidP="00744A41">
      <w:pPr>
        <w:tabs>
          <w:tab w:val="left" w:pos="2520"/>
          <w:tab w:val="left" w:pos="4410"/>
          <w:tab w:val="left" w:pos="6300"/>
        </w:tabs>
        <w:spacing w:line="360" w:lineRule="auto"/>
        <w:ind w:left="357" w:leftChars="170"/>
        <w:textAlignment w:val="center"/>
        <w:rPr>
          <w:rFonts w:hint="eastAsia"/>
        </w:rPr>
      </w:pPr>
      <w:r>
        <w:t>C .若测得通过每盏电灯的电流不相等，则两灯的连接方式一定是并联</w:t>
      </w:r>
    </w:p>
    <w:p w:rsidR="00A81065" w:rsidP="00744A41">
      <w:pPr>
        <w:tabs>
          <w:tab w:val="left" w:pos="2520"/>
          <w:tab w:val="left" w:pos="4410"/>
          <w:tab w:val="left" w:pos="6300"/>
        </w:tabs>
        <w:spacing w:line="360" w:lineRule="auto"/>
        <w:ind w:left="357" w:leftChars="170"/>
        <w:textAlignment w:val="center"/>
        <w:rPr>
          <w:rFonts w:hint="eastAsia"/>
        </w:rPr>
      </w:pPr>
      <w:r>
        <w:t>D .若测得通过每盏灯的电流都相等，则两灯的连接方式一定为串联</w:t>
      </w:r>
    </w:p>
    <w:p w:rsidR="00A81065" w:rsidP="00744A41">
      <w:pPr>
        <w:pStyle w:val="BalloonText"/>
        <w:spacing w:line="360" w:lineRule="auto"/>
        <w:ind w:firstLineChars="0"/>
        <w:textAlignment w:val="center"/>
      </w:pPr>
      <w:r>
        <w:t>3.  （2022年江苏省无锡市滨湖区中学中考物理模拟试卷（12））下列关于能的概念中正确的是（　　）</w:t>
      </w:r>
    </w:p>
    <w:p w:rsidR="00A81065" w:rsidP="00744A41">
      <w:pPr>
        <w:tabs>
          <w:tab w:val="left" w:pos="2520"/>
          <w:tab w:val="left" w:pos="4410"/>
          <w:tab w:val="left" w:pos="6300"/>
        </w:tabs>
        <w:spacing w:line="360" w:lineRule="auto"/>
        <w:ind w:left="357" w:leftChars="170"/>
        <w:textAlignment w:val="center"/>
        <w:rPr>
          <w:rFonts w:hint="eastAsia"/>
        </w:rPr>
      </w:pPr>
      <w:r>
        <w:t>A .一个物体能够做功就具有能</w:t>
      </w:r>
    </w:p>
    <w:p w:rsidR="00A81065" w:rsidP="00744A41">
      <w:pPr>
        <w:tabs>
          <w:tab w:val="left" w:pos="2520"/>
          <w:tab w:val="left" w:pos="4410"/>
          <w:tab w:val="left" w:pos="6300"/>
        </w:tabs>
        <w:spacing w:line="360" w:lineRule="auto"/>
        <w:ind w:left="357" w:leftChars="170"/>
        <w:textAlignment w:val="center"/>
        <w:rPr>
          <w:rFonts w:hint="eastAsia"/>
        </w:rPr>
      </w:pPr>
      <w:r>
        <w:t>B .运动物体具有能，静止物体没有能</w:t>
      </w:r>
    </w:p>
    <w:p w:rsidR="00A81065" w:rsidP="00744A41">
      <w:pPr>
        <w:tabs>
          <w:tab w:val="left" w:pos="2520"/>
          <w:tab w:val="left" w:pos="4410"/>
          <w:tab w:val="left" w:pos="6300"/>
        </w:tabs>
        <w:spacing w:line="360" w:lineRule="auto"/>
        <w:ind w:left="357" w:leftChars="170"/>
        <w:textAlignment w:val="center"/>
        <w:rPr>
          <w:rFonts w:hint="eastAsia"/>
        </w:rPr>
      </w:pPr>
      <w:r>
        <w:t>C .具有能的物体一定在做功</w:t>
      </w:r>
    </w:p>
    <w:p w:rsidR="00A81065" w:rsidP="00744A41">
      <w:pPr>
        <w:tabs>
          <w:tab w:val="left" w:pos="2520"/>
          <w:tab w:val="left" w:pos="4410"/>
          <w:tab w:val="left" w:pos="6300"/>
        </w:tabs>
        <w:spacing w:line="360" w:lineRule="auto"/>
        <w:ind w:left="357" w:leftChars="170"/>
        <w:textAlignment w:val="center"/>
        <w:rPr>
          <w:rFonts w:hint="eastAsia"/>
        </w:rPr>
      </w:pPr>
      <w:r>
        <w:t>D .物体的具有的能越大，它做的功一定越多</w:t>
      </w:r>
    </w:p>
    <w:p w:rsidR="00A81065" w:rsidP="00744A41">
      <w:pPr>
        <w:pStyle w:val="BalloonText"/>
        <w:spacing w:line="360" w:lineRule="auto"/>
        <w:ind w:firstLineChars="0"/>
        <w:textAlignment w:val="center"/>
      </w:pPr>
      <w:r>
        <w:t>4.  下列说法不正确的是（　　）</w:t>
      </w:r>
    </w:p>
    <w:p w:rsidR="00A81065" w:rsidP="00744A41">
      <w:pPr>
        <w:tabs>
          <w:tab w:val="left" w:pos="2520"/>
          <w:tab w:val="left" w:pos="4410"/>
          <w:tab w:val="left" w:pos="6300"/>
        </w:tabs>
        <w:spacing w:line="360" w:lineRule="auto"/>
        <w:ind w:left="357" w:leftChars="170"/>
        <w:textAlignment w:val="center"/>
        <w:rPr>
          <w:rFonts w:hint="eastAsia"/>
        </w:rPr>
      </w:pPr>
      <w:r>
        <w:t>A .能量守恒定律是自然界最普遍、最重要的基本规律之一</w:t>
      </w:r>
    </w:p>
    <w:p w:rsidR="00A81065" w:rsidP="00744A41">
      <w:pPr>
        <w:tabs>
          <w:tab w:val="left" w:pos="2520"/>
          <w:tab w:val="left" w:pos="4410"/>
          <w:tab w:val="left" w:pos="6300"/>
        </w:tabs>
        <w:spacing w:line="360" w:lineRule="auto"/>
        <w:ind w:left="357" w:leftChars="170"/>
        <w:textAlignment w:val="center"/>
        <w:rPr>
          <w:rFonts w:hint="eastAsia"/>
        </w:rPr>
      </w:pPr>
      <w:r>
        <w:t>B .一切与热现象有关的宏观过程都是有方向的</w:t>
      </w:r>
    </w:p>
    <w:p w:rsidR="00A81065" w:rsidP="00744A41">
      <w:pPr>
        <w:tabs>
          <w:tab w:val="left" w:pos="2520"/>
          <w:tab w:val="left" w:pos="4410"/>
          <w:tab w:val="left" w:pos="6300"/>
        </w:tabs>
        <w:spacing w:line="360" w:lineRule="auto"/>
        <w:ind w:left="357" w:leftChars="170"/>
        <w:textAlignment w:val="center"/>
        <w:rPr>
          <w:rFonts w:hint="eastAsia"/>
        </w:rPr>
      </w:pPr>
      <w:r>
        <w:t>C .实际过程中，能量经转化后，可利用的能量只会减少，不会增加</w:t>
      </w:r>
    </w:p>
    <w:p w:rsidR="00A81065" w:rsidP="00744A41">
      <w:pPr>
        <w:tabs>
          <w:tab w:val="left" w:pos="2520"/>
          <w:tab w:val="left" w:pos="4410"/>
          <w:tab w:val="left" w:pos="6300"/>
        </w:tabs>
        <w:spacing w:line="360" w:lineRule="auto"/>
        <w:ind w:left="357" w:leftChars="170"/>
        <w:textAlignment w:val="center"/>
        <w:rPr>
          <w:rFonts w:hint="eastAsia"/>
        </w:rPr>
      </w:pPr>
      <w:r>
        <w:t>D .发电机把机械能转化为电能，电动机又可以把电能转化为机械能．因此，自然界中所有的能量转化都是可逆的</w:t>
      </w:r>
    </w:p>
    <w:p w:rsidR="00A81065" w:rsidP="00744A41">
      <w:pPr>
        <w:pStyle w:val="BalloonText"/>
        <w:spacing w:line="360" w:lineRule="auto"/>
        <w:ind w:firstLineChars="0"/>
        <w:textAlignment w:val="center"/>
      </w:pPr>
      <w:r>
        <w:t>5.  （2021•铁西区一模）如图所示为一款快递小哥使用的电动车，下面关于电动车的说法中正确的是</w:t>
      </w:r>
      <w:r>
        <w:pict>
          <v:shape id="_x0000_i1031"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9" o:title=""/>
          </v:shape>
        </w:pict>
      </w:r>
      <w:r>
        <w:t>​　　</w:t>
      </w:r>
      <w:r>
        <w:pict>
          <v:shape id="_x0000_i1032"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w:t>
      </w:r>
    </w:p>
    <w:p w:rsidR="00A81065" w:rsidP="00744A41">
      <w:pPr>
        <w:spacing w:line="360" w:lineRule="auto"/>
        <w:ind w:left="357" w:leftChars="170"/>
        <w:textAlignment w:val="center"/>
        <w:rPr>
          <w:rFonts w:hint="eastAsia"/>
        </w:rPr>
      </w:pPr>
      <w:r>
        <w:pict>
          <v:shape id="_x0000_i1033" type="#_x0000_t75" style="width:80pt;height:64pt">
            <v:imagedata r:id="rId15" o:title="2"/>
          </v:shape>
        </w:pict>
      </w:r>
    </w:p>
    <w:p w:rsidR="00A81065" w:rsidP="00744A41">
      <w:pPr>
        <w:tabs>
          <w:tab w:val="left" w:pos="2520"/>
          <w:tab w:val="left" w:pos="4410"/>
          <w:tab w:val="left" w:pos="6300"/>
        </w:tabs>
        <w:spacing w:line="360" w:lineRule="auto"/>
        <w:ind w:left="357" w:leftChars="170"/>
        <w:textAlignment w:val="center"/>
        <w:rPr>
          <w:rFonts w:hint="eastAsia"/>
        </w:rPr>
      </w:pPr>
      <w:r>
        <w:t>A .当它静止在地面上时地面对它的支持力和它对地面的压力是一对相互作用力</w:t>
      </w:r>
    </w:p>
    <w:p w:rsidR="00A81065" w:rsidP="00744A41">
      <w:pPr>
        <w:tabs>
          <w:tab w:val="left" w:pos="2520"/>
          <w:tab w:val="left" w:pos="4410"/>
          <w:tab w:val="left" w:pos="6300"/>
        </w:tabs>
        <w:spacing w:line="360" w:lineRule="auto"/>
        <w:ind w:left="357" w:leftChars="170"/>
        <w:textAlignment w:val="center"/>
        <w:rPr>
          <w:rFonts w:hint="eastAsia"/>
        </w:rPr>
      </w:pPr>
      <w:r>
        <w:t>B .脚闸板上刻有花纹是为了增大脚与闸板之间的摩擦力</w:t>
      </w:r>
    </w:p>
    <w:p w:rsidR="00A81065" w:rsidP="00744A41">
      <w:pPr>
        <w:tabs>
          <w:tab w:val="left" w:pos="2520"/>
          <w:tab w:val="left" w:pos="4410"/>
          <w:tab w:val="left" w:pos="6300"/>
        </w:tabs>
        <w:spacing w:line="360" w:lineRule="auto"/>
        <w:ind w:left="357" w:leftChars="170"/>
        <w:textAlignment w:val="center"/>
        <w:rPr>
          <w:rFonts w:hint="eastAsia"/>
        </w:rPr>
      </w:pPr>
      <w:r>
        <w:t>C .电动车刹车过程中轮胎温度升高，内能增大，是通过做功改变的</w:t>
      </w:r>
    </w:p>
    <w:p w:rsidR="00A81065" w:rsidP="00744A41">
      <w:pPr>
        <w:tabs>
          <w:tab w:val="left" w:pos="2520"/>
          <w:tab w:val="left" w:pos="4410"/>
          <w:tab w:val="left" w:pos="6300"/>
        </w:tabs>
        <w:spacing w:line="360" w:lineRule="auto"/>
        <w:ind w:left="357" w:leftChars="170"/>
        <w:textAlignment w:val="center"/>
        <w:rPr>
          <w:rFonts w:hint="eastAsia"/>
        </w:rPr>
      </w:pPr>
      <w:r>
        <w:t>D .刹车后，电动车仍要向前滑动一段距离才停下来，是因为受到惯性的作用</w:t>
      </w:r>
    </w:p>
    <w:p w:rsidR="00A81065" w:rsidP="00744A41">
      <w:pPr>
        <w:pStyle w:val="BalloonText"/>
        <w:spacing w:line="360" w:lineRule="auto"/>
        <w:ind w:firstLineChars="0"/>
        <w:textAlignment w:val="center"/>
      </w:pPr>
      <w:r>
        <w:t>6.  （2020秋•三江县期中）某同学用一个有</w:t>
      </w:r>
      <w:r>
        <w:pict>
          <v:shape id="_x0000_i1034" type="#_x0000_t75" style="width:18.1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03V​&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6" o:title=""/>
          </v:shape>
        </w:pict>
      </w:r>
      <w:r>
        <w:t>​和</w:t>
      </w:r>
      <w:r>
        <w:pict>
          <v:shape id="_x0000_i1035" type="#_x0000_t75" style="width:23.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015V​&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7" o:title=""/>
          </v:shape>
        </w:pict>
      </w:r>
      <w:r>
        <w:t>​两个量程的电压表测某电路两端的电压，用的是</w:t>
      </w:r>
      <w:r>
        <w:pict>
          <v:shape id="_x0000_i1036" type="#_x0000_t75" style="width:18.1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03V​&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6" o:title=""/>
          </v:shape>
        </w:pict>
      </w:r>
      <w:r>
        <w:t>​量程，但记录的读数却是</w:t>
      </w:r>
      <w:r>
        <w:pict>
          <v:shape id="_x0000_i1037" type="#_x0000_t75" style="width:20.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6.5V​&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8" o:title=""/>
          </v:shape>
        </w:pict>
      </w:r>
      <w:r>
        <w:t>​，则该同学实际测的电压值最可能是</w:t>
      </w:r>
      <w:r>
        <w:pict>
          <v:shape id="_x0000_i1038"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9" o:title=""/>
          </v:shape>
        </w:pict>
      </w:r>
      <w:r>
        <w:t>​　　</w:t>
      </w:r>
      <w:r>
        <w:pict>
          <v:shape id="_x0000_i1039"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40" type="#_x0000_t75" style="width:20.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3V​&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9"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41" type="#_x0000_t75" style="width:20.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2.5V​&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0"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42" type="#_x0000_t75" style="width:12.8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5V​&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1"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43" type="#_x0000_t75" style="width:25.9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2.5V​&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2" o:title=""/>
          </v:shape>
        </w:pict>
      </w:r>
      <w:r>
        <w:t>​</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3" w:history="1">
        <w:r>
          <w:rPr>
            <w:rFonts w:ascii="SimSun" w:eastAsia="SimSun" w:hAnsi="SimSun" w:cs="SimSun"/>
            <w:b/>
            <w:bCs/>
            <w:color w:val="0000EE"/>
            <w:kern w:val="0"/>
            <w:sz w:val="30"/>
            <w:szCs w:val="30"/>
            <w:u w:val="single" w:color="0000EE"/>
          </w:rPr>
          <w:t>https://d.book118.com/828055116023006031</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headerReference w:type="even" r:id="rId24"/>
      <w:headerReference w:type="default" r:id="rId25"/>
      <w:footerReference w:type="even" r:id="rId26"/>
      <w:footerReference w:type="default" r:id="rId27"/>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18</w:instrText>
    </w:r>
    <w:r>
      <w:rPr>
        <w:noProof/>
      </w:rPr>
      <w:fldChar w:fldCharType="end"/>
    </w:r>
    <w:r>
      <w:instrText xml:space="preserve"> </w:instrText>
    </w:r>
    <w:r>
      <w:fldChar w:fldCharType="separate"/>
    </w:r>
    <w:r>
      <w:t>18</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19</w:instrText>
    </w:r>
    <w:r w:rsidR="004A1196">
      <w:rPr>
        <w:noProof/>
      </w:rPr>
      <w:fldChar w:fldCharType="end"/>
    </w:r>
    <w:r>
      <w:instrText xml:space="preserve"> </w:instrText>
    </w:r>
    <w:r>
      <w:fldChar w:fldCharType="separate"/>
    </w:r>
    <w:r>
      <w:rPr>
        <w:rFonts w:hint="eastAsia"/>
      </w:rPr>
      <w:t>19</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19</w:instrText>
    </w:r>
    <w:r w:rsidR="004A1196">
      <w:rPr>
        <w:noProof/>
      </w:rPr>
      <w:fldChar w:fldCharType="end"/>
    </w:r>
    <w:r>
      <w:instrText xml:space="preserve"> </w:instrText>
    </w:r>
    <w:r>
      <w:fldChar w:fldCharType="separate"/>
    </w:r>
    <w:r>
      <w:rPr>
        <w:rFonts w:hint="eastAsia"/>
      </w:rPr>
      <w:t>19</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header" Target="header1.xml" /><Relationship Id="rId12" Type="http://schemas.openxmlformats.org/officeDocument/2006/relationships/header" Target="header2.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image" Target="media/image7.png" /><Relationship Id="rId16" Type="http://schemas.openxmlformats.org/officeDocument/2006/relationships/image" Target="media/image8.png" /><Relationship Id="rId17" Type="http://schemas.openxmlformats.org/officeDocument/2006/relationships/image" Target="media/image9.png" /><Relationship Id="rId18" Type="http://schemas.openxmlformats.org/officeDocument/2006/relationships/image" Target="media/image10.png" /><Relationship Id="rId19" Type="http://schemas.openxmlformats.org/officeDocument/2006/relationships/image" Target="media/image11.png" /><Relationship Id="rId2" Type="http://schemas.openxmlformats.org/officeDocument/2006/relationships/webSettings" Target="webSettings.xml" /><Relationship Id="rId20" Type="http://schemas.openxmlformats.org/officeDocument/2006/relationships/image" Target="media/image12.png" /><Relationship Id="rId21" Type="http://schemas.openxmlformats.org/officeDocument/2006/relationships/image" Target="media/image13.png" /><Relationship Id="rId22" Type="http://schemas.openxmlformats.org/officeDocument/2006/relationships/image" Target="media/image14.png" /><Relationship Id="rId23" Type="http://schemas.openxmlformats.org/officeDocument/2006/relationships/hyperlink" Target="https://d.book118.com/828055116023006031" TargetMode="External" /><Relationship Id="rId24" Type="http://schemas.openxmlformats.org/officeDocument/2006/relationships/header" Target="header3.xml" /><Relationship Id="rId25" Type="http://schemas.openxmlformats.org/officeDocument/2006/relationships/header" Target="header4.xml" /><Relationship Id="rId26" Type="http://schemas.openxmlformats.org/officeDocument/2006/relationships/footer" Target="footer3.xml" /><Relationship Id="rId27" Type="http://schemas.openxmlformats.org/officeDocument/2006/relationships/footer" Target="footer4.xml" /><Relationship Id="rId28" Type="http://schemas.openxmlformats.org/officeDocument/2006/relationships/theme" Target="theme/theme1.xml" /><Relationship Id="rId29" Type="http://schemas.openxmlformats.org/officeDocument/2006/relationships/numbering" Target="numbering.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