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紫外光吸收剂项目计划设计方案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7" w:history="1">
        <w:r>
          <w:rPr>
            <w:rFonts w:ascii="仿宋" w:eastAsia="仿宋" w:hAnsi="仿宋" w:cs="仿宋" w:hint="eastAsia"/>
            <w:lang w:eastAsia="zh-CN"/>
          </w:rPr>
          <w:t>概论</w:t>
        </w:r>
        <w:r>
          <w:tab/>
        </w:r>
        <w:r>
          <w:fldChar w:fldCharType="begin"/>
        </w:r>
        <w:r>
          <w:instrText xml:space="preserve"> PAGEREF _Toc24037 \h </w:instrText>
        </w:r>
        <w:r>
          <w:fldChar w:fldCharType="separate"/>
        </w:r>
        <w:r>
          <w:t>3</w:t>
        </w:r>
        <w:r>
          <w:fldChar w:fldCharType="end"/>
        </w:r>
      </w:hyperlink>
    </w:p>
    <w:p>
      <w:pPr>
        <w:pStyle w:val="TOC1"/>
        <w:tabs>
          <w:tab w:val="right" w:leader="dot" w:pos="8306"/>
        </w:tabs>
      </w:pPr>
      <w:hyperlink w:anchor="_Toc1305" w:history="1">
        <w:r>
          <w:rPr>
            <w:rFonts w:ascii="仿宋" w:eastAsia="仿宋" w:hAnsi="仿宋" w:cs="仿宋" w:hint="eastAsia"/>
            <w:lang w:eastAsia="zh-CN"/>
          </w:rPr>
          <w:t>一、紫外光吸收剂项目概论</w:t>
        </w:r>
        <w:r>
          <w:tab/>
        </w:r>
        <w:r>
          <w:fldChar w:fldCharType="begin"/>
        </w:r>
        <w:r>
          <w:instrText xml:space="preserve"> PAGEREF _Toc1305 \h </w:instrText>
        </w:r>
        <w:r>
          <w:fldChar w:fldCharType="separate"/>
        </w:r>
        <w:r>
          <w:t>3</w:t>
        </w:r>
        <w:r>
          <w:fldChar w:fldCharType="end"/>
        </w:r>
      </w:hyperlink>
    </w:p>
    <w:p>
      <w:pPr>
        <w:pStyle w:val="TOC2"/>
        <w:tabs>
          <w:tab w:val="right" w:leader="dot" w:pos="8306"/>
        </w:tabs>
      </w:pPr>
      <w:hyperlink w:anchor="_Toc21925" w:history="1">
        <w:r>
          <w:rPr>
            <w:rFonts w:ascii="仿宋" w:eastAsia="仿宋" w:hAnsi="仿宋" w:cs="仿宋" w:hint="eastAsia"/>
            <w:lang w:eastAsia="zh-CN"/>
          </w:rPr>
          <w:t>(一)、紫外光吸收剂项目概况</w:t>
        </w:r>
        <w:r>
          <w:tab/>
        </w:r>
        <w:r>
          <w:fldChar w:fldCharType="begin"/>
        </w:r>
        <w:r>
          <w:instrText xml:space="preserve"> PAGEREF _Toc21925 \h </w:instrText>
        </w:r>
        <w:r>
          <w:fldChar w:fldCharType="separate"/>
        </w:r>
        <w:r>
          <w:t>3</w:t>
        </w:r>
        <w:r>
          <w:fldChar w:fldCharType="end"/>
        </w:r>
      </w:hyperlink>
    </w:p>
    <w:p>
      <w:pPr>
        <w:pStyle w:val="TOC2"/>
        <w:tabs>
          <w:tab w:val="right" w:leader="dot" w:pos="8306"/>
        </w:tabs>
      </w:pPr>
      <w:hyperlink w:anchor="_Toc29372" w:history="1">
        <w:r>
          <w:rPr>
            <w:rFonts w:ascii="仿宋" w:eastAsia="仿宋" w:hAnsi="仿宋" w:cs="仿宋" w:hint="eastAsia"/>
            <w:lang w:eastAsia="zh-CN"/>
          </w:rPr>
          <w:t>(二)、紫外光吸收剂项目目标</w:t>
        </w:r>
        <w:r>
          <w:tab/>
        </w:r>
        <w:r>
          <w:fldChar w:fldCharType="begin"/>
        </w:r>
        <w:r>
          <w:instrText xml:space="preserve"> PAGEREF _Toc29372 \h </w:instrText>
        </w:r>
        <w:r>
          <w:fldChar w:fldCharType="separate"/>
        </w:r>
        <w:r>
          <w:t>5</w:t>
        </w:r>
        <w:r>
          <w:fldChar w:fldCharType="end"/>
        </w:r>
      </w:hyperlink>
    </w:p>
    <w:p>
      <w:pPr>
        <w:pStyle w:val="TOC2"/>
        <w:tabs>
          <w:tab w:val="right" w:leader="dot" w:pos="8306"/>
        </w:tabs>
      </w:pPr>
      <w:hyperlink w:anchor="_Toc2994" w:history="1">
        <w:r>
          <w:rPr>
            <w:rFonts w:ascii="仿宋" w:eastAsia="仿宋" w:hAnsi="仿宋" w:cs="仿宋" w:hint="eastAsia"/>
            <w:lang w:eastAsia="zh-CN"/>
          </w:rPr>
          <w:t>(三)、紫外光吸收剂项目提出的理由</w:t>
        </w:r>
        <w:r>
          <w:tab/>
        </w:r>
        <w:r>
          <w:fldChar w:fldCharType="begin"/>
        </w:r>
        <w:r>
          <w:instrText xml:space="preserve"> PAGEREF _Toc2994 \h </w:instrText>
        </w:r>
        <w:r>
          <w:fldChar w:fldCharType="separate"/>
        </w:r>
        <w:r>
          <w:t>6</w:t>
        </w:r>
        <w:r>
          <w:fldChar w:fldCharType="end"/>
        </w:r>
      </w:hyperlink>
    </w:p>
    <w:p>
      <w:pPr>
        <w:pStyle w:val="TOC2"/>
        <w:tabs>
          <w:tab w:val="right" w:leader="dot" w:pos="8306"/>
        </w:tabs>
      </w:pPr>
      <w:hyperlink w:anchor="_Toc23248" w:history="1">
        <w:r>
          <w:rPr>
            <w:rFonts w:ascii="仿宋" w:eastAsia="仿宋" w:hAnsi="仿宋" w:cs="仿宋" w:hint="eastAsia"/>
            <w:lang w:eastAsia="zh-CN"/>
          </w:rPr>
          <w:t>(四)、紫外光吸收剂项目意义</w:t>
        </w:r>
        <w:r>
          <w:tab/>
        </w:r>
        <w:r>
          <w:fldChar w:fldCharType="begin"/>
        </w:r>
        <w:r>
          <w:instrText xml:space="preserve"> PAGEREF _Toc23248 \h </w:instrText>
        </w:r>
        <w:r>
          <w:fldChar w:fldCharType="separate"/>
        </w:r>
        <w:r>
          <w:t>8</w:t>
        </w:r>
        <w:r>
          <w:fldChar w:fldCharType="end"/>
        </w:r>
      </w:hyperlink>
    </w:p>
    <w:p>
      <w:pPr>
        <w:pStyle w:val="TOC2"/>
        <w:tabs>
          <w:tab w:val="right" w:leader="dot" w:pos="8306"/>
        </w:tabs>
      </w:pPr>
      <w:hyperlink w:anchor="_Toc8039" w:history="1">
        <w:r>
          <w:rPr>
            <w:rFonts w:ascii="仿宋" w:eastAsia="仿宋" w:hAnsi="仿宋" w:cs="仿宋" w:hint="eastAsia"/>
            <w:lang w:eastAsia="zh-CN"/>
          </w:rPr>
          <w:t>(五)、紫外光吸收剂项目背景</w:t>
        </w:r>
        <w:r>
          <w:tab/>
        </w:r>
        <w:r>
          <w:fldChar w:fldCharType="begin"/>
        </w:r>
        <w:r>
          <w:instrText xml:space="preserve"> PAGEREF _Toc8039 \h </w:instrText>
        </w:r>
        <w:r>
          <w:fldChar w:fldCharType="separate"/>
        </w:r>
        <w:r>
          <w:t>9</w:t>
        </w:r>
        <w:r>
          <w:fldChar w:fldCharType="end"/>
        </w:r>
      </w:hyperlink>
    </w:p>
    <w:p>
      <w:pPr>
        <w:pStyle w:val="TOC1"/>
        <w:tabs>
          <w:tab w:val="right" w:leader="dot" w:pos="8306"/>
        </w:tabs>
      </w:pPr>
      <w:hyperlink w:anchor="_Toc31739" w:history="1">
        <w:r>
          <w:rPr>
            <w:rFonts w:ascii="仿宋" w:eastAsia="仿宋" w:hAnsi="仿宋" w:cs="仿宋" w:hint="eastAsia"/>
            <w:lang w:eastAsia="zh-CN"/>
          </w:rPr>
          <w:t>二、紫外光吸收剂项目建设背景及必要性分析</w:t>
        </w:r>
        <w:r>
          <w:tab/>
        </w:r>
        <w:r>
          <w:fldChar w:fldCharType="begin"/>
        </w:r>
        <w:r>
          <w:instrText xml:space="preserve"> PAGEREF _Toc31739 \h </w:instrText>
        </w:r>
        <w:r>
          <w:fldChar w:fldCharType="separate"/>
        </w:r>
        <w:r>
          <w:t>10</w:t>
        </w:r>
        <w:r>
          <w:fldChar w:fldCharType="end"/>
        </w:r>
      </w:hyperlink>
    </w:p>
    <w:p>
      <w:pPr>
        <w:pStyle w:val="TOC2"/>
        <w:tabs>
          <w:tab w:val="right" w:leader="dot" w:pos="8306"/>
        </w:tabs>
      </w:pPr>
      <w:hyperlink w:anchor="_Toc26277" w:history="1">
        <w:r>
          <w:rPr>
            <w:rFonts w:ascii="仿宋" w:eastAsia="仿宋" w:hAnsi="仿宋" w:cs="仿宋" w:hint="eastAsia"/>
            <w:lang w:eastAsia="zh-CN"/>
          </w:rPr>
          <w:t>(一)、紫外光吸收剂项目背景分析</w:t>
        </w:r>
        <w:r>
          <w:tab/>
        </w:r>
        <w:r>
          <w:fldChar w:fldCharType="begin"/>
        </w:r>
        <w:r>
          <w:instrText xml:space="preserve"> PAGEREF _Toc26277 \h </w:instrText>
        </w:r>
        <w:r>
          <w:fldChar w:fldCharType="separate"/>
        </w:r>
        <w:r>
          <w:t>10</w:t>
        </w:r>
        <w:r>
          <w:fldChar w:fldCharType="end"/>
        </w:r>
      </w:hyperlink>
    </w:p>
    <w:p>
      <w:pPr>
        <w:pStyle w:val="TOC2"/>
        <w:tabs>
          <w:tab w:val="right" w:leader="dot" w:pos="8306"/>
        </w:tabs>
      </w:pPr>
      <w:hyperlink w:anchor="_Toc26409" w:history="1">
        <w:r>
          <w:rPr>
            <w:rFonts w:ascii="仿宋" w:eastAsia="仿宋" w:hAnsi="仿宋" w:cs="仿宋" w:hint="eastAsia"/>
            <w:lang w:eastAsia="zh-CN"/>
          </w:rPr>
          <w:t>(二)、紫外光吸收剂项目建设必要性分析</w:t>
        </w:r>
        <w:r>
          <w:tab/>
        </w:r>
        <w:r>
          <w:fldChar w:fldCharType="begin"/>
        </w:r>
        <w:r>
          <w:instrText xml:space="preserve"> PAGEREF _Toc26409 \h </w:instrText>
        </w:r>
        <w:r>
          <w:fldChar w:fldCharType="separate"/>
        </w:r>
        <w:r>
          <w:t>11</w:t>
        </w:r>
        <w:r>
          <w:fldChar w:fldCharType="end"/>
        </w:r>
      </w:hyperlink>
    </w:p>
    <w:p>
      <w:pPr>
        <w:pStyle w:val="TOC1"/>
        <w:tabs>
          <w:tab w:val="right" w:leader="dot" w:pos="8306"/>
        </w:tabs>
      </w:pPr>
      <w:hyperlink w:anchor="_Toc7942" w:history="1">
        <w:r>
          <w:rPr>
            <w:rFonts w:ascii="仿宋" w:eastAsia="仿宋" w:hAnsi="仿宋" w:cs="仿宋" w:hint="eastAsia"/>
            <w:lang w:eastAsia="zh-CN"/>
          </w:rPr>
          <w:t>三、产品规划分析</w:t>
        </w:r>
        <w:r>
          <w:tab/>
        </w:r>
        <w:r>
          <w:fldChar w:fldCharType="begin"/>
        </w:r>
        <w:r>
          <w:instrText xml:space="preserve"> PAGEREF _Toc7942 \h </w:instrText>
        </w:r>
        <w:r>
          <w:fldChar w:fldCharType="separate"/>
        </w:r>
        <w:r>
          <w:t>13</w:t>
        </w:r>
        <w:r>
          <w:fldChar w:fldCharType="end"/>
        </w:r>
      </w:hyperlink>
    </w:p>
    <w:p>
      <w:pPr>
        <w:pStyle w:val="TOC2"/>
        <w:tabs>
          <w:tab w:val="right" w:leader="dot" w:pos="8306"/>
        </w:tabs>
      </w:pPr>
      <w:hyperlink w:anchor="_Toc6753" w:history="1">
        <w:r>
          <w:rPr>
            <w:rFonts w:ascii="仿宋" w:eastAsia="仿宋" w:hAnsi="仿宋" w:cs="仿宋" w:hint="eastAsia"/>
            <w:lang w:eastAsia="zh-CN"/>
          </w:rPr>
          <w:t>(一)、产品规划</w:t>
        </w:r>
        <w:r>
          <w:tab/>
        </w:r>
        <w:r>
          <w:fldChar w:fldCharType="begin"/>
        </w:r>
        <w:r>
          <w:instrText xml:space="preserve"> PAGEREF _Toc6753 \h </w:instrText>
        </w:r>
        <w:r>
          <w:fldChar w:fldCharType="separate"/>
        </w:r>
        <w:r>
          <w:t>13</w:t>
        </w:r>
        <w:r>
          <w:fldChar w:fldCharType="end"/>
        </w:r>
      </w:hyperlink>
    </w:p>
    <w:p>
      <w:pPr>
        <w:pStyle w:val="TOC2"/>
        <w:tabs>
          <w:tab w:val="right" w:leader="dot" w:pos="8306"/>
        </w:tabs>
      </w:pPr>
      <w:hyperlink w:anchor="_Toc4587" w:history="1">
        <w:r>
          <w:rPr>
            <w:rFonts w:ascii="仿宋" w:eastAsia="仿宋" w:hAnsi="仿宋" w:cs="仿宋" w:hint="eastAsia"/>
            <w:lang w:eastAsia="zh-CN"/>
          </w:rPr>
          <w:t>(二)、建设规模</w:t>
        </w:r>
        <w:r>
          <w:tab/>
        </w:r>
        <w:r>
          <w:fldChar w:fldCharType="begin"/>
        </w:r>
        <w:r>
          <w:instrText xml:space="preserve"> PAGEREF _Toc4587 \h </w:instrText>
        </w:r>
        <w:r>
          <w:fldChar w:fldCharType="separate"/>
        </w:r>
        <w:r>
          <w:t>13</w:t>
        </w:r>
        <w:r>
          <w:fldChar w:fldCharType="end"/>
        </w:r>
      </w:hyperlink>
    </w:p>
    <w:p>
      <w:pPr>
        <w:pStyle w:val="TOC1"/>
        <w:tabs>
          <w:tab w:val="right" w:leader="dot" w:pos="8306"/>
        </w:tabs>
      </w:pPr>
      <w:hyperlink w:anchor="_Toc14126" w:history="1">
        <w:r>
          <w:rPr>
            <w:rFonts w:ascii="仿宋" w:eastAsia="仿宋" w:hAnsi="仿宋" w:cs="仿宋" w:hint="eastAsia"/>
            <w:lang w:eastAsia="zh-CN"/>
          </w:rPr>
          <w:t>四、紫外光吸收剂项目危机管理</w:t>
        </w:r>
        <w:r>
          <w:tab/>
        </w:r>
        <w:r>
          <w:fldChar w:fldCharType="begin"/>
        </w:r>
        <w:r>
          <w:instrText xml:space="preserve"> PAGEREF _Toc14126 \h </w:instrText>
        </w:r>
        <w:r>
          <w:fldChar w:fldCharType="separate"/>
        </w:r>
        <w:r>
          <w:t>15</w:t>
        </w:r>
        <w:r>
          <w:fldChar w:fldCharType="end"/>
        </w:r>
      </w:hyperlink>
    </w:p>
    <w:p>
      <w:pPr>
        <w:pStyle w:val="TOC2"/>
        <w:tabs>
          <w:tab w:val="right" w:leader="dot" w:pos="8306"/>
        </w:tabs>
      </w:pPr>
      <w:hyperlink w:anchor="_Toc2481" w:history="1">
        <w:r>
          <w:rPr>
            <w:rFonts w:ascii="仿宋" w:eastAsia="仿宋" w:hAnsi="仿宋" w:cs="仿宋" w:hint="eastAsia"/>
            <w:lang w:eastAsia="zh-CN"/>
          </w:rPr>
          <w:t>(一)、危机预警与识别</w:t>
        </w:r>
        <w:r>
          <w:tab/>
        </w:r>
        <w:r>
          <w:fldChar w:fldCharType="begin"/>
        </w:r>
        <w:r>
          <w:instrText xml:space="preserve"> PAGEREF _Toc2481 \h </w:instrText>
        </w:r>
        <w:r>
          <w:fldChar w:fldCharType="separate"/>
        </w:r>
        <w:r>
          <w:t>15</w:t>
        </w:r>
        <w:r>
          <w:fldChar w:fldCharType="end"/>
        </w:r>
      </w:hyperlink>
    </w:p>
    <w:p>
      <w:pPr>
        <w:pStyle w:val="TOC2"/>
        <w:tabs>
          <w:tab w:val="right" w:leader="dot" w:pos="8306"/>
        </w:tabs>
      </w:pPr>
      <w:hyperlink w:anchor="_Toc22896" w:history="1">
        <w:r>
          <w:rPr>
            <w:rFonts w:ascii="仿宋" w:eastAsia="仿宋" w:hAnsi="仿宋" w:cs="仿宋" w:hint="eastAsia"/>
            <w:lang w:eastAsia="zh-CN"/>
          </w:rPr>
          <w:t>(二)、危机应对与恢复</w:t>
        </w:r>
        <w:r>
          <w:tab/>
        </w:r>
        <w:r>
          <w:fldChar w:fldCharType="begin"/>
        </w:r>
        <w:r>
          <w:instrText xml:space="preserve"> PAGEREF _Toc22896 \h </w:instrText>
        </w:r>
        <w:r>
          <w:fldChar w:fldCharType="separate"/>
        </w:r>
        <w:r>
          <w:t>16</w:t>
        </w:r>
        <w:r>
          <w:fldChar w:fldCharType="end"/>
        </w:r>
      </w:hyperlink>
    </w:p>
    <w:p>
      <w:pPr>
        <w:pStyle w:val="TOC1"/>
        <w:tabs>
          <w:tab w:val="right" w:leader="dot" w:pos="8306"/>
        </w:tabs>
      </w:pPr>
      <w:hyperlink w:anchor="_Toc10703" w:history="1">
        <w:r>
          <w:rPr>
            <w:rFonts w:ascii="仿宋" w:eastAsia="仿宋" w:hAnsi="仿宋" w:cs="仿宋" w:hint="eastAsia"/>
            <w:lang w:eastAsia="zh-CN"/>
          </w:rPr>
          <w:t>五、紫外光吸收剂项目选址可行性分析</w:t>
        </w:r>
        <w:r>
          <w:tab/>
        </w:r>
        <w:r>
          <w:fldChar w:fldCharType="begin"/>
        </w:r>
        <w:r>
          <w:instrText xml:space="preserve"> PAGEREF _Toc10703 \h </w:instrText>
        </w:r>
        <w:r>
          <w:fldChar w:fldCharType="separate"/>
        </w:r>
        <w:r>
          <w:t>17</w:t>
        </w:r>
        <w:r>
          <w:fldChar w:fldCharType="end"/>
        </w:r>
      </w:hyperlink>
    </w:p>
    <w:p>
      <w:pPr>
        <w:pStyle w:val="TOC2"/>
        <w:tabs>
          <w:tab w:val="right" w:leader="dot" w:pos="8306"/>
        </w:tabs>
      </w:pPr>
      <w:hyperlink w:anchor="_Toc31117" w:history="1">
        <w:r>
          <w:rPr>
            <w:rFonts w:ascii="仿宋" w:eastAsia="仿宋" w:hAnsi="仿宋" w:cs="仿宋" w:hint="eastAsia"/>
            <w:lang w:eastAsia="zh-CN"/>
          </w:rPr>
          <w:t>(一)、紫外光吸收剂项目选址</w:t>
        </w:r>
        <w:r>
          <w:tab/>
        </w:r>
        <w:r>
          <w:fldChar w:fldCharType="begin"/>
        </w:r>
        <w:r>
          <w:instrText xml:space="preserve"> PAGEREF _Toc31117 \h </w:instrText>
        </w:r>
        <w:r>
          <w:fldChar w:fldCharType="separate"/>
        </w:r>
        <w:r>
          <w:t>17</w:t>
        </w:r>
        <w:r>
          <w:fldChar w:fldCharType="end"/>
        </w:r>
      </w:hyperlink>
    </w:p>
    <w:p>
      <w:pPr>
        <w:pStyle w:val="TOC2"/>
        <w:tabs>
          <w:tab w:val="right" w:leader="dot" w:pos="8306"/>
        </w:tabs>
      </w:pPr>
      <w:hyperlink w:anchor="_Toc2225" w:history="1">
        <w:r>
          <w:rPr>
            <w:rFonts w:ascii="仿宋" w:eastAsia="仿宋" w:hAnsi="仿宋" w:cs="仿宋" w:hint="eastAsia"/>
            <w:lang w:eastAsia="zh-CN"/>
          </w:rPr>
          <w:t>(二)、用地控制指标</w:t>
        </w:r>
        <w:r>
          <w:tab/>
        </w:r>
        <w:r>
          <w:fldChar w:fldCharType="begin"/>
        </w:r>
        <w:r>
          <w:instrText xml:space="preserve"> PAGEREF _Toc2225 \h </w:instrText>
        </w:r>
        <w:r>
          <w:fldChar w:fldCharType="separate"/>
        </w:r>
        <w:r>
          <w:t>17</w:t>
        </w:r>
        <w:r>
          <w:fldChar w:fldCharType="end"/>
        </w:r>
      </w:hyperlink>
    </w:p>
    <w:p>
      <w:pPr>
        <w:pStyle w:val="TOC2"/>
        <w:tabs>
          <w:tab w:val="right" w:leader="dot" w:pos="8306"/>
        </w:tabs>
      </w:pPr>
      <w:hyperlink w:anchor="_Toc23901" w:history="1">
        <w:r>
          <w:rPr>
            <w:rFonts w:ascii="仿宋" w:eastAsia="仿宋" w:hAnsi="仿宋" w:cs="仿宋" w:hint="eastAsia"/>
            <w:lang w:eastAsia="zh-CN"/>
          </w:rPr>
          <w:t>(三)、节约用地措施</w:t>
        </w:r>
        <w:r>
          <w:tab/>
        </w:r>
        <w:r>
          <w:fldChar w:fldCharType="begin"/>
        </w:r>
        <w:r>
          <w:instrText xml:space="preserve"> PAGEREF _Toc23901 \h </w:instrText>
        </w:r>
        <w:r>
          <w:fldChar w:fldCharType="separate"/>
        </w:r>
        <w:r>
          <w:t>19</w:t>
        </w:r>
        <w:r>
          <w:fldChar w:fldCharType="end"/>
        </w:r>
      </w:hyperlink>
    </w:p>
    <w:p>
      <w:pPr>
        <w:pStyle w:val="TOC2"/>
        <w:tabs>
          <w:tab w:val="right" w:leader="dot" w:pos="8306"/>
        </w:tabs>
      </w:pPr>
      <w:hyperlink w:anchor="_Toc8577" w:history="1">
        <w:r>
          <w:rPr>
            <w:rFonts w:ascii="仿宋" w:eastAsia="仿宋" w:hAnsi="仿宋" w:cs="仿宋" w:hint="eastAsia"/>
            <w:lang w:eastAsia="zh-CN"/>
          </w:rPr>
          <w:t>(四)、总图布置方案</w:t>
        </w:r>
        <w:r>
          <w:tab/>
        </w:r>
        <w:r>
          <w:fldChar w:fldCharType="begin"/>
        </w:r>
        <w:r>
          <w:instrText xml:space="preserve"> PAGEREF _Toc8577 \h </w:instrText>
        </w:r>
        <w:r>
          <w:fldChar w:fldCharType="separate"/>
        </w:r>
        <w:r>
          <w:t>20</w:t>
        </w:r>
        <w:r>
          <w:fldChar w:fldCharType="end"/>
        </w:r>
      </w:hyperlink>
    </w:p>
    <w:p>
      <w:pPr>
        <w:pStyle w:val="TOC2"/>
        <w:tabs>
          <w:tab w:val="right" w:leader="dot" w:pos="8306"/>
        </w:tabs>
      </w:pPr>
      <w:hyperlink w:anchor="_Toc30025" w:history="1">
        <w:r>
          <w:rPr>
            <w:rFonts w:ascii="仿宋" w:eastAsia="仿宋" w:hAnsi="仿宋" w:cs="仿宋" w:hint="eastAsia"/>
            <w:lang w:eastAsia="zh-CN"/>
          </w:rPr>
          <w:t>(五)、选址综合评价</w:t>
        </w:r>
        <w:r>
          <w:tab/>
        </w:r>
        <w:r>
          <w:fldChar w:fldCharType="begin"/>
        </w:r>
        <w:r>
          <w:instrText xml:space="preserve"> PAGEREF _Toc30025 \h </w:instrText>
        </w:r>
        <w:r>
          <w:fldChar w:fldCharType="separate"/>
        </w:r>
        <w:r>
          <w:t>21</w:t>
        </w:r>
        <w:r>
          <w:fldChar w:fldCharType="end"/>
        </w:r>
      </w:hyperlink>
    </w:p>
    <w:p>
      <w:pPr>
        <w:pStyle w:val="TOC1"/>
        <w:tabs>
          <w:tab w:val="right" w:leader="dot" w:pos="8306"/>
        </w:tabs>
      </w:pPr>
      <w:hyperlink w:anchor="_Toc9547" w:history="1">
        <w:r>
          <w:rPr>
            <w:rFonts w:ascii="仿宋" w:eastAsia="仿宋" w:hAnsi="仿宋" w:cs="仿宋" w:hint="eastAsia"/>
            <w:lang w:eastAsia="zh-CN"/>
          </w:rPr>
          <w:t>六、市场分析、调研</w:t>
        </w:r>
        <w:r>
          <w:tab/>
        </w:r>
        <w:r>
          <w:fldChar w:fldCharType="begin"/>
        </w:r>
        <w:r>
          <w:instrText xml:space="preserve"> PAGEREF _Toc9547 \h </w:instrText>
        </w:r>
        <w:r>
          <w:fldChar w:fldCharType="separate"/>
        </w:r>
        <w:r>
          <w:t>22</w:t>
        </w:r>
        <w:r>
          <w:fldChar w:fldCharType="end"/>
        </w:r>
      </w:hyperlink>
    </w:p>
    <w:p>
      <w:pPr>
        <w:pStyle w:val="TOC2"/>
        <w:tabs>
          <w:tab w:val="right" w:leader="dot" w:pos="8306"/>
        </w:tabs>
      </w:pPr>
      <w:hyperlink w:anchor="_Toc12135" w:history="1">
        <w:r>
          <w:rPr>
            <w:rFonts w:ascii="仿宋" w:eastAsia="仿宋" w:hAnsi="仿宋" w:cs="仿宋" w:hint="eastAsia"/>
            <w:lang w:eastAsia="zh-CN"/>
          </w:rPr>
          <w:t>(一)、紫外光吸收剂行业分析</w:t>
        </w:r>
        <w:r>
          <w:tab/>
        </w:r>
        <w:r>
          <w:fldChar w:fldCharType="begin"/>
        </w:r>
        <w:r>
          <w:instrText xml:space="preserve"> PAGEREF _Toc12135 \h </w:instrText>
        </w:r>
        <w:r>
          <w:fldChar w:fldCharType="separate"/>
        </w:r>
        <w:r>
          <w:t>22</w:t>
        </w:r>
        <w:r>
          <w:fldChar w:fldCharType="end"/>
        </w:r>
      </w:hyperlink>
    </w:p>
    <w:p>
      <w:pPr>
        <w:pStyle w:val="TOC2"/>
        <w:tabs>
          <w:tab w:val="right" w:leader="dot" w:pos="8306"/>
        </w:tabs>
      </w:pPr>
      <w:hyperlink w:anchor="_Toc11798" w:history="1">
        <w:r>
          <w:rPr>
            <w:rFonts w:ascii="仿宋" w:eastAsia="仿宋" w:hAnsi="仿宋" w:cs="仿宋" w:hint="eastAsia"/>
            <w:lang w:eastAsia="zh-CN"/>
          </w:rPr>
          <w:t>(二)、紫外光吸收剂市场分析预测</w:t>
        </w:r>
        <w:r>
          <w:tab/>
        </w:r>
        <w:r>
          <w:fldChar w:fldCharType="begin"/>
        </w:r>
        <w:r>
          <w:instrText xml:space="preserve"> PAGEREF _Toc11798 \h </w:instrText>
        </w:r>
        <w:r>
          <w:fldChar w:fldCharType="separate"/>
        </w:r>
        <w:r>
          <w:t>23</w:t>
        </w:r>
        <w:r>
          <w:fldChar w:fldCharType="end"/>
        </w:r>
      </w:hyperlink>
    </w:p>
    <w:p>
      <w:pPr>
        <w:pStyle w:val="TOC1"/>
        <w:tabs>
          <w:tab w:val="right" w:leader="dot" w:pos="8306"/>
        </w:tabs>
      </w:pPr>
      <w:hyperlink w:anchor="_Toc22702" w:history="1">
        <w:r>
          <w:rPr>
            <w:rFonts w:ascii="仿宋" w:eastAsia="仿宋" w:hAnsi="仿宋" w:cs="仿宋" w:hint="eastAsia"/>
            <w:lang w:eastAsia="zh-CN"/>
          </w:rPr>
          <w:t>七、紫外光吸收剂项目投资规划</w:t>
        </w:r>
        <w:r>
          <w:tab/>
        </w:r>
        <w:r>
          <w:fldChar w:fldCharType="begin"/>
        </w:r>
        <w:r>
          <w:instrText xml:space="preserve"> PAGEREF _Toc22702 \h </w:instrText>
        </w:r>
        <w:r>
          <w:fldChar w:fldCharType="separate"/>
        </w:r>
        <w:r>
          <w:t>24</w:t>
        </w:r>
        <w:r>
          <w:fldChar w:fldCharType="end"/>
        </w:r>
      </w:hyperlink>
    </w:p>
    <w:p>
      <w:pPr>
        <w:pStyle w:val="TOC2"/>
        <w:tabs>
          <w:tab w:val="right" w:leader="dot" w:pos="8306"/>
        </w:tabs>
      </w:pPr>
      <w:hyperlink w:anchor="_Toc11240" w:history="1">
        <w:r>
          <w:rPr>
            <w:rFonts w:ascii="仿宋" w:eastAsia="仿宋" w:hAnsi="仿宋" w:cs="仿宋" w:hint="eastAsia"/>
            <w:lang w:eastAsia="zh-CN"/>
          </w:rPr>
          <w:t>(一)、紫外光吸收剂项目总投资估算</w:t>
        </w:r>
        <w:r>
          <w:tab/>
        </w:r>
        <w:r>
          <w:fldChar w:fldCharType="begin"/>
        </w:r>
        <w:r>
          <w:instrText xml:space="preserve"> PAGEREF _Toc11240 \h </w:instrText>
        </w:r>
        <w:r>
          <w:fldChar w:fldCharType="separate"/>
        </w:r>
        <w:r>
          <w:t>24</w:t>
        </w:r>
        <w:r>
          <w:fldChar w:fldCharType="end"/>
        </w:r>
      </w:hyperlink>
    </w:p>
    <w:p>
      <w:pPr>
        <w:pStyle w:val="TOC2"/>
        <w:tabs>
          <w:tab w:val="right" w:leader="dot" w:pos="8306"/>
        </w:tabs>
      </w:pPr>
      <w:hyperlink w:anchor="_Toc9320" w:history="1">
        <w:r>
          <w:rPr>
            <w:rFonts w:ascii="仿宋" w:eastAsia="仿宋" w:hAnsi="仿宋" w:cs="仿宋" w:hint="eastAsia"/>
            <w:lang w:eastAsia="zh-CN"/>
          </w:rPr>
          <w:t>(二)、资金筹措</w:t>
        </w:r>
        <w:r>
          <w:tab/>
        </w:r>
        <w:r>
          <w:fldChar w:fldCharType="begin"/>
        </w:r>
        <w:r>
          <w:instrText xml:space="preserve"> PAGEREF _Toc9320 \h </w:instrText>
        </w:r>
        <w:r>
          <w:fldChar w:fldCharType="separate"/>
        </w:r>
        <w:r>
          <w:t>25</w:t>
        </w:r>
        <w:r>
          <w:fldChar w:fldCharType="end"/>
        </w:r>
      </w:hyperlink>
    </w:p>
    <w:p>
      <w:pPr>
        <w:pStyle w:val="TOC1"/>
        <w:tabs>
          <w:tab w:val="right" w:leader="dot" w:pos="8306"/>
        </w:tabs>
      </w:pPr>
      <w:hyperlink w:anchor="_Toc25297" w:history="1">
        <w:r>
          <w:rPr>
            <w:rFonts w:ascii="仿宋" w:eastAsia="仿宋" w:hAnsi="仿宋" w:cs="仿宋" w:hint="eastAsia"/>
            <w:lang w:eastAsia="zh-CN"/>
          </w:rPr>
          <w:t>八、紫外光吸收剂项目人力资源管理</w:t>
        </w:r>
        <w:r>
          <w:tab/>
        </w:r>
        <w:r>
          <w:fldChar w:fldCharType="begin"/>
        </w:r>
        <w:r>
          <w:instrText xml:space="preserve"> PAGEREF _Toc25297 \h </w:instrText>
        </w:r>
        <w:r>
          <w:fldChar w:fldCharType="separate"/>
        </w:r>
        <w:r>
          <w:t>26</w:t>
        </w:r>
        <w:r>
          <w:fldChar w:fldCharType="end"/>
        </w:r>
      </w:hyperlink>
    </w:p>
    <w:p>
      <w:pPr>
        <w:pStyle w:val="TOC2"/>
        <w:tabs>
          <w:tab w:val="right" w:leader="dot" w:pos="8306"/>
        </w:tabs>
      </w:pPr>
      <w:hyperlink w:anchor="_Toc29834" w:history="1">
        <w:r>
          <w:rPr>
            <w:rFonts w:ascii="仿宋" w:eastAsia="仿宋" w:hAnsi="仿宋" w:cs="仿宋" w:hint="eastAsia"/>
            <w:lang w:eastAsia="zh-CN"/>
          </w:rPr>
          <w:t>(一)、建立健全的预算管理制度</w:t>
        </w:r>
        <w:r>
          <w:tab/>
        </w:r>
        <w:r>
          <w:fldChar w:fldCharType="begin"/>
        </w:r>
        <w:r>
          <w:instrText xml:space="preserve"> PAGEREF _Toc29834 \h </w:instrText>
        </w:r>
        <w:r>
          <w:fldChar w:fldCharType="separate"/>
        </w:r>
        <w:r>
          <w:t>26</w:t>
        </w:r>
        <w:r>
          <w:fldChar w:fldCharType="end"/>
        </w:r>
      </w:hyperlink>
    </w:p>
    <w:p>
      <w:pPr>
        <w:pStyle w:val="TOC2"/>
        <w:tabs>
          <w:tab w:val="right" w:leader="dot" w:pos="8306"/>
        </w:tabs>
      </w:pPr>
      <w:hyperlink w:anchor="_Toc19059" w:history="1">
        <w:r>
          <w:rPr>
            <w:rFonts w:ascii="仿宋" w:eastAsia="仿宋" w:hAnsi="仿宋" w:cs="仿宋" w:hint="eastAsia"/>
            <w:lang w:eastAsia="zh-CN"/>
          </w:rPr>
          <w:t>(二)、加强资金流动监控</w:t>
        </w:r>
        <w:r>
          <w:tab/>
        </w:r>
        <w:r>
          <w:fldChar w:fldCharType="begin"/>
        </w:r>
        <w:r>
          <w:instrText xml:space="preserve"> PAGEREF _Toc19059 \h </w:instrText>
        </w:r>
        <w:r>
          <w:fldChar w:fldCharType="separate"/>
        </w:r>
        <w:r>
          <w:t>28</w:t>
        </w:r>
        <w:r>
          <w:fldChar w:fldCharType="end"/>
        </w:r>
      </w:hyperlink>
    </w:p>
    <w:p>
      <w:pPr>
        <w:pStyle w:val="TOC2"/>
        <w:tabs>
          <w:tab w:val="right" w:leader="dot" w:pos="8306"/>
        </w:tabs>
      </w:pPr>
      <w:hyperlink w:anchor="_Toc4522" w:history="1">
        <w:r>
          <w:rPr>
            <w:rFonts w:ascii="仿宋" w:eastAsia="仿宋" w:hAnsi="仿宋" w:cs="仿宋" w:hint="eastAsia"/>
            <w:lang w:eastAsia="zh-CN"/>
          </w:rPr>
          <w:t>(三)、制定完善的风险控制机制</w:t>
        </w:r>
        <w:r>
          <w:tab/>
        </w:r>
        <w:r>
          <w:fldChar w:fldCharType="begin"/>
        </w:r>
        <w:r>
          <w:instrText xml:space="preserve"> PAGEREF _Toc4522 \h </w:instrText>
        </w:r>
        <w:r>
          <w:fldChar w:fldCharType="separate"/>
        </w:r>
        <w:r>
          <w:t>29</w:t>
        </w:r>
        <w:r>
          <w:fldChar w:fldCharType="end"/>
        </w:r>
      </w:hyperlink>
    </w:p>
    <w:p>
      <w:pPr>
        <w:pStyle w:val="TOC2"/>
        <w:tabs>
          <w:tab w:val="right" w:leader="dot" w:pos="8306"/>
        </w:tabs>
      </w:pPr>
      <w:hyperlink w:anchor="_Toc25249" w:history="1">
        <w:r>
          <w:rPr>
            <w:rFonts w:ascii="仿宋" w:eastAsia="仿宋" w:hAnsi="仿宋" w:cs="仿宋" w:hint="eastAsia"/>
            <w:lang w:eastAsia="zh-CN"/>
          </w:rPr>
          <w:t>(四)、优化成本管理</w:t>
        </w:r>
        <w:r>
          <w:tab/>
        </w:r>
        <w:r>
          <w:fldChar w:fldCharType="begin"/>
        </w:r>
        <w:r>
          <w:instrText xml:space="preserve"> PAGEREF _Toc25249 \h </w:instrText>
        </w:r>
        <w:r>
          <w:fldChar w:fldCharType="separate"/>
        </w:r>
        <w:r>
          <w:t>30</w:t>
        </w:r>
        <w:r>
          <w:fldChar w:fldCharType="end"/>
        </w:r>
      </w:hyperlink>
    </w:p>
    <w:p>
      <w:pPr>
        <w:pStyle w:val="TOC1"/>
        <w:tabs>
          <w:tab w:val="right" w:leader="dot" w:pos="8306"/>
        </w:tabs>
      </w:pPr>
      <w:hyperlink w:anchor="_Toc14234" w:history="1">
        <w:r>
          <w:rPr>
            <w:rFonts w:ascii="仿宋" w:eastAsia="仿宋" w:hAnsi="仿宋" w:cs="仿宋" w:hint="eastAsia"/>
            <w:lang w:eastAsia="zh-CN"/>
          </w:rPr>
          <w:t>九、紫外光吸收剂项目风险管理</w:t>
        </w:r>
        <w:r>
          <w:tab/>
        </w:r>
        <w:r>
          <w:fldChar w:fldCharType="begin"/>
        </w:r>
        <w:r>
          <w:instrText xml:space="preserve"> PAGEREF _Toc14234 \h </w:instrText>
        </w:r>
        <w:r>
          <w:fldChar w:fldCharType="separate"/>
        </w:r>
        <w:r>
          <w:t>32</w:t>
        </w:r>
        <w:r>
          <w:fldChar w:fldCharType="end"/>
        </w:r>
      </w:hyperlink>
    </w:p>
    <w:p>
      <w:pPr>
        <w:pStyle w:val="TOC2"/>
        <w:tabs>
          <w:tab w:val="right" w:leader="dot" w:pos="8306"/>
        </w:tabs>
      </w:pPr>
      <w:hyperlink w:anchor="_Toc28163" w:history="1">
        <w:r>
          <w:rPr>
            <w:rFonts w:ascii="仿宋" w:eastAsia="仿宋" w:hAnsi="仿宋" w:cs="仿宋" w:hint="eastAsia"/>
            <w:lang w:eastAsia="zh-CN"/>
          </w:rPr>
          <w:t>(一)、风险识别与评估</w:t>
        </w:r>
        <w:r>
          <w:tab/>
        </w:r>
        <w:r>
          <w:fldChar w:fldCharType="begin"/>
        </w:r>
        <w:r>
          <w:instrText xml:space="preserve"> PAGEREF _Toc28163 \h </w:instrText>
        </w:r>
        <w:r>
          <w:fldChar w:fldCharType="separate"/>
        </w:r>
        <w:r>
          <w:t>32</w:t>
        </w:r>
        <w:r>
          <w:fldChar w:fldCharType="end"/>
        </w:r>
      </w:hyperlink>
    </w:p>
    <w:p>
      <w:pPr>
        <w:pStyle w:val="TOC2"/>
        <w:tabs>
          <w:tab w:val="right" w:leader="dot" w:pos="8306"/>
        </w:tabs>
      </w:pPr>
      <w:hyperlink w:anchor="_Toc17403" w:history="1">
        <w:r>
          <w:rPr>
            <w:rFonts w:ascii="仿宋" w:eastAsia="仿宋" w:hAnsi="仿宋" w:cs="仿宋" w:hint="eastAsia"/>
            <w:lang w:eastAsia="zh-CN"/>
          </w:rPr>
          <w:t>(二)、风险应对策略</w:t>
        </w:r>
        <w:r>
          <w:tab/>
        </w:r>
        <w:r>
          <w:fldChar w:fldCharType="begin"/>
        </w:r>
        <w:r>
          <w:instrText xml:space="preserve"> PAGEREF _Toc17403 \h </w:instrText>
        </w:r>
        <w:r>
          <w:fldChar w:fldCharType="separate"/>
        </w:r>
        <w:r>
          <w:t>33</w:t>
        </w:r>
        <w:r>
          <w:fldChar w:fldCharType="end"/>
        </w:r>
      </w:hyperlink>
    </w:p>
    <w:p>
      <w:pPr>
        <w:pStyle w:val="TOC2"/>
        <w:tabs>
          <w:tab w:val="right" w:leader="dot" w:pos="8306"/>
        </w:tabs>
      </w:pPr>
      <w:hyperlink w:anchor="_Toc19178" w:history="1">
        <w:r>
          <w:rPr>
            <w:rFonts w:ascii="仿宋" w:eastAsia="仿宋" w:hAnsi="仿宋" w:cs="仿宋" w:hint="eastAsia"/>
            <w:lang w:eastAsia="zh-CN"/>
          </w:rPr>
          <w:t>(三)、风险监控与控制</w:t>
        </w:r>
        <w:r>
          <w:tab/>
        </w:r>
        <w:r>
          <w:fldChar w:fldCharType="begin"/>
        </w:r>
        <w:r>
          <w:instrText xml:space="preserve"> PAGEREF _Toc19178 \h </w:instrText>
        </w:r>
        <w:r>
          <w:fldChar w:fldCharType="separate"/>
        </w:r>
        <w:r>
          <w:t>35</w:t>
        </w:r>
        <w:r>
          <w:fldChar w:fldCharType="end"/>
        </w:r>
      </w:hyperlink>
    </w:p>
    <w:p>
      <w:pPr>
        <w:pStyle w:val="TOC1"/>
        <w:tabs>
          <w:tab w:val="right" w:leader="dot" w:pos="8306"/>
        </w:tabs>
      </w:pPr>
      <w:hyperlink w:anchor="_Toc32323" w:history="1">
        <w:r>
          <w:rPr>
            <w:rFonts w:ascii="仿宋" w:eastAsia="仿宋" w:hAnsi="仿宋" w:cs="仿宋" w:hint="eastAsia"/>
            <w:lang w:eastAsia="zh-CN"/>
          </w:rPr>
          <w:t>十、紫外光吸收剂项目环境影响分析</w:t>
        </w:r>
        <w:r>
          <w:tab/>
        </w:r>
        <w:r>
          <w:fldChar w:fldCharType="begin"/>
        </w:r>
        <w:r>
          <w:instrText xml:space="preserve"> PAGEREF _Toc32323 \h </w:instrText>
        </w:r>
        <w:r>
          <w:fldChar w:fldCharType="separate"/>
        </w:r>
        <w:r>
          <w:t>36</w:t>
        </w:r>
        <w:r>
          <w:fldChar w:fldCharType="end"/>
        </w:r>
      </w:hyperlink>
    </w:p>
    <w:p>
      <w:pPr>
        <w:pStyle w:val="TOC2"/>
        <w:tabs>
          <w:tab w:val="right" w:leader="dot" w:pos="8306"/>
        </w:tabs>
      </w:pPr>
      <w:hyperlink w:anchor="_Toc9146" w:history="1">
        <w:r>
          <w:rPr>
            <w:rFonts w:ascii="仿宋" w:eastAsia="仿宋" w:hAnsi="仿宋" w:cs="仿宋" w:hint="eastAsia"/>
            <w:lang w:eastAsia="zh-CN"/>
          </w:rPr>
          <w:t>(一)、建设区域环境质量现状</w:t>
        </w:r>
        <w:r>
          <w:tab/>
        </w:r>
        <w:r>
          <w:fldChar w:fldCharType="begin"/>
        </w:r>
        <w:r>
          <w:instrText xml:space="preserve"> PAGEREF _Toc9146 \h </w:instrText>
        </w:r>
        <w:r>
          <w:fldChar w:fldCharType="separate"/>
        </w:r>
        <w:r>
          <w:t>36</w:t>
        </w:r>
        <w:r>
          <w:fldChar w:fldCharType="end"/>
        </w:r>
      </w:hyperlink>
    </w:p>
    <w:p>
      <w:pPr>
        <w:pStyle w:val="TOC2"/>
        <w:tabs>
          <w:tab w:val="right" w:leader="dot" w:pos="8306"/>
        </w:tabs>
      </w:pPr>
      <w:hyperlink w:anchor="_Toc27908" w:history="1">
        <w:r>
          <w:rPr>
            <w:rFonts w:ascii="仿宋" w:eastAsia="仿宋" w:hAnsi="仿宋" w:cs="仿宋" w:hint="eastAsia"/>
            <w:lang w:eastAsia="zh-CN"/>
          </w:rPr>
          <w:t>(二)、建设期环境保护</w:t>
        </w:r>
        <w:r>
          <w:tab/>
        </w:r>
        <w:r>
          <w:fldChar w:fldCharType="begin"/>
        </w:r>
        <w:r>
          <w:instrText xml:space="preserve"> PAGEREF _Toc27908 \h </w:instrText>
        </w:r>
        <w:r>
          <w:fldChar w:fldCharType="separate"/>
        </w:r>
        <w:r>
          <w:t>37</w:t>
        </w:r>
        <w:r>
          <w:fldChar w:fldCharType="end"/>
        </w:r>
      </w:hyperlink>
    </w:p>
    <w:p>
      <w:pPr>
        <w:pStyle w:val="TOC2"/>
        <w:tabs>
          <w:tab w:val="right" w:leader="dot" w:pos="8306"/>
        </w:tabs>
      </w:pPr>
      <w:hyperlink w:anchor="_Toc15240" w:history="1">
        <w:r>
          <w:rPr>
            <w:rFonts w:ascii="仿宋" w:eastAsia="仿宋" w:hAnsi="仿宋" w:cs="仿宋" w:hint="eastAsia"/>
            <w:lang w:eastAsia="zh-CN"/>
          </w:rPr>
          <w:t>(三)、运营期环境保护</w:t>
        </w:r>
        <w:r>
          <w:tab/>
        </w:r>
        <w:r>
          <w:fldChar w:fldCharType="begin"/>
        </w:r>
        <w:r>
          <w:instrText xml:space="preserve"> PAGEREF _Toc15240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 w:history="1">
        <w:r>
          <w:rPr>
            <w:rFonts w:ascii="仿宋" w:eastAsia="仿宋" w:hAnsi="仿宋" w:cs="仿宋" w:hint="eastAsia"/>
            <w:lang w:eastAsia="zh-CN"/>
          </w:rPr>
          <w:t>(四)、紫外光吸收剂项目建设对区域经济的影响</w:t>
        </w:r>
        <w:r>
          <w:tab/>
        </w:r>
        <w:r>
          <w:fldChar w:fldCharType="begin"/>
        </w:r>
        <w:r>
          <w:instrText xml:space="preserve"> PAGEREF _Toc2690 \h </w:instrText>
        </w:r>
        <w:r>
          <w:fldChar w:fldCharType="separate"/>
        </w:r>
        <w:r>
          <w:t>40</w:t>
        </w:r>
        <w:r>
          <w:fldChar w:fldCharType="end"/>
        </w:r>
      </w:hyperlink>
    </w:p>
    <w:p>
      <w:pPr>
        <w:pStyle w:val="TOC2"/>
        <w:tabs>
          <w:tab w:val="right" w:leader="dot" w:pos="8306"/>
        </w:tabs>
      </w:pPr>
      <w:hyperlink w:anchor="_Toc237" w:history="1">
        <w:r>
          <w:rPr>
            <w:rFonts w:ascii="仿宋" w:eastAsia="仿宋" w:hAnsi="仿宋" w:cs="仿宋" w:hint="eastAsia"/>
            <w:lang w:eastAsia="zh-CN"/>
          </w:rPr>
          <w:t>(五)、废弃物处理</w:t>
        </w:r>
        <w:r>
          <w:tab/>
        </w:r>
        <w:r>
          <w:fldChar w:fldCharType="begin"/>
        </w:r>
        <w:r>
          <w:instrText xml:space="preserve"> PAGEREF _Toc237 \h </w:instrText>
        </w:r>
        <w:r>
          <w:fldChar w:fldCharType="separate"/>
        </w:r>
        <w:r>
          <w:t>42</w:t>
        </w:r>
        <w:r>
          <w:fldChar w:fldCharType="end"/>
        </w:r>
      </w:hyperlink>
    </w:p>
    <w:p>
      <w:pPr>
        <w:pStyle w:val="TOC2"/>
        <w:tabs>
          <w:tab w:val="right" w:leader="dot" w:pos="8306"/>
        </w:tabs>
      </w:pPr>
      <w:hyperlink w:anchor="_Toc31446" w:history="1">
        <w:r>
          <w:rPr>
            <w:rFonts w:ascii="仿宋" w:eastAsia="仿宋" w:hAnsi="仿宋" w:cs="仿宋" w:hint="eastAsia"/>
            <w:lang w:eastAsia="zh-CN"/>
          </w:rPr>
          <w:t>(六)、特殊环境影响分析</w:t>
        </w:r>
        <w:r>
          <w:tab/>
        </w:r>
        <w:r>
          <w:fldChar w:fldCharType="begin"/>
        </w:r>
        <w:r>
          <w:instrText xml:space="preserve"> PAGEREF _Toc31446 \h </w:instrText>
        </w:r>
        <w:r>
          <w:fldChar w:fldCharType="separate"/>
        </w:r>
        <w:r>
          <w:t>43</w:t>
        </w:r>
        <w:r>
          <w:fldChar w:fldCharType="end"/>
        </w:r>
      </w:hyperlink>
    </w:p>
    <w:p>
      <w:pPr>
        <w:pStyle w:val="TOC2"/>
        <w:tabs>
          <w:tab w:val="right" w:leader="dot" w:pos="8306"/>
        </w:tabs>
      </w:pPr>
      <w:hyperlink w:anchor="_Toc8210" w:history="1">
        <w:r>
          <w:rPr>
            <w:rFonts w:ascii="仿宋" w:eastAsia="仿宋" w:hAnsi="仿宋" w:cs="仿宋" w:hint="eastAsia"/>
            <w:lang w:eastAsia="zh-CN"/>
          </w:rPr>
          <w:t>(七)、清洁生产</w:t>
        </w:r>
        <w:r>
          <w:tab/>
        </w:r>
        <w:r>
          <w:fldChar w:fldCharType="begin"/>
        </w:r>
        <w:r>
          <w:instrText xml:space="preserve"> PAGEREF _Toc8210 \h </w:instrText>
        </w:r>
        <w:r>
          <w:fldChar w:fldCharType="separate"/>
        </w:r>
        <w:r>
          <w:t>44</w:t>
        </w:r>
        <w:r>
          <w:fldChar w:fldCharType="end"/>
        </w:r>
      </w:hyperlink>
    </w:p>
    <w:p>
      <w:pPr>
        <w:pStyle w:val="TOC2"/>
        <w:tabs>
          <w:tab w:val="right" w:leader="dot" w:pos="8306"/>
        </w:tabs>
      </w:pPr>
      <w:hyperlink w:anchor="_Toc14374" w:history="1">
        <w:r>
          <w:rPr>
            <w:rFonts w:ascii="仿宋" w:eastAsia="仿宋" w:hAnsi="仿宋" w:cs="仿宋" w:hint="eastAsia"/>
            <w:lang w:eastAsia="zh-CN"/>
          </w:rPr>
          <w:t>(八)、环境保护综合评价</w:t>
        </w:r>
        <w:r>
          <w:tab/>
        </w:r>
        <w:r>
          <w:fldChar w:fldCharType="begin"/>
        </w:r>
        <w:r>
          <w:instrText xml:space="preserve"> PAGEREF _Toc14374 \h </w:instrText>
        </w:r>
        <w:r>
          <w:fldChar w:fldCharType="separate"/>
        </w:r>
        <w:r>
          <w:t>45</w:t>
        </w:r>
        <w:r>
          <w:fldChar w:fldCharType="end"/>
        </w:r>
      </w:hyperlink>
    </w:p>
    <w:p>
      <w:pPr>
        <w:pStyle w:val="TOC1"/>
        <w:tabs>
          <w:tab w:val="right" w:leader="dot" w:pos="8306"/>
        </w:tabs>
      </w:pPr>
      <w:hyperlink w:anchor="_Toc22148" w:history="1">
        <w:r>
          <w:rPr>
            <w:rFonts w:ascii="仿宋" w:eastAsia="仿宋" w:hAnsi="仿宋" w:cs="仿宋" w:hint="eastAsia"/>
            <w:lang w:eastAsia="zh-CN"/>
          </w:rPr>
          <w:t>十一、生产安全保护</w:t>
        </w:r>
        <w:r>
          <w:tab/>
        </w:r>
        <w:r>
          <w:fldChar w:fldCharType="begin"/>
        </w:r>
        <w:r>
          <w:instrText xml:space="preserve"> PAGEREF _Toc22148 \h </w:instrText>
        </w:r>
        <w:r>
          <w:fldChar w:fldCharType="separate"/>
        </w:r>
        <w:r>
          <w:t>46</w:t>
        </w:r>
        <w:r>
          <w:fldChar w:fldCharType="end"/>
        </w:r>
      </w:hyperlink>
    </w:p>
    <w:p>
      <w:pPr>
        <w:pStyle w:val="TOC2"/>
        <w:tabs>
          <w:tab w:val="right" w:leader="dot" w:pos="8306"/>
        </w:tabs>
      </w:pPr>
      <w:hyperlink w:anchor="_Toc3526" w:history="1">
        <w:r>
          <w:rPr>
            <w:rFonts w:ascii="仿宋" w:eastAsia="仿宋" w:hAnsi="仿宋" w:cs="仿宋" w:hint="eastAsia"/>
            <w:lang w:eastAsia="zh-CN"/>
          </w:rPr>
          <w:t>(一)、消防安全</w:t>
        </w:r>
        <w:r>
          <w:tab/>
        </w:r>
        <w:r>
          <w:fldChar w:fldCharType="begin"/>
        </w:r>
        <w:r>
          <w:instrText xml:space="preserve"> PAGEREF _Toc3526 \h </w:instrText>
        </w:r>
        <w:r>
          <w:fldChar w:fldCharType="separate"/>
        </w:r>
        <w:r>
          <w:t>46</w:t>
        </w:r>
        <w:r>
          <w:fldChar w:fldCharType="end"/>
        </w:r>
      </w:hyperlink>
    </w:p>
    <w:p>
      <w:pPr>
        <w:pStyle w:val="TOC2"/>
        <w:tabs>
          <w:tab w:val="right" w:leader="dot" w:pos="8306"/>
        </w:tabs>
      </w:pPr>
      <w:hyperlink w:anchor="_Toc7771" w:history="1">
        <w:r>
          <w:rPr>
            <w:rFonts w:ascii="仿宋" w:eastAsia="仿宋" w:hAnsi="仿宋" w:cs="仿宋" w:hint="eastAsia"/>
            <w:lang w:eastAsia="zh-CN"/>
          </w:rPr>
          <w:t>(二)、防火防爆总图布置措施</w:t>
        </w:r>
        <w:r>
          <w:tab/>
        </w:r>
        <w:r>
          <w:fldChar w:fldCharType="begin"/>
        </w:r>
        <w:r>
          <w:instrText xml:space="preserve"> PAGEREF _Toc7771 \h </w:instrText>
        </w:r>
        <w:r>
          <w:fldChar w:fldCharType="separate"/>
        </w:r>
        <w:r>
          <w:t>48</w:t>
        </w:r>
        <w:r>
          <w:fldChar w:fldCharType="end"/>
        </w:r>
      </w:hyperlink>
    </w:p>
    <w:p>
      <w:pPr>
        <w:pStyle w:val="TOC2"/>
        <w:tabs>
          <w:tab w:val="right" w:leader="dot" w:pos="8306"/>
        </w:tabs>
      </w:pPr>
      <w:hyperlink w:anchor="_Toc16701" w:history="1">
        <w:r>
          <w:rPr>
            <w:rFonts w:ascii="仿宋" w:eastAsia="仿宋" w:hAnsi="仿宋" w:cs="仿宋" w:hint="eastAsia"/>
            <w:lang w:eastAsia="zh-CN"/>
          </w:rPr>
          <w:t>(三)、自然灾害防范措施</w:t>
        </w:r>
        <w:r>
          <w:tab/>
        </w:r>
        <w:r>
          <w:fldChar w:fldCharType="begin"/>
        </w:r>
        <w:r>
          <w:instrText xml:space="preserve"> PAGEREF _Toc16701 \h </w:instrText>
        </w:r>
        <w:r>
          <w:fldChar w:fldCharType="separate"/>
        </w:r>
        <w:r>
          <w:t>49</w:t>
        </w:r>
        <w:r>
          <w:fldChar w:fldCharType="end"/>
        </w:r>
      </w:hyperlink>
    </w:p>
    <w:p>
      <w:pPr>
        <w:pStyle w:val="TOC2"/>
        <w:tabs>
          <w:tab w:val="right" w:leader="dot" w:pos="8306"/>
        </w:tabs>
      </w:pPr>
      <w:hyperlink w:anchor="_Toc13220" w:history="1">
        <w:r>
          <w:rPr>
            <w:rFonts w:ascii="仿宋" w:eastAsia="仿宋" w:hAnsi="仿宋" w:cs="仿宋" w:hint="eastAsia"/>
            <w:lang w:eastAsia="zh-CN"/>
          </w:rPr>
          <w:t>(四)、安全色及安全标志使用要求</w:t>
        </w:r>
        <w:r>
          <w:tab/>
        </w:r>
        <w:r>
          <w:fldChar w:fldCharType="begin"/>
        </w:r>
        <w:r>
          <w:instrText xml:space="preserve"> PAGEREF _Toc13220 \h </w:instrText>
        </w:r>
        <w:r>
          <w:fldChar w:fldCharType="separate"/>
        </w:r>
        <w:r>
          <w:t>50</w:t>
        </w:r>
        <w:r>
          <w:fldChar w:fldCharType="end"/>
        </w:r>
      </w:hyperlink>
    </w:p>
    <w:p>
      <w:pPr>
        <w:pStyle w:val="TOC2"/>
        <w:tabs>
          <w:tab w:val="right" w:leader="dot" w:pos="8306"/>
        </w:tabs>
      </w:pPr>
      <w:hyperlink w:anchor="_Toc123" w:history="1">
        <w:r>
          <w:rPr>
            <w:rFonts w:ascii="仿宋" w:eastAsia="仿宋" w:hAnsi="仿宋" w:cs="仿宋" w:hint="eastAsia"/>
            <w:lang w:eastAsia="zh-CN"/>
          </w:rPr>
          <w:t>(五)、防尘防毒措施</w:t>
        </w:r>
        <w:r>
          <w:tab/>
        </w:r>
        <w:r>
          <w:fldChar w:fldCharType="begin"/>
        </w:r>
        <w:r>
          <w:instrText xml:space="preserve"> PAGEREF _Toc123 \h </w:instrText>
        </w:r>
        <w:r>
          <w:fldChar w:fldCharType="separate"/>
        </w:r>
        <w:r>
          <w:t>51</w:t>
        </w:r>
        <w:r>
          <w:fldChar w:fldCharType="end"/>
        </w:r>
      </w:hyperlink>
    </w:p>
    <w:p>
      <w:pPr>
        <w:pStyle w:val="TOC2"/>
        <w:tabs>
          <w:tab w:val="right" w:leader="dot" w:pos="8306"/>
        </w:tabs>
      </w:pPr>
      <w:hyperlink w:anchor="_Toc20031" w:history="1">
        <w:r>
          <w:rPr>
            <w:rFonts w:ascii="仿宋" w:eastAsia="仿宋" w:hAnsi="仿宋" w:cs="仿宋" w:hint="eastAsia"/>
            <w:lang w:eastAsia="zh-CN"/>
          </w:rPr>
          <w:t>(六)、防静电、触电防护及防雷措施</w:t>
        </w:r>
        <w:r>
          <w:tab/>
        </w:r>
        <w:r>
          <w:fldChar w:fldCharType="begin"/>
        </w:r>
        <w:r>
          <w:instrText xml:space="preserve"> PAGEREF _Toc20031 \h </w:instrText>
        </w:r>
        <w:r>
          <w:fldChar w:fldCharType="separate"/>
        </w:r>
        <w:r>
          <w:t>52</w:t>
        </w:r>
        <w:r>
          <w:fldChar w:fldCharType="end"/>
        </w:r>
      </w:hyperlink>
    </w:p>
    <w:p>
      <w:pPr>
        <w:pStyle w:val="TOC2"/>
        <w:tabs>
          <w:tab w:val="right" w:leader="dot" w:pos="8306"/>
        </w:tabs>
      </w:pPr>
      <w:hyperlink w:anchor="_Toc9932" w:history="1">
        <w:r>
          <w:rPr>
            <w:rFonts w:ascii="仿宋" w:eastAsia="仿宋" w:hAnsi="仿宋" w:cs="仿宋" w:hint="eastAsia"/>
            <w:lang w:eastAsia="zh-CN"/>
          </w:rPr>
          <w:t>(七)、机械设备安全保障措施</w:t>
        </w:r>
        <w:r>
          <w:tab/>
        </w:r>
        <w:r>
          <w:fldChar w:fldCharType="begin"/>
        </w:r>
        <w:r>
          <w:instrText xml:space="preserve"> PAGEREF _Toc9932 \h </w:instrText>
        </w:r>
        <w:r>
          <w:fldChar w:fldCharType="separate"/>
        </w:r>
        <w:r>
          <w:t>53</w:t>
        </w:r>
        <w:r>
          <w:fldChar w:fldCharType="end"/>
        </w:r>
      </w:hyperlink>
    </w:p>
    <w:p>
      <w:pPr>
        <w:pStyle w:val="TOC1"/>
        <w:tabs>
          <w:tab w:val="right" w:leader="dot" w:pos="8306"/>
        </w:tabs>
      </w:pPr>
      <w:hyperlink w:anchor="_Toc31628" w:history="1">
        <w:r>
          <w:rPr>
            <w:rFonts w:ascii="仿宋" w:eastAsia="仿宋" w:hAnsi="仿宋" w:cs="仿宋" w:hint="eastAsia"/>
            <w:lang w:eastAsia="zh-CN"/>
          </w:rPr>
          <w:t>十二、紫外光吸收剂项目技术管理</w:t>
        </w:r>
        <w:r>
          <w:tab/>
        </w:r>
        <w:r>
          <w:fldChar w:fldCharType="begin"/>
        </w:r>
        <w:r>
          <w:instrText xml:space="preserve"> PAGEREF _Toc31628 \h </w:instrText>
        </w:r>
        <w:r>
          <w:fldChar w:fldCharType="separate"/>
        </w:r>
        <w:r>
          <w:t>55</w:t>
        </w:r>
        <w:r>
          <w:fldChar w:fldCharType="end"/>
        </w:r>
      </w:hyperlink>
    </w:p>
    <w:p>
      <w:pPr>
        <w:pStyle w:val="TOC2"/>
        <w:tabs>
          <w:tab w:val="right" w:leader="dot" w:pos="8306"/>
        </w:tabs>
      </w:pPr>
      <w:hyperlink w:anchor="_Toc13893" w:history="1">
        <w:r>
          <w:rPr>
            <w:rFonts w:ascii="仿宋" w:eastAsia="仿宋" w:hAnsi="仿宋" w:cs="仿宋" w:hint="eastAsia"/>
            <w:lang w:eastAsia="zh-CN"/>
          </w:rPr>
          <w:t>(一)、技术方案选用方向</w:t>
        </w:r>
        <w:r>
          <w:tab/>
        </w:r>
        <w:r>
          <w:fldChar w:fldCharType="begin"/>
        </w:r>
        <w:r>
          <w:instrText xml:space="preserve"> PAGEREF _Toc13893 \h </w:instrText>
        </w:r>
        <w:r>
          <w:fldChar w:fldCharType="separate"/>
        </w:r>
        <w:r>
          <w:t>55</w:t>
        </w:r>
        <w:r>
          <w:fldChar w:fldCharType="end"/>
        </w:r>
      </w:hyperlink>
    </w:p>
    <w:p>
      <w:pPr>
        <w:pStyle w:val="TOC2"/>
        <w:tabs>
          <w:tab w:val="right" w:leader="dot" w:pos="8306"/>
        </w:tabs>
      </w:pPr>
      <w:hyperlink w:anchor="_Toc7836" w:history="1">
        <w:r>
          <w:rPr>
            <w:rFonts w:ascii="仿宋" w:eastAsia="仿宋" w:hAnsi="仿宋" w:cs="仿宋" w:hint="eastAsia"/>
            <w:lang w:eastAsia="zh-CN"/>
          </w:rPr>
          <w:t>(二)、工艺技术方案选用原则</w:t>
        </w:r>
        <w:r>
          <w:tab/>
        </w:r>
        <w:r>
          <w:fldChar w:fldCharType="begin"/>
        </w:r>
        <w:r>
          <w:instrText xml:space="preserve"> PAGEREF _Toc7836 \h </w:instrText>
        </w:r>
        <w:r>
          <w:fldChar w:fldCharType="separate"/>
        </w:r>
        <w:r>
          <w:t>56</w:t>
        </w:r>
        <w:r>
          <w:fldChar w:fldCharType="end"/>
        </w:r>
      </w:hyperlink>
    </w:p>
    <w:p>
      <w:pPr>
        <w:pStyle w:val="TOC2"/>
        <w:tabs>
          <w:tab w:val="right" w:leader="dot" w:pos="8306"/>
        </w:tabs>
      </w:pPr>
      <w:hyperlink w:anchor="_Toc4547" w:history="1">
        <w:r>
          <w:rPr>
            <w:rFonts w:ascii="仿宋" w:eastAsia="仿宋" w:hAnsi="仿宋" w:cs="仿宋" w:hint="eastAsia"/>
            <w:lang w:eastAsia="zh-CN"/>
          </w:rPr>
          <w:t>(三)、工艺技术方案要求</w:t>
        </w:r>
        <w:r>
          <w:tab/>
        </w:r>
        <w:r>
          <w:fldChar w:fldCharType="begin"/>
        </w:r>
        <w:r>
          <w:instrText xml:space="preserve"> PAGEREF _Toc4547 \h </w:instrText>
        </w:r>
        <w:r>
          <w:fldChar w:fldCharType="separate"/>
        </w:r>
        <w:r>
          <w:t>59</w:t>
        </w:r>
        <w:r>
          <w:fldChar w:fldCharType="end"/>
        </w:r>
      </w:hyperlink>
    </w:p>
    <w:p>
      <w:pPr>
        <w:pStyle w:val="TOC1"/>
        <w:tabs>
          <w:tab w:val="right" w:leader="dot" w:pos="8306"/>
        </w:tabs>
      </w:pPr>
      <w:hyperlink w:anchor="_Toc4797" w:history="1">
        <w:r>
          <w:rPr>
            <w:rFonts w:ascii="仿宋" w:eastAsia="仿宋" w:hAnsi="仿宋" w:cs="仿宋" w:hint="eastAsia"/>
            <w:lang w:eastAsia="zh-CN"/>
          </w:rPr>
          <w:t>十三、紫外光吸收剂项目实施时间节点</w:t>
        </w:r>
        <w:r>
          <w:tab/>
        </w:r>
        <w:r>
          <w:fldChar w:fldCharType="begin"/>
        </w:r>
        <w:r>
          <w:instrText xml:space="preserve"> PAGEREF _Toc4797 \h </w:instrText>
        </w:r>
        <w:r>
          <w:fldChar w:fldCharType="separate"/>
        </w:r>
        <w:r>
          <w:t>61</w:t>
        </w:r>
        <w:r>
          <w:fldChar w:fldCharType="end"/>
        </w:r>
      </w:hyperlink>
    </w:p>
    <w:p>
      <w:pPr>
        <w:pStyle w:val="TOC2"/>
        <w:tabs>
          <w:tab w:val="right" w:leader="dot" w:pos="8306"/>
        </w:tabs>
      </w:pPr>
      <w:hyperlink w:anchor="_Toc9136" w:history="1">
        <w:r>
          <w:rPr>
            <w:rFonts w:ascii="仿宋" w:eastAsia="仿宋" w:hAnsi="仿宋" w:cs="仿宋" w:hint="eastAsia"/>
            <w:lang w:eastAsia="zh-CN"/>
          </w:rPr>
          <w:t>(一)、紫外光吸收剂项目启动阶段时间节点</w:t>
        </w:r>
        <w:r>
          <w:tab/>
        </w:r>
        <w:r>
          <w:fldChar w:fldCharType="begin"/>
        </w:r>
        <w:r>
          <w:instrText xml:space="preserve"> PAGEREF _Toc9136 \h </w:instrText>
        </w:r>
        <w:r>
          <w:fldChar w:fldCharType="separate"/>
        </w:r>
        <w:r>
          <w:t>61</w:t>
        </w:r>
        <w:r>
          <w:fldChar w:fldCharType="end"/>
        </w:r>
      </w:hyperlink>
    </w:p>
    <w:p>
      <w:pPr>
        <w:pStyle w:val="TOC2"/>
        <w:tabs>
          <w:tab w:val="right" w:leader="dot" w:pos="8306"/>
        </w:tabs>
      </w:pPr>
      <w:hyperlink w:anchor="_Toc2974" w:history="1">
        <w:r>
          <w:rPr>
            <w:rFonts w:ascii="仿宋" w:eastAsia="仿宋" w:hAnsi="仿宋" w:cs="仿宋" w:hint="eastAsia"/>
            <w:lang w:eastAsia="zh-CN"/>
          </w:rPr>
          <w:t>(二)、紫外光吸收剂项目执行阶段时间节点</w:t>
        </w:r>
        <w:r>
          <w:tab/>
        </w:r>
        <w:r>
          <w:fldChar w:fldCharType="begin"/>
        </w:r>
        <w:r>
          <w:instrText xml:space="preserve"> PAGEREF _Toc2974 \h </w:instrText>
        </w:r>
        <w:r>
          <w:fldChar w:fldCharType="separate"/>
        </w:r>
        <w:r>
          <w:t>62</w:t>
        </w:r>
        <w:r>
          <w:fldChar w:fldCharType="end"/>
        </w:r>
      </w:hyperlink>
    </w:p>
    <w:p>
      <w:pPr>
        <w:pStyle w:val="TOC2"/>
        <w:tabs>
          <w:tab w:val="right" w:leader="dot" w:pos="8306"/>
        </w:tabs>
      </w:pPr>
      <w:hyperlink w:anchor="_Toc16431" w:history="1">
        <w:r>
          <w:rPr>
            <w:rFonts w:ascii="仿宋" w:eastAsia="仿宋" w:hAnsi="仿宋" w:cs="仿宋" w:hint="eastAsia"/>
            <w:lang w:eastAsia="zh-CN"/>
          </w:rPr>
          <w:t>(三)、紫外光吸收剂项目完成阶段时间节点</w:t>
        </w:r>
        <w:r>
          <w:tab/>
        </w:r>
        <w:r>
          <w:fldChar w:fldCharType="begin"/>
        </w:r>
        <w:r>
          <w:instrText xml:space="preserve"> PAGEREF _Toc16431 \h </w:instrText>
        </w:r>
        <w:r>
          <w:fldChar w:fldCharType="separate"/>
        </w:r>
        <w:r>
          <w:t>63</w:t>
        </w:r>
        <w:r>
          <w:fldChar w:fldCharType="end"/>
        </w:r>
      </w:hyperlink>
    </w:p>
    <w:p>
      <w:pPr>
        <w:pStyle w:val="TOC1"/>
        <w:tabs>
          <w:tab w:val="right" w:leader="dot" w:pos="8306"/>
        </w:tabs>
      </w:pPr>
      <w:hyperlink w:anchor="_Toc26462" w:history="1">
        <w:r>
          <w:rPr>
            <w:rFonts w:ascii="仿宋" w:eastAsia="仿宋" w:hAnsi="仿宋" w:cs="仿宋" w:hint="eastAsia"/>
            <w:lang w:eastAsia="zh-CN"/>
          </w:rPr>
          <w:t>十四、营销与推广策略</w:t>
        </w:r>
        <w:r>
          <w:tab/>
        </w:r>
        <w:r>
          <w:fldChar w:fldCharType="begin"/>
        </w:r>
        <w:r>
          <w:instrText xml:space="preserve"> PAGEREF _Toc26462 \h </w:instrText>
        </w:r>
        <w:r>
          <w:fldChar w:fldCharType="separate"/>
        </w:r>
        <w:r>
          <w:t>64</w:t>
        </w:r>
        <w:r>
          <w:fldChar w:fldCharType="end"/>
        </w:r>
      </w:hyperlink>
    </w:p>
    <w:p>
      <w:pPr>
        <w:pStyle w:val="TOC2"/>
        <w:tabs>
          <w:tab w:val="right" w:leader="dot" w:pos="8306"/>
        </w:tabs>
      </w:pPr>
      <w:hyperlink w:anchor="_Toc17754" w:history="1">
        <w:r>
          <w:rPr>
            <w:rFonts w:ascii="仿宋" w:eastAsia="仿宋" w:hAnsi="仿宋" w:cs="仿宋" w:hint="eastAsia"/>
            <w:lang w:eastAsia="zh-CN"/>
          </w:rPr>
          <w:t>(一)、产品/服务定位与特点</w:t>
        </w:r>
        <w:r>
          <w:tab/>
        </w:r>
        <w:r>
          <w:fldChar w:fldCharType="begin"/>
        </w:r>
        <w:r>
          <w:instrText xml:space="preserve"> PAGEREF _Toc17754 \h </w:instrText>
        </w:r>
        <w:r>
          <w:fldChar w:fldCharType="separate"/>
        </w:r>
        <w:r>
          <w:t>64</w:t>
        </w:r>
        <w:r>
          <w:fldChar w:fldCharType="end"/>
        </w:r>
      </w:hyperlink>
    </w:p>
    <w:p>
      <w:pPr>
        <w:pStyle w:val="TOC2"/>
        <w:tabs>
          <w:tab w:val="right" w:leader="dot" w:pos="8306"/>
        </w:tabs>
      </w:pPr>
      <w:hyperlink w:anchor="_Toc2624" w:history="1">
        <w:r>
          <w:rPr>
            <w:rFonts w:ascii="仿宋" w:eastAsia="仿宋" w:hAnsi="仿宋" w:cs="仿宋" w:hint="eastAsia"/>
            <w:lang w:eastAsia="zh-CN"/>
          </w:rPr>
          <w:t>(二)、市场定位与竞争分析</w:t>
        </w:r>
        <w:r>
          <w:tab/>
        </w:r>
        <w:r>
          <w:fldChar w:fldCharType="begin"/>
        </w:r>
        <w:r>
          <w:instrText xml:space="preserve"> PAGEREF _Toc2624 \h </w:instrText>
        </w:r>
        <w:r>
          <w:fldChar w:fldCharType="separate"/>
        </w:r>
        <w:r>
          <w:t>65</w:t>
        </w:r>
        <w:r>
          <w:fldChar w:fldCharType="end"/>
        </w:r>
      </w:hyperlink>
    </w:p>
    <w:p>
      <w:pPr>
        <w:pStyle w:val="TOC2"/>
        <w:tabs>
          <w:tab w:val="right" w:leader="dot" w:pos="8306"/>
        </w:tabs>
      </w:pPr>
      <w:hyperlink w:anchor="_Toc21170" w:history="1">
        <w:r>
          <w:rPr>
            <w:rFonts w:ascii="仿宋" w:eastAsia="仿宋" w:hAnsi="仿宋" w:cs="仿宋" w:hint="eastAsia"/>
            <w:lang w:eastAsia="zh-CN"/>
          </w:rPr>
          <w:t>(三)、营销渠道与策略</w:t>
        </w:r>
        <w:r>
          <w:tab/>
        </w:r>
        <w:r>
          <w:fldChar w:fldCharType="begin"/>
        </w:r>
        <w:r>
          <w:instrText xml:space="preserve"> PAGEREF _Toc21170 \h </w:instrText>
        </w:r>
        <w:r>
          <w:fldChar w:fldCharType="separate"/>
        </w:r>
        <w:r>
          <w:t>67</w:t>
        </w:r>
        <w:r>
          <w:fldChar w:fldCharType="end"/>
        </w:r>
      </w:hyperlink>
    </w:p>
    <w:p>
      <w:pPr>
        <w:pStyle w:val="TOC2"/>
        <w:tabs>
          <w:tab w:val="right" w:leader="dot" w:pos="8306"/>
        </w:tabs>
      </w:pPr>
      <w:hyperlink w:anchor="_Toc22750" w:history="1">
        <w:r>
          <w:rPr>
            <w:rFonts w:ascii="仿宋" w:eastAsia="仿宋" w:hAnsi="仿宋" w:cs="仿宋" w:hint="eastAsia"/>
            <w:lang w:eastAsia="zh-CN"/>
          </w:rPr>
          <w:t>(四)、推广与宣传活动</w:t>
        </w:r>
        <w:r>
          <w:tab/>
        </w:r>
        <w:r>
          <w:fldChar w:fldCharType="begin"/>
        </w:r>
        <w:r>
          <w:instrText xml:space="preserve"> PAGEREF _Toc22750 \h </w:instrText>
        </w:r>
        <w:r>
          <w:fldChar w:fldCharType="separate"/>
        </w:r>
        <w:r>
          <w:t>68</w:t>
        </w:r>
        <w:r>
          <w:fldChar w:fldCharType="end"/>
        </w:r>
      </w:hyperlink>
    </w:p>
    <w:p>
      <w:pPr>
        <w:pStyle w:val="TOC1"/>
        <w:tabs>
          <w:tab w:val="right" w:leader="dot" w:pos="8306"/>
        </w:tabs>
      </w:pPr>
      <w:hyperlink w:anchor="_Toc30977" w:history="1">
        <w:r>
          <w:rPr>
            <w:rFonts w:ascii="仿宋" w:eastAsia="仿宋" w:hAnsi="仿宋" w:cs="仿宋" w:hint="eastAsia"/>
            <w:lang w:eastAsia="zh-CN"/>
          </w:rPr>
          <w:t>十五、紫外光吸收剂项目实施保障措施</w:t>
        </w:r>
        <w:r>
          <w:tab/>
        </w:r>
        <w:r>
          <w:fldChar w:fldCharType="begin"/>
        </w:r>
        <w:r>
          <w:instrText xml:space="preserve"> PAGEREF _Toc30977 \h </w:instrText>
        </w:r>
        <w:r>
          <w:fldChar w:fldCharType="separate"/>
        </w:r>
        <w:r>
          <w:t>73</w:t>
        </w:r>
        <w:r>
          <w:fldChar w:fldCharType="end"/>
        </w:r>
      </w:hyperlink>
    </w:p>
    <w:p>
      <w:pPr>
        <w:pStyle w:val="TOC2"/>
        <w:tabs>
          <w:tab w:val="right" w:leader="dot" w:pos="8306"/>
        </w:tabs>
      </w:pPr>
      <w:hyperlink w:anchor="_Toc19727" w:history="1">
        <w:r>
          <w:rPr>
            <w:rFonts w:ascii="仿宋" w:eastAsia="仿宋" w:hAnsi="仿宋" w:cs="仿宋" w:hint="eastAsia"/>
            <w:lang w:eastAsia="zh-CN"/>
          </w:rPr>
          <w:t>(一)、紫外光吸收剂项目实施保障机制</w:t>
        </w:r>
        <w:r>
          <w:tab/>
        </w:r>
        <w:r>
          <w:fldChar w:fldCharType="begin"/>
        </w:r>
        <w:r>
          <w:instrText xml:space="preserve"> PAGEREF _Toc19727 \h </w:instrText>
        </w:r>
        <w:r>
          <w:fldChar w:fldCharType="separate"/>
        </w:r>
        <w:r>
          <w:t>73</w:t>
        </w:r>
        <w:r>
          <w:fldChar w:fldCharType="end"/>
        </w:r>
      </w:hyperlink>
    </w:p>
    <w:p>
      <w:pPr>
        <w:pStyle w:val="TOC2"/>
        <w:tabs>
          <w:tab w:val="right" w:leader="dot" w:pos="8306"/>
        </w:tabs>
      </w:pPr>
      <w:hyperlink w:anchor="_Toc3632" w:history="1">
        <w:r>
          <w:rPr>
            <w:rFonts w:ascii="仿宋" w:eastAsia="仿宋" w:hAnsi="仿宋" w:cs="仿宋" w:hint="eastAsia"/>
            <w:lang w:eastAsia="zh-CN"/>
          </w:rPr>
          <w:t>(二)、紫外光吸收剂项目法律合规要求</w:t>
        </w:r>
        <w:r>
          <w:tab/>
        </w:r>
        <w:r>
          <w:fldChar w:fldCharType="begin"/>
        </w:r>
        <w:r>
          <w:instrText xml:space="preserve"> PAGEREF _Toc3632 \h </w:instrText>
        </w:r>
        <w:r>
          <w:fldChar w:fldCharType="separate"/>
        </w:r>
        <w:r>
          <w:t>77</w:t>
        </w:r>
        <w:r>
          <w:fldChar w:fldCharType="end"/>
        </w:r>
      </w:hyperlink>
    </w:p>
    <w:p>
      <w:pPr>
        <w:pStyle w:val="TOC2"/>
        <w:tabs>
          <w:tab w:val="right" w:leader="dot" w:pos="8306"/>
        </w:tabs>
      </w:pPr>
      <w:hyperlink w:anchor="_Toc17115" w:history="1">
        <w:r>
          <w:rPr>
            <w:rFonts w:ascii="仿宋" w:eastAsia="仿宋" w:hAnsi="仿宋" w:cs="仿宋" w:hint="eastAsia"/>
            <w:lang w:eastAsia="zh-CN"/>
          </w:rPr>
          <w:t>(三)、紫外光吸收剂项目合同管理与法律事务</w:t>
        </w:r>
        <w:r>
          <w:tab/>
        </w:r>
        <w:r>
          <w:fldChar w:fldCharType="begin"/>
        </w:r>
        <w:r>
          <w:instrText xml:space="preserve"> PAGEREF _Toc17115 \h </w:instrText>
        </w:r>
        <w:r>
          <w:fldChar w:fldCharType="separate"/>
        </w:r>
        <w:r>
          <w:t>81</w:t>
        </w:r>
        <w:r>
          <w:fldChar w:fldCharType="end"/>
        </w:r>
      </w:hyperlink>
    </w:p>
    <w:p>
      <w:pPr>
        <w:pStyle w:val="TOC2"/>
        <w:tabs>
          <w:tab w:val="right" w:leader="dot" w:pos="8306"/>
        </w:tabs>
      </w:pPr>
      <w:hyperlink w:anchor="_Toc27872" w:history="1">
        <w:r>
          <w:rPr>
            <w:rFonts w:ascii="仿宋" w:eastAsia="仿宋" w:hAnsi="仿宋" w:cs="仿宋" w:hint="eastAsia"/>
            <w:lang w:eastAsia="zh-CN"/>
          </w:rPr>
          <w:t>(四)、紫外光吸收剂项目知识产权保护策略</w:t>
        </w:r>
        <w:r>
          <w:tab/>
        </w:r>
        <w:r>
          <w:fldChar w:fldCharType="begin"/>
        </w:r>
        <w:r>
          <w:instrText xml:space="preserve"> PAGEREF _Toc27872 \h </w:instrText>
        </w:r>
        <w:r>
          <w:fldChar w:fldCharType="separate"/>
        </w:r>
        <w:r>
          <w:t>87</w:t>
        </w:r>
        <w:r>
          <w:fldChar w:fldCharType="end"/>
        </w:r>
      </w:hyperlink>
    </w:p>
    <w:p>
      <w:pPr>
        <w:pStyle w:val="TOC1"/>
        <w:tabs>
          <w:tab w:val="right" w:leader="dot" w:pos="8306"/>
        </w:tabs>
      </w:pPr>
      <w:hyperlink w:anchor="_Toc17969" w:history="1">
        <w:r>
          <w:rPr>
            <w:rFonts w:ascii="仿宋" w:eastAsia="仿宋" w:hAnsi="仿宋" w:cs="仿宋" w:hint="eastAsia"/>
            <w:lang w:eastAsia="zh-CN"/>
          </w:rPr>
          <w:t>十六、紫外光吸收剂项目变更管理</w:t>
        </w:r>
        <w:r>
          <w:tab/>
        </w:r>
        <w:r>
          <w:fldChar w:fldCharType="begin"/>
        </w:r>
        <w:r>
          <w:instrText xml:space="preserve"> PAGEREF _Toc17969 \h </w:instrText>
        </w:r>
        <w:r>
          <w:fldChar w:fldCharType="separate"/>
        </w:r>
        <w:r>
          <w:t>90</w:t>
        </w:r>
        <w:r>
          <w:fldChar w:fldCharType="end"/>
        </w:r>
      </w:hyperlink>
    </w:p>
    <w:p>
      <w:pPr>
        <w:pStyle w:val="TOC2"/>
        <w:tabs>
          <w:tab w:val="right" w:leader="dot" w:pos="8306"/>
        </w:tabs>
      </w:pPr>
      <w:hyperlink w:anchor="_Toc26060" w:history="1">
        <w:r>
          <w:rPr>
            <w:rFonts w:ascii="仿宋" w:eastAsia="仿宋" w:hAnsi="仿宋" w:cs="仿宋" w:hint="eastAsia"/>
            <w:lang w:eastAsia="zh-CN"/>
          </w:rPr>
          <w:t>(一)、变更申请与评估</w:t>
        </w:r>
        <w:r>
          <w:tab/>
        </w:r>
        <w:r>
          <w:fldChar w:fldCharType="begin"/>
        </w:r>
        <w:r>
          <w:instrText xml:space="preserve"> PAGEREF _Toc26060 \h </w:instrText>
        </w:r>
        <w:r>
          <w:fldChar w:fldCharType="separate"/>
        </w:r>
        <w:r>
          <w:t>90</w:t>
        </w:r>
        <w:r>
          <w:fldChar w:fldCharType="end"/>
        </w:r>
      </w:hyperlink>
    </w:p>
    <w:p>
      <w:pPr>
        <w:pStyle w:val="TOC2"/>
        <w:tabs>
          <w:tab w:val="right" w:leader="dot" w:pos="8306"/>
        </w:tabs>
      </w:pPr>
      <w:hyperlink w:anchor="_Toc12099" w:history="1">
        <w:r>
          <w:rPr>
            <w:rFonts w:ascii="仿宋" w:eastAsia="仿宋" w:hAnsi="仿宋" w:cs="仿宋" w:hint="eastAsia"/>
            <w:lang w:eastAsia="zh-CN"/>
          </w:rPr>
          <w:t>(二)、变更实施与控制</w:t>
        </w:r>
        <w:r>
          <w:tab/>
        </w:r>
        <w:r>
          <w:fldChar w:fldCharType="begin"/>
        </w:r>
        <w:r>
          <w:instrText xml:space="preserve"> PAGEREF _Toc12099 \h </w:instrText>
        </w:r>
        <w:r>
          <w:fldChar w:fldCharType="separate"/>
        </w:r>
        <w:r>
          <w:t>90</w:t>
        </w:r>
        <w:r>
          <w:fldChar w:fldCharType="end"/>
        </w:r>
      </w:hyperlink>
    </w:p>
    <w:p>
      <w:pPr>
        <w:pStyle w:val="TOC1"/>
        <w:tabs>
          <w:tab w:val="right" w:leader="dot" w:pos="8306"/>
        </w:tabs>
      </w:pPr>
      <w:hyperlink w:anchor="_Toc6460" w:history="1">
        <w:r>
          <w:rPr>
            <w:rFonts w:ascii="仿宋" w:eastAsia="仿宋" w:hAnsi="仿宋" w:cs="仿宋" w:hint="eastAsia"/>
            <w:lang w:eastAsia="zh-CN"/>
          </w:rPr>
          <w:t>十七、供应链管理</w:t>
        </w:r>
        <w:r>
          <w:tab/>
        </w:r>
        <w:r>
          <w:fldChar w:fldCharType="begin"/>
        </w:r>
        <w:r>
          <w:instrText xml:space="preserve"> PAGEREF _Toc6460 \h </w:instrText>
        </w:r>
        <w:r>
          <w:fldChar w:fldCharType="separate"/>
        </w:r>
        <w:r>
          <w:t>91</w:t>
        </w:r>
        <w:r>
          <w:fldChar w:fldCharType="end"/>
        </w:r>
      </w:hyperlink>
    </w:p>
    <w:p>
      <w:pPr>
        <w:pStyle w:val="TOC2"/>
        <w:tabs>
          <w:tab w:val="right" w:leader="dot" w:pos="8306"/>
        </w:tabs>
      </w:pPr>
      <w:hyperlink w:anchor="_Toc2727" w:history="1">
        <w:r>
          <w:rPr>
            <w:rFonts w:ascii="仿宋" w:eastAsia="仿宋" w:hAnsi="仿宋" w:cs="仿宋" w:hint="eastAsia"/>
            <w:lang w:eastAsia="zh-CN"/>
          </w:rPr>
          <w:t>(一)、供应链战略规划</w:t>
        </w:r>
        <w:r>
          <w:tab/>
        </w:r>
        <w:r>
          <w:fldChar w:fldCharType="begin"/>
        </w:r>
        <w:r>
          <w:instrText xml:space="preserve"> PAGEREF _Toc2727 \h </w:instrText>
        </w:r>
        <w:r>
          <w:fldChar w:fldCharType="separate"/>
        </w:r>
        <w:r>
          <w:t>91</w:t>
        </w:r>
        <w:r>
          <w:fldChar w:fldCharType="end"/>
        </w:r>
      </w:hyperlink>
    </w:p>
    <w:p>
      <w:pPr>
        <w:pStyle w:val="TOC2"/>
        <w:tabs>
          <w:tab w:val="right" w:leader="dot" w:pos="8306"/>
        </w:tabs>
      </w:pPr>
      <w:hyperlink w:anchor="_Toc24851" w:history="1">
        <w:r>
          <w:rPr>
            <w:rFonts w:ascii="仿宋" w:eastAsia="仿宋" w:hAnsi="仿宋" w:cs="仿宋" w:hint="eastAsia"/>
            <w:lang w:eastAsia="zh-CN"/>
          </w:rPr>
          <w:t>(二)、供应商选择与合作</w:t>
        </w:r>
        <w:r>
          <w:tab/>
        </w:r>
        <w:r>
          <w:fldChar w:fldCharType="begin"/>
        </w:r>
        <w:r>
          <w:instrText xml:space="preserve"> PAGEREF _Toc24851 \h </w:instrText>
        </w:r>
        <w:r>
          <w:fldChar w:fldCharType="separate"/>
        </w:r>
        <w:r>
          <w:t>93</w:t>
        </w:r>
        <w:r>
          <w:fldChar w:fldCharType="end"/>
        </w:r>
      </w:hyperlink>
    </w:p>
    <w:p>
      <w:pPr>
        <w:pStyle w:val="TOC2"/>
        <w:tabs>
          <w:tab w:val="right" w:leader="dot" w:pos="8306"/>
        </w:tabs>
      </w:pPr>
      <w:hyperlink w:anchor="_Toc29625" w:history="1">
        <w:r>
          <w:rPr>
            <w:rFonts w:ascii="仿宋" w:eastAsia="仿宋" w:hAnsi="仿宋" w:cs="仿宋" w:hint="eastAsia"/>
            <w:lang w:eastAsia="zh-CN"/>
          </w:rPr>
          <w:t>(三)、物流与库存管理</w:t>
        </w:r>
        <w:r>
          <w:tab/>
        </w:r>
        <w:r>
          <w:fldChar w:fldCharType="begin"/>
        </w:r>
        <w:r>
          <w:instrText xml:space="preserve"> PAGEREF _Toc29625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5"/>
      <w:r>
        <w:rPr>
          <w:rFonts w:ascii="仿宋" w:eastAsia="仿宋" w:hAnsi="仿宋" w:cs="仿宋" w:hint="eastAsia"/>
          <w:sz w:val="28"/>
          <w:lang w:eastAsia="zh-CN"/>
        </w:rPr>
        <w:t>一、紫外光吸收剂项目概论</w:t>
      </w:r>
      <w:bookmarkEnd w:id="2"/>
    </w:p>
    <w:p>
      <w:pPr>
        <w:pStyle w:val="Heading2"/>
        <w:rPr>
          <w:rFonts w:ascii="仿宋" w:eastAsia="仿宋" w:hAnsi="仿宋" w:cs="仿宋" w:hint="eastAsia"/>
          <w:lang w:eastAsia="zh-CN"/>
        </w:rPr>
      </w:pPr>
      <w:bookmarkStart w:id="3" w:name="_Toc21925"/>
      <w:r>
        <w:rPr>
          <w:rFonts w:ascii="仿宋" w:eastAsia="仿宋" w:hAnsi="仿宋" w:cs="仿宋" w:hint="eastAsia"/>
          <w:lang w:eastAsia="zh-CN"/>
        </w:rPr>
        <w:t>(一)、紫外光吸收剂项目概况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起源追溯至对市场的深入洞察。市场的不断演变与变革为紫外光吸收剂项目提供了难得的机遇。当前市场存在的需求缺口和变革的大环境共同构成了紫外光吸收剂项目的背景。这个紫外光吸收剂项目旨在充分利用市场机遇，填补行业中尚未满足的需求，为客户提供全新的解决方案。市场的变革和需求的增长使得这个紫外光吸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紫外光吸收剂项目名称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紫外光吸收剂项目正式命名为紫外光吸收剂。这个名称不仅仅是一个标识，更代表了紫外光吸收剂项目的核心理念和愿景。它蕴含着紫外光吸收剂项目所要解决问题的关键字，具有强烈的表达和辨识度，为紫外光吸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紫外光吸收剂项目目标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核心目标是提供一种全新、高效的解决方案，满足客户日益增长的需求。紫外光吸收剂项目追求的不仅仅是满足市场需求，更是在市场中获得卓越的竞争优势。通过不断提升产品或服务的质量和创新水平，紫外光吸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紫外光吸收剂项目范围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全面涵盖了产品研发、制造、市场推广和售后服务，确保从产品设计到最终用户体验的全方位关注。这一全面的紫外光吸收剂项目范围是为了确保紫外光吸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紫外光吸收剂项目时间表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紫外光吸收剂项目计划在未来18个月内完成，包括研发、测试、市场试点和正式推出等不同阶段。这个时间表的合理设计是为了确保紫外光吸收剂项目各个阶段的顺利推进，以便按时交付高质量的成果。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紫外光吸收剂项目预算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总预算估算为XX百万美元，主要分配在研发、市场推广、人员培训和运营等方面。这一充足的预算为紫外光吸收剂项目提供了充足的资源，确保紫外光吸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紫外光吸收剂项目风险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可能面临的风险包括市场接受度低、技术难题、竞争激烈等。紫外光吸收剂项目团队已经制定了相应的风险应对计划，通过前瞻性的风险管理，确保紫外光吸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紫外光吸收剂项目团队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紫外光吸收剂项目汇聚了一支经验丰富、多领域专业素养的核心团队，确保紫外光吸收剂项目在各个方面都能拥有高水平的执行力。团队的协同作战是紫外光吸收剂项目成功的关键因素之一。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紫外光吸收剂项目背景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紫外光吸收剂项目的背景根植于市场对更高效、创新产品的渴望，同时也受到科技发展对行业格局的深刻改变的影响。这为紫外光吸收剂项目提供了广阔的发展空间和市场需求。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紫外光吸收剂项目现状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截至目前，紫外光吸收剂项目已完成市场调研和技术验证，取得了初步的成功。这为紫外光吸收剂项目在未来的发展奠定了坚实的基础，为更远大的目标打下了坚实的基石。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72"/>
      <w:r>
        <w:rPr>
          <w:rFonts w:ascii="仿宋" w:eastAsia="仿宋" w:hAnsi="仿宋" w:cs="仿宋" w:hint="eastAsia"/>
          <w:sz w:val="28"/>
          <w:lang w:eastAsia="zh-CN"/>
        </w:rPr>
        <w:t>(二)、紫外光吸收剂项目目标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keyword》紫外光吸收剂项目首要业务目标是在市场中占据有利地位，实现产品/服务的成功推广和销售。通过不断提升产品质量、创新性，紫外光吸收剂项目追求成为行业中的领导者，赢得更多客户的青睐。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在科技迅速发展的时代，紫外光吸收剂项目着眼于技术创新。通过持续的研发和技术升级，紫外光吸收剂项目旨在推出更具创新性的产品或服务，以满足市场对新鲜、先进解决方案的需求。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为了建立可持续的客户关系，紫外光吸收剂项目设定了客户满意度目标。通过提供卓越的产品质量和优质的客户服务，紫外光吸收剂项目追求赢得客户的信任和忠诚度，确保他们的满意度达到行业领先水平。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紫外光吸收剂项目注重社会责任和可持续发展。通过实施环保、社会责任紫外光吸收剂项目，紫外光吸收剂项目致力于在经济发展的同时保护环境，促进社会公平，实现可持续经营。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紫外光吸收剂项目的团队是实现目标的核心驱动力。因此，紫外光吸收剂项目设定了团队发展目标，包括提升团队成员的专业技能、培养领导力，以及搭建协同高效的团队工作氛围。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94"/>
      <w:r>
        <w:rPr>
          <w:rFonts w:ascii="仿宋" w:eastAsia="仿宋" w:hAnsi="仿宋" w:cs="仿宋" w:hint="eastAsia"/>
          <w:sz w:val="28"/>
          <w:lang w:eastAsia="zh-CN"/>
        </w:rPr>
        <w:t>(三)、紫外光吸收剂项目提出的理由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紫外光吸收剂项目提出的理由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提出源于对市场机遇的深刻洞察。当前市场中存在的需求缺口和行业发展趋势表明，有巨大的商业机会等待被开发。通过准确捕捉市场机遇，紫外光吸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理念基于对技术创新的信仰。通过持续的研发和技术投入，紫外光吸收剂项目有望推出更具创新性的产品或服务。在科技飞速发展的当下，紫外光吸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提出是为了增强企业的行业竞争力。通过提升产品或服务的质量和独特性，紫外光吸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响应了消费者需求的变化。随着社会和科技的不断发展，消费者对产品和服务的需求也在发生变化。通过深入了解并及时回应消费者的新需求，紫外光吸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紫外光吸收剂项目的提出是企业战略发展规划的一部分。在面对日益激烈的市场竞争和不断变化的商业环境中，紫外光吸收剂项目作为企业战略的一环，旨在为企业开辟新的增长领域，巩固企业在行业中的地位。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紫外光吸收剂项目的提出不仅仅是基于商业考量，还注重社会责任。通过推出环保、社会责任等方面的紫外光吸收剂项目，紫外光吸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紫外光吸收剂项目的提出反映了对利益相关者期望的关注。包括客户、员工、投资者等利益相关者在企业发展中都有着各自的期望，紫外光吸收剂项目力求在满足这些期望的同时，取得更大的共赢。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248"/>
      <w:r>
        <w:rPr>
          <w:rFonts w:ascii="仿宋" w:eastAsia="仿宋" w:hAnsi="仿宋" w:cs="仿宋" w:hint="eastAsia"/>
          <w:sz w:val="28"/>
          <w:lang w:eastAsia="zh-CN"/>
        </w:rPr>
        <w:t>(四)、紫外光吸收剂项目意义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在实施紫外光吸收剂项目的过程中，我们不仅仅是在追逐商业成功，更是为企业和社会的多个层面创造了深远的意义。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首要意义在于提升企业的市场竞争力。通过持续的创新和对产品质量的高标准要求，紫外光吸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光吸收剂项目的推进将促使行业技术水平的提升。通过引入先进技术和创新性解决方案，紫外光吸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紫外光吸收剂项目不仅创造了大量就业机会，提高了就业水平，还注重社会责任和环保。通过参与社会公益事业和推动环保紫外光吸收剂项目，紫外光吸收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综合而言，紫外光吸收剂项目意义重大，不仅推动了企业的发展，也为行业和社会的进步贡献了积极力量。这是一个全面而深刻的影响，将在未来产生可持续的正面效应。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039"/>
      <w:r>
        <w:rPr>
          <w:rFonts w:ascii="仿宋" w:eastAsia="仿宋" w:hAnsi="仿宋" w:cs="仿宋" w:hint="eastAsia"/>
          <w:sz w:val="28"/>
          <w:lang w:eastAsia="zh-CN"/>
        </w:rPr>
        <w:t>(五)、紫外光吸收剂项目背景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在当今迅猛发展的商业环境中，紫外光吸收剂项目的动因根植于对多方面因素的审慎考量。这个紫外光吸收剂项目的提出并非孤立的决策，而是对企业所处背景深入思考的产物。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紫外光吸收剂项目背后的首要原因。科技的迅速发展和全球市场的快速变化使得企业必须灵活应对。紫外光吸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竞争的激烈程度也是紫外光吸收剂项目背景中不可忽视的一环。企业需要在激烈竞争中脱颖而出，为此，紫外光吸收剂项目致力于打破常规，提供独特的价值主张，以吸引客户并确保市场份额的增长。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技术的迅速发展为企业带来了机遇与挑战。作为紫外光吸收剂项目启动的背景之一，对新兴技术的应用将有助于提升企业的技术水平，使其在不断演进的商业环境中保持竞争优势。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此外，社会对企业责任的期望也在逐渐升高。紫外光吸收剂项目充分融入了社会责任的理念，通过可持续经营和社会公益紫外光吸收剂项目，企图为社会贡献一份力量，在商业成功的同时关注社会价值。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739"/>
      <w:r>
        <w:rPr>
          <w:rFonts w:ascii="仿宋" w:eastAsia="仿宋" w:hAnsi="仿宋" w:cs="仿宋" w:hint="eastAsia"/>
          <w:sz w:val="28"/>
          <w:lang w:eastAsia="zh-CN"/>
        </w:rPr>
        <w:t>二、紫外光吸收剂项目建设背景及必要性分析</w:t>
      </w:r>
      <w:bookmarkEnd w:id="8"/>
    </w:p>
    <w:p>
      <w:pPr>
        <w:pStyle w:val="Heading2"/>
        <w:rPr>
          <w:rFonts w:ascii="仿宋" w:eastAsia="仿宋" w:hAnsi="仿宋" w:cs="仿宋" w:hint="eastAsia"/>
          <w:lang w:eastAsia="zh-CN"/>
        </w:rPr>
      </w:pPr>
      <w:bookmarkStart w:id="9" w:name="_Toc26277"/>
      <w:r>
        <w:rPr>
          <w:rFonts w:ascii="仿宋" w:eastAsia="仿宋" w:hAnsi="仿宋" w:cs="仿宋" w:hint="eastAsia"/>
          <w:lang w:eastAsia="zh-CN"/>
        </w:rPr>
        <w:t>(一)、紫外光吸收剂项目背景分析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光吸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光吸收剂项目在这个潮流中的定位。同时，我们将关注行业内涌现的新兴机遇，以便紫外光吸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光吸收剂项目提供了强大的发展动力。我们将聚焦于行业内最新的技术发展趋势，包括但不限于人工智能、大数据分析、物联网等领域。通过深度的技术研究，我们将确保紫外光吸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光吸收剂项目发展的源泉。我们将投入更多的精力对市场需求进行深入剖析，超越表面的需求，深入挖掘潜在的市场痛点和机遇。通过对市场需求的细致了解，紫外光吸收剂项目将更有针对性地设计解决方案，满足市场的多样化需求，从而更好地促进紫外光吸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光吸收剂项目战略至关重要。我们将对竞争态势进行更为深入的分析，包括但不限于市场份额、产品特点、客户满意度等多个维度。通过深度的竞争分析，紫外光吸收剂项目将能够更准确地把握市场脉搏，制定具有竞争力的紫外光吸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光吸收剂项目的发展具有直接的影响。我们将进行更为全面的法规和政策分析，了解行业发展中的潜在法律风险和合规挑战。通过充分了解和遵守相关法规，紫外光吸收剂项目将确保在法律框架内合法合规运营，为紫外光吸收剂项目的稳健发展提供有力支持。</w:t>
      </w:r>
    </w:p>
    <w:p>
      <w:pPr>
        <w:pStyle w:val="Heading2"/>
        <w:ind w:firstLine="560" w:firstLineChars="200"/>
        <w:rPr>
          <w:rFonts w:ascii="仿宋" w:eastAsia="仿宋" w:hAnsi="仿宋" w:cs="仿宋" w:hint="eastAsia"/>
          <w:sz w:val="28"/>
          <w:lang w:eastAsia="zh-CN"/>
        </w:rPr>
      </w:pPr>
      <w:bookmarkStart w:id="10" w:name="_Toc26409"/>
      <w:r>
        <w:rPr>
          <w:rFonts w:ascii="仿宋" w:eastAsia="仿宋" w:hAnsi="仿宋" w:cs="仿宋" w:hint="eastAsia"/>
          <w:sz w:val="28"/>
          <w:lang w:eastAsia="zh-CN"/>
        </w:rPr>
        <w:t>(二)、紫外光吸收剂项目建设必要性分析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建设的迫切性源于对行业发展趋势的深刻洞察。我们正处于一个行业变革的时代，科技创新、数字化转型成为企业发展的关键动力。紫外光吸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建设不仅仅是为了跟上潮流，更是为了通过技术创新推动企业的持续发展。通过引入先进的技术和解决方案，紫外光吸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光吸收剂项目的建设成为必然选择，通过提高产品质量、拓展服务领域，从而在竞争中获得更多的机会。紫外光吸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光吸收剂项目建设的必要性体现在对客户需求更精准的满足。通过紫外光吸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建设的背后是对企业持续创新的追求。只有通过不断创新，企业才能在竞争中立于不败之地。紫外光吸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94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7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紫外光吸收剂项目的主要产品是XXXX，预计年产值为XXX万元。这一产品在市场中占据着重要的地位，其广泛的应用范围使得该紫外光吸收剂项目的市场前景非常广阔。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紫外光吸收剂项目的xxx产品作为重要的原材料之一，将在多个领域发挥关键作用。其在建筑、交通、能源等方面的广泛应用将为整个产业链提供强大的支持，形成产业协同效应。紫外光吸收剂项目的年产值XXX万XXX万XXX万万元不仅反映了其在市场上的巨大潜力，更预示着它对国民经济的积极贡献。这种关联度高、涉及面广的产业关系，使得该紫外光吸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5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总征地面积为XXXX平方米，相当于约XX.XX亩，其中净用地面积为XXXX平方米，红线范围内相当于约XX.XX亩。这一用地规模充分考虑了紫外光吸收剂项目的建设需求，保障了紫外光吸收剂项目在合适的空间内得以充分发展。紫外光吸收剂项目规划的总建筑面积为XXXX平方米，其中主体工程建设占XXXX平方米，计容建筑面积达XXXX平方米。预计建筑工程的投资将达到XXXX万元，为紫外光吸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吸收剂项目计划购置的设备共计XXXX台（套），设备购置费用为XXXX万元。这一设备购置计划充分考虑到紫外光吸收剂项目的生产需求和技术要求，确保了紫外光吸收剂项目在生产运营中具备先进的技术装备和高效的生产能力。设备的合理配置将为紫外光吸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紫外光吸收剂项目计划总投资为XXXX万元，预计年实现营业收入为XXXX万元。这一产能规模的设定旨在确保紫外光吸收剂项目能够在投资与回报之间取得平衡，实现长期可持续的发展。紫外光吸收剂项目的总投资充分考虑到各个方面的需求，包括用地建设、设备购置等多个环节，以确保紫外光吸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126"/>
      <w:r>
        <w:rPr>
          <w:rFonts w:ascii="仿宋" w:eastAsia="仿宋" w:hAnsi="仿宋" w:cs="仿宋" w:hint="eastAsia"/>
          <w:sz w:val="28"/>
          <w:lang w:eastAsia="zh-CN"/>
        </w:rPr>
        <w:t>四、紫外光吸收剂项目危机管理</w:t>
      </w:r>
      <w:bookmarkEnd w:id="14"/>
    </w:p>
    <w:p>
      <w:pPr>
        <w:pStyle w:val="Heading2"/>
        <w:rPr>
          <w:rFonts w:ascii="仿宋" w:eastAsia="仿宋" w:hAnsi="仿宋" w:cs="仿宋" w:hint="eastAsia"/>
          <w:lang w:eastAsia="zh-CN"/>
        </w:rPr>
      </w:pPr>
      <w:bookmarkStart w:id="15" w:name="_Toc248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光吸收剂项目危机管理中，危机预警与识别是确保紫外光吸收剂项目稳健运行的核心步骤。通过建立全面的监测机制，紫外光吸收剂项目团队旨在及时发现和理解潜在的风险和危机因素，以便采取及时的预防和应对措施，确保紫外光吸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首先，通过深入的风险评估，紫外光吸收剂项目团队全面分析了整个紫外光吸收剂项目和各个阶段可能存在的威胁。这包括准确评估每个潜在风险的发生概率和可能影响的程度，为后续危机预警提供了有力支持。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光吸收剂项目团队着重于明确定义紫外光吸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光吸收剂项目进展的持续监控，团队能够及时发现潜在问题并作出迅速反应。紫外光吸收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在这一阶段，团队的专业素养和反应速度将发挥至关重要的作用，以确保潜在危机能够在初期得到有效的处理，最大程度地减轻负面影响。通过危机预警与识别，紫外光吸收剂项目得以更有序、可控地推进。</w:t>
      </w:r>
    </w:p>
    <w:p>
      <w:pPr>
        <w:pStyle w:val="Heading2"/>
        <w:ind w:firstLine="560" w:firstLineChars="200"/>
        <w:rPr>
          <w:rFonts w:ascii="仿宋" w:eastAsia="仿宋" w:hAnsi="仿宋" w:cs="仿宋" w:hint="eastAsia"/>
          <w:sz w:val="28"/>
          <w:lang w:eastAsia="zh-CN"/>
        </w:rPr>
      </w:pPr>
      <w:bookmarkStart w:id="16" w:name="_Toc2289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在危机发生时，紫外光吸收剂项目团队立即行动，成立了应急小组。该小组的任务是迅速制定并实施紧急应对措施，以最小化潜在损失。以下是采取的主要措施：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暂停紫外光吸收剂项目进度：为遏制危机蔓延，紫外光吸收剂项目暂时停止进行，以便全面评估当前状况。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资源重新分配：重新评估紫外光吸收剂项目资源的分配，确保最大限度地减小损失。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实时沟通：与关键利益相关者建立实时沟通机制，向他们传递紫外光吸收剂项目危机的实际状况，保障紫外光吸收剂项目核心利益。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在紧急应对的同时，紫外光吸收剂项目团队强调了团队协作和有效沟通的重要性。以下是团队协作的关键举措：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信息共享机制：建立了信息共享平台，确保团队成员能够及时获取紫外光吸收剂项目危机的实时信息。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领导者沟通：紫外光吸收剂项目领导者通过定期会议和即时沟通工具，指导团队应对危机，保持团队稳定运行。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https://d.book118.com/828056123135006034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紫外光吸收剂项目计划设计方案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A34F3"/>
    <w:rsid w:val="462A3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561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2024-02-07T22:09:00Z</dcterms:created>
  <dcterms:modified xsi:type="dcterms:W3CDTF">2024-02-07T22:10:21Z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986EE7F0D6DF4B94B3CC97B5C9C60C3F_11</vt:lpwstr>
  </property>
  <property fmtid="{D5CDD505-2E9C-101B-9397-08002B2CF9AE}" pid="3" name="KSOProductBuildVer">
    <vt:lpwstr>2052-12.1.0.16250</vt:lpwstr>
  </property>
</Properties>
</file>