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玉米新组合项目计划设计方案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9" w:history="1">
        <w:r>
          <w:rPr>
            <w:rFonts w:ascii="仿宋" w:eastAsia="仿宋" w:hAnsi="仿宋" w:cs="仿宋" w:hint="eastAsia"/>
            <w:lang w:eastAsia="zh-CN"/>
          </w:rPr>
          <w:t>概论</w:t>
        </w:r>
        <w:r>
          <w:tab/>
        </w:r>
        <w:r>
          <w:fldChar w:fldCharType="begin"/>
        </w:r>
        <w:r>
          <w:instrText xml:space="preserve"> PAGEREF _Toc1979 \h </w:instrText>
        </w:r>
        <w:r>
          <w:fldChar w:fldCharType="separate"/>
        </w:r>
        <w:r>
          <w:t>3</w:t>
        </w:r>
        <w:r>
          <w:fldChar w:fldCharType="end"/>
        </w:r>
      </w:hyperlink>
    </w:p>
    <w:p>
      <w:pPr>
        <w:pStyle w:val="TOC1"/>
        <w:tabs>
          <w:tab w:val="right" w:leader="dot" w:pos="8306"/>
        </w:tabs>
      </w:pPr>
      <w:hyperlink w:anchor="_Toc30879" w:history="1">
        <w:r>
          <w:rPr>
            <w:rFonts w:ascii="仿宋" w:eastAsia="仿宋" w:hAnsi="仿宋" w:cs="仿宋" w:hint="eastAsia"/>
            <w:lang w:eastAsia="zh-CN"/>
          </w:rPr>
          <w:t>一、产品规划分析</w:t>
        </w:r>
        <w:r>
          <w:tab/>
        </w:r>
        <w:r>
          <w:fldChar w:fldCharType="begin"/>
        </w:r>
        <w:r>
          <w:instrText xml:space="preserve"> PAGEREF _Toc30879 \h </w:instrText>
        </w:r>
        <w:r>
          <w:fldChar w:fldCharType="separate"/>
        </w:r>
        <w:r>
          <w:t>3</w:t>
        </w:r>
        <w:r>
          <w:fldChar w:fldCharType="end"/>
        </w:r>
      </w:hyperlink>
    </w:p>
    <w:p>
      <w:pPr>
        <w:pStyle w:val="TOC2"/>
        <w:tabs>
          <w:tab w:val="right" w:leader="dot" w:pos="8306"/>
        </w:tabs>
      </w:pPr>
      <w:hyperlink w:anchor="_Toc24443" w:history="1">
        <w:r>
          <w:rPr>
            <w:rFonts w:ascii="仿宋" w:eastAsia="仿宋" w:hAnsi="仿宋" w:cs="仿宋" w:hint="eastAsia"/>
            <w:lang w:eastAsia="zh-CN"/>
          </w:rPr>
          <w:t>(一)、产品规划</w:t>
        </w:r>
        <w:r>
          <w:tab/>
        </w:r>
        <w:r>
          <w:fldChar w:fldCharType="begin"/>
        </w:r>
        <w:r>
          <w:instrText xml:space="preserve"> PAGEREF _Toc24443 \h </w:instrText>
        </w:r>
        <w:r>
          <w:fldChar w:fldCharType="separate"/>
        </w:r>
        <w:r>
          <w:t>3</w:t>
        </w:r>
        <w:r>
          <w:fldChar w:fldCharType="end"/>
        </w:r>
      </w:hyperlink>
    </w:p>
    <w:p>
      <w:pPr>
        <w:pStyle w:val="TOC2"/>
        <w:tabs>
          <w:tab w:val="right" w:leader="dot" w:pos="8306"/>
        </w:tabs>
      </w:pPr>
      <w:hyperlink w:anchor="_Toc386" w:history="1">
        <w:r>
          <w:rPr>
            <w:rFonts w:ascii="仿宋" w:eastAsia="仿宋" w:hAnsi="仿宋" w:cs="仿宋" w:hint="eastAsia"/>
            <w:lang w:eastAsia="zh-CN"/>
          </w:rPr>
          <w:t>(二)、建设规模</w:t>
        </w:r>
        <w:r>
          <w:tab/>
        </w:r>
        <w:r>
          <w:fldChar w:fldCharType="begin"/>
        </w:r>
        <w:r>
          <w:instrText xml:space="preserve"> PAGEREF _Toc386 \h </w:instrText>
        </w:r>
        <w:r>
          <w:fldChar w:fldCharType="separate"/>
        </w:r>
        <w:r>
          <w:t>4</w:t>
        </w:r>
        <w:r>
          <w:fldChar w:fldCharType="end"/>
        </w:r>
      </w:hyperlink>
    </w:p>
    <w:p>
      <w:pPr>
        <w:pStyle w:val="TOC1"/>
        <w:tabs>
          <w:tab w:val="right" w:leader="dot" w:pos="8306"/>
        </w:tabs>
      </w:pPr>
      <w:hyperlink w:anchor="_Toc19979" w:history="1">
        <w:r>
          <w:rPr>
            <w:rFonts w:ascii="仿宋" w:eastAsia="仿宋" w:hAnsi="仿宋" w:cs="仿宋" w:hint="eastAsia"/>
            <w:lang w:eastAsia="zh-CN"/>
          </w:rPr>
          <w:t>二、玉米新组合项目文档管理</w:t>
        </w:r>
        <w:r>
          <w:tab/>
        </w:r>
        <w:r>
          <w:fldChar w:fldCharType="begin"/>
        </w:r>
        <w:r>
          <w:instrText xml:space="preserve"> PAGEREF _Toc19979 \h </w:instrText>
        </w:r>
        <w:r>
          <w:fldChar w:fldCharType="separate"/>
        </w:r>
        <w:r>
          <w:t>5</w:t>
        </w:r>
        <w:r>
          <w:fldChar w:fldCharType="end"/>
        </w:r>
      </w:hyperlink>
    </w:p>
    <w:p>
      <w:pPr>
        <w:pStyle w:val="TOC2"/>
        <w:tabs>
          <w:tab w:val="right" w:leader="dot" w:pos="8306"/>
        </w:tabs>
      </w:pPr>
      <w:hyperlink w:anchor="_Toc27969" w:history="1">
        <w:r>
          <w:rPr>
            <w:rFonts w:ascii="仿宋" w:eastAsia="仿宋" w:hAnsi="仿宋" w:cs="仿宋" w:hint="eastAsia"/>
            <w:lang w:eastAsia="zh-CN"/>
          </w:rPr>
          <w:t>(一)、文档编制与审查</w:t>
        </w:r>
        <w:r>
          <w:tab/>
        </w:r>
        <w:r>
          <w:fldChar w:fldCharType="begin"/>
        </w:r>
        <w:r>
          <w:instrText xml:space="preserve"> PAGEREF _Toc27969 \h </w:instrText>
        </w:r>
        <w:r>
          <w:fldChar w:fldCharType="separate"/>
        </w:r>
        <w:r>
          <w:t>5</w:t>
        </w:r>
        <w:r>
          <w:fldChar w:fldCharType="end"/>
        </w:r>
      </w:hyperlink>
    </w:p>
    <w:p>
      <w:pPr>
        <w:pStyle w:val="TOC2"/>
        <w:tabs>
          <w:tab w:val="right" w:leader="dot" w:pos="8306"/>
        </w:tabs>
      </w:pPr>
      <w:hyperlink w:anchor="_Toc27418" w:history="1">
        <w:r>
          <w:rPr>
            <w:rFonts w:ascii="仿宋" w:eastAsia="仿宋" w:hAnsi="仿宋" w:cs="仿宋" w:hint="eastAsia"/>
            <w:lang w:eastAsia="zh-CN"/>
          </w:rPr>
          <w:t>(二)、文档发布与分发</w:t>
        </w:r>
        <w:r>
          <w:tab/>
        </w:r>
        <w:r>
          <w:fldChar w:fldCharType="begin"/>
        </w:r>
        <w:r>
          <w:instrText xml:space="preserve"> PAGEREF _Toc27418 \h </w:instrText>
        </w:r>
        <w:r>
          <w:fldChar w:fldCharType="separate"/>
        </w:r>
        <w:r>
          <w:t>6</w:t>
        </w:r>
        <w:r>
          <w:fldChar w:fldCharType="end"/>
        </w:r>
      </w:hyperlink>
    </w:p>
    <w:p>
      <w:pPr>
        <w:pStyle w:val="TOC2"/>
        <w:tabs>
          <w:tab w:val="right" w:leader="dot" w:pos="8306"/>
        </w:tabs>
      </w:pPr>
      <w:hyperlink w:anchor="_Toc24912" w:history="1">
        <w:r>
          <w:rPr>
            <w:rFonts w:ascii="仿宋" w:eastAsia="仿宋" w:hAnsi="仿宋" w:cs="仿宋" w:hint="eastAsia"/>
            <w:lang w:eastAsia="zh-CN"/>
          </w:rPr>
          <w:t>(三)、文档存档与归档</w:t>
        </w:r>
        <w:r>
          <w:tab/>
        </w:r>
        <w:r>
          <w:fldChar w:fldCharType="begin"/>
        </w:r>
        <w:r>
          <w:instrText xml:space="preserve"> PAGEREF _Toc24912 \h </w:instrText>
        </w:r>
        <w:r>
          <w:fldChar w:fldCharType="separate"/>
        </w:r>
        <w:r>
          <w:t>7</w:t>
        </w:r>
        <w:r>
          <w:fldChar w:fldCharType="end"/>
        </w:r>
      </w:hyperlink>
    </w:p>
    <w:p>
      <w:pPr>
        <w:pStyle w:val="TOC1"/>
        <w:tabs>
          <w:tab w:val="right" w:leader="dot" w:pos="8306"/>
        </w:tabs>
      </w:pPr>
      <w:hyperlink w:anchor="_Toc26846" w:history="1">
        <w:r>
          <w:rPr>
            <w:rFonts w:ascii="仿宋" w:eastAsia="仿宋" w:hAnsi="仿宋" w:cs="仿宋" w:hint="eastAsia"/>
            <w:lang w:eastAsia="zh-CN"/>
          </w:rPr>
          <w:t>三、玉米新组合项目选址可行性分析</w:t>
        </w:r>
        <w:r>
          <w:tab/>
        </w:r>
        <w:r>
          <w:fldChar w:fldCharType="begin"/>
        </w:r>
        <w:r>
          <w:instrText xml:space="preserve"> PAGEREF _Toc26846 \h </w:instrText>
        </w:r>
        <w:r>
          <w:fldChar w:fldCharType="separate"/>
        </w:r>
        <w:r>
          <w:t>8</w:t>
        </w:r>
        <w:r>
          <w:fldChar w:fldCharType="end"/>
        </w:r>
      </w:hyperlink>
    </w:p>
    <w:p>
      <w:pPr>
        <w:pStyle w:val="TOC2"/>
        <w:tabs>
          <w:tab w:val="right" w:leader="dot" w:pos="8306"/>
        </w:tabs>
      </w:pPr>
      <w:hyperlink w:anchor="_Toc10066" w:history="1">
        <w:r>
          <w:rPr>
            <w:rFonts w:ascii="仿宋" w:eastAsia="仿宋" w:hAnsi="仿宋" w:cs="仿宋" w:hint="eastAsia"/>
            <w:lang w:eastAsia="zh-CN"/>
          </w:rPr>
          <w:t>(一)、玉米新组合项目选址</w:t>
        </w:r>
        <w:r>
          <w:tab/>
        </w:r>
        <w:r>
          <w:fldChar w:fldCharType="begin"/>
        </w:r>
        <w:r>
          <w:instrText xml:space="preserve"> PAGEREF _Toc10066 \h </w:instrText>
        </w:r>
        <w:r>
          <w:fldChar w:fldCharType="separate"/>
        </w:r>
        <w:r>
          <w:t>8</w:t>
        </w:r>
        <w:r>
          <w:fldChar w:fldCharType="end"/>
        </w:r>
      </w:hyperlink>
    </w:p>
    <w:p>
      <w:pPr>
        <w:pStyle w:val="TOC2"/>
        <w:tabs>
          <w:tab w:val="right" w:leader="dot" w:pos="8306"/>
        </w:tabs>
      </w:pPr>
      <w:hyperlink w:anchor="_Toc29071" w:history="1">
        <w:r>
          <w:rPr>
            <w:rFonts w:ascii="仿宋" w:eastAsia="仿宋" w:hAnsi="仿宋" w:cs="仿宋" w:hint="eastAsia"/>
            <w:lang w:eastAsia="zh-CN"/>
          </w:rPr>
          <w:t>(二)、用地控制指标</w:t>
        </w:r>
        <w:r>
          <w:tab/>
        </w:r>
        <w:r>
          <w:fldChar w:fldCharType="begin"/>
        </w:r>
        <w:r>
          <w:instrText xml:space="preserve"> PAGEREF _Toc29071 \h </w:instrText>
        </w:r>
        <w:r>
          <w:fldChar w:fldCharType="separate"/>
        </w:r>
        <w:r>
          <w:t>8</w:t>
        </w:r>
        <w:r>
          <w:fldChar w:fldCharType="end"/>
        </w:r>
      </w:hyperlink>
    </w:p>
    <w:p>
      <w:pPr>
        <w:pStyle w:val="TOC2"/>
        <w:tabs>
          <w:tab w:val="right" w:leader="dot" w:pos="8306"/>
        </w:tabs>
      </w:pPr>
      <w:hyperlink w:anchor="_Toc13114" w:history="1">
        <w:r>
          <w:rPr>
            <w:rFonts w:ascii="仿宋" w:eastAsia="仿宋" w:hAnsi="仿宋" w:cs="仿宋" w:hint="eastAsia"/>
            <w:lang w:eastAsia="zh-CN"/>
          </w:rPr>
          <w:t>(三)、节约用地措施</w:t>
        </w:r>
        <w:r>
          <w:tab/>
        </w:r>
        <w:r>
          <w:fldChar w:fldCharType="begin"/>
        </w:r>
        <w:r>
          <w:instrText xml:space="preserve"> PAGEREF _Toc13114 \h </w:instrText>
        </w:r>
        <w:r>
          <w:fldChar w:fldCharType="separate"/>
        </w:r>
        <w:r>
          <w:t>10</w:t>
        </w:r>
        <w:r>
          <w:fldChar w:fldCharType="end"/>
        </w:r>
      </w:hyperlink>
    </w:p>
    <w:p>
      <w:pPr>
        <w:pStyle w:val="TOC2"/>
        <w:tabs>
          <w:tab w:val="right" w:leader="dot" w:pos="8306"/>
        </w:tabs>
      </w:pPr>
      <w:hyperlink w:anchor="_Toc14728" w:history="1">
        <w:r>
          <w:rPr>
            <w:rFonts w:ascii="仿宋" w:eastAsia="仿宋" w:hAnsi="仿宋" w:cs="仿宋" w:hint="eastAsia"/>
            <w:lang w:eastAsia="zh-CN"/>
          </w:rPr>
          <w:t>(四)、总图布置方案</w:t>
        </w:r>
        <w:r>
          <w:tab/>
        </w:r>
        <w:r>
          <w:fldChar w:fldCharType="begin"/>
        </w:r>
        <w:r>
          <w:instrText xml:space="preserve"> PAGEREF _Toc14728 \h </w:instrText>
        </w:r>
        <w:r>
          <w:fldChar w:fldCharType="separate"/>
        </w:r>
        <w:r>
          <w:t>11</w:t>
        </w:r>
        <w:r>
          <w:fldChar w:fldCharType="end"/>
        </w:r>
      </w:hyperlink>
    </w:p>
    <w:p>
      <w:pPr>
        <w:pStyle w:val="TOC2"/>
        <w:tabs>
          <w:tab w:val="right" w:leader="dot" w:pos="8306"/>
        </w:tabs>
      </w:pPr>
      <w:hyperlink w:anchor="_Toc32608" w:history="1">
        <w:r>
          <w:rPr>
            <w:rFonts w:ascii="仿宋" w:eastAsia="仿宋" w:hAnsi="仿宋" w:cs="仿宋" w:hint="eastAsia"/>
            <w:lang w:eastAsia="zh-CN"/>
          </w:rPr>
          <w:t>(五)、选址综合评价</w:t>
        </w:r>
        <w:r>
          <w:tab/>
        </w:r>
        <w:r>
          <w:fldChar w:fldCharType="begin"/>
        </w:r>
        <w:r>
          <w:instrText xml:space="preserve"> PAGEREF _Toc32608 \h </w:instrText>
        </w:r>
        <w:r>
          <w:fldChar w:fldCharType="separate"/>
        </w:r>
        <w:r>
          <w:t>12</w:t>
        </w:r>
        <w:r>
          <w:fldChar w:fldCharType="end"/>
        </w:r>
      </w:hyperlink>
    </w:p>
    <w:p>
      <w:pPr>
        <w:pStyle w:val="TOC1"/>
        <w:tabs>
          <w:tab w:val="right" w:leader="dot" w:pos="8306"/>
        </w:tabs>
      </w:pPr>
      <w:hyperlink w:anchor="_Toc13183" w:history="1">
        <w:r>
          <w:rPr>
            <w:rFonts w:ascii="仿宋" w:eastAsia="仿宋" w:hAnsi="仿宋" w:cs="仿宋" w:hint="eastAsia"/>
            <w:lang w:eastAsia="zh-CN"/>
          </w:rPr>
          <w:t>四、玉米新组合项目绩效评估</w:t>
        </w:r>
        <w:r>
          <w:tab/>
        </w:r>
        <w:r>
          <w:fldChar w:fldCharType="begin"/>
        </w:r>
        <w:r>
          <w:instrText xml:space="preserve"> PAGEREF _Toc13183 \h </w:instrText>
        </w:r>
        <w:r>
          <w:fldChar w:fldCharType="separate"/>
        </w:r>
        <w:r>
          <w:t>14</w:t>
        </w:r>
        <w:r>
          <w:fldChar w:fldCharType="end"/>
        </w:r>
      </w:hyperlink>
    </w:p>
    <w:p>
      <w:pPr>
        <w:pStyle w:val="TOC2"/>
        <w:tabs>
          <w:tab w:val="right" w:leader="dot" w:pos="8306"/>
        </w:tabs>
      </w:pPr>
      <w:hyperlink w:anchor="_Toc5727" w:history="1">
        <w:r>
          <w:rPr>
            <w:rFonts w:ascii="仿宋" w:eastAsia="仿宋" w:hAnsi="仿宋" w:cs="仿宋" w:hint="eastAsia"/>
            <w:lang w:eastAsia="zh-CN"/>
          </w:rPr>
          <w:t>(一)、绩效评估指标</w:t>
        </w:r>
        <w:r>
          <w:tab/>
        </w:r>
        <w:r>
          <w:fldChar w:fldCharType="begin"/>
        </w:r>
        <w:r>
          <w:instrText xml:space="preserve"> PAGEREF _Toc5727 \h </w:instrText>
        </w:r>
        <w:r>
          <w:fldChar w:fldCharType="separate"/>
        </w:r>
        <w:r>
          <w:t>14</w:t>
        </w:r>
        <w:r>
          <w:fldChar w:fldCharType="end"/>
        </w:r>
      </w:hyperlink>
    </w:p>
    <w:p>
      <w:pPr>
        <w:pStyle w:val="TOC2"/>
        <w:tabs>
          <w:tab w:val="right" w:leader="dot" w:pos="8306"/>
        </w:tabs>
      </w:pPr>
      <w:hyperlink w:anchor="_Toc32632" w:history="1">
        <w:r>
          <w:rPr>
            <w:rFonts w:ascii="仿宋" w:eastAsia="仿宋" w:hAnsi="仿宋" w:cs="仿宋" w:hint="eastAsia"/>
            <w:lang w:eastAsia="zh-CN"/>
          </w:rPr>
          <w:t>(二)、绩效评估方法</w:t>
        </w:r>
        <w:r>
          <w:tab/>
        </w:r>
        <w:r>
          <w:fldChar w:fldCharType="begin"/>
        </w:r>
        <w:r>
          <w:instrText xml:space="preserve"> PAGEREF _Toc32632 \h </w:instrText>
        </w:r>
        <w:r>
          <w:fldChar w:fldCharType="separate"/>
        </w:r>
        <w:r>
          <w:t>15</w:t>
        </w:r>
        <w:r>
          <w:fldChar w:fldCharType="end"/>
        </w:r>
      </w:hyperlink>
    </w:p>
    <w:p>
      <w:pPr>
        <w:pStyle w:val="TOC2"/>
        <w:tabs>
          <w:tab w:val="right" w:leader="dot" w:pos="8306"/>
        </w:tabs>
      </w:pPr>
      <w:hyperlink w:anchor="_Toc8371" w:history="1">
        <w:r>
          <w:rPr>
            <w:rFonts w:ascii="仿宋" w:eastAsia="仿宋" w:hAnsi="仿宋" w:cs="仿宋" w:hint="eastAsia"/>
            <w:lang w:eastAsia="zh-CN"/>
          </w:rPr>
          <w:t>(三)、绩效评估周期</w:t>
        </w:r>
        <w:r>
          <w:tab/>
        </w:r>
        <w:r>
          <w:fldChar w:fldCharType="begin"/>
        </w:r>
        <w:r>
          <w:instrText xml:space="preserve"> PAGEREF _Toc8371 \h </w:instrText>
        </w:r>
        <w:r>
          <w:fldChar w:fldCharType="separate"/>
        </w:r>
        <w:r>
          <w:t>16</w:t>
        </w:r>
        <w:r>
          <w:fldChar w:fldCharType="end"/>
        </w:r>
      </w:hyperlink>
    </w:p>
    <w:p>
      <w:pPr>
        <w:pStyle w:val="TOC1"/>
        <w:tabs>
          <w:tab w:val="right" w:leader="dot" w:pos="8306"/>
        </w:tabs>
      </w:pPr>
      <w:hyperlink w:anchor="_Toc12896" w:history="1">
        <w:r>
          <w:rPr>
            <w:rFonts w:ascii="仿宋" w:eastAsia="仿宋" w:hAnsi="仿宋" w:cs="仿宋" w:hint="eastAsia"/>
            <w:lang w:eastAsia="zh-CN"/>
          </w:rPr>
          <w:t>五、玉米新组合项目建设背景及必要性分析</w:t>
        </w:r>
        <w:r>
          <w:tab/>
        </w:r>
        <w:r>
          <w:fldChar w:fldCharType="begin"/>
        </w:r>
        <w:r>
          <w:instrText xml:space="preserve"> PAGEREF _Toc12896 \h </w:instrText>
        </w:r>
        <w:r>
          <w:fldChar w:fldCharType="separate"/>
        </w:r>
        <w:r>
          <w:t>17</w:t>
        </w:r>
        <w:r>
          <w:fldChar w:fldCharType="end"/>
        </w:r>
      </w:hyperlink>
    </w:p>
    <w:p>
      <w:pPr>
        <w:pStyle w:val="TOC2"/>
        <w:tabs>
          <w:tab w:val="right" w:leader="dot" w:pos="8306"/>
        </w:tabs>
      </w:pPr>
      <w:hyperlink w:anchor="_Toc15469" w:history="1">
        <w:r>
          <w:rPr>
            <w:rFonts w:ascii="仿宋" w:eastAsia="仿宋" w:hAnsi="仿宋" w:cs="仿宋" w:hint="eastAsia"/>
            <w:lang w:eastAsia="zh-CN"/>
          </w:rPr>
          <w:t>(一)、玉米新组合项目背景分析</w:t>
        </w:r>
        <w:r>
          <w:tab/>
        </w:r>
        <w:r>
          <w:fldChar w:fldCharType="begin"/>
        </w:r>
        <w:r>
          <w:instrText xml:space="preserve"> PAGEREF _Toc15469 \h </w:instrText>
        </w:r>
        <w:r>
          <w:fldChar w:fldCharType="separate"/>
        </w:r>
        <w:r>
          <w:t>17</w:t>
        </w:r>
        <w:r>
          <w:fldChar w:fldCharType="end"/>
        </w:r>
      </w:hyperlink>
    </w:p>
    <w:p>
      <w:pPr>
        <w:pStyle w:val="TOC2"/>
        <w:tabs>
          <w:tab w:val="right" w:leader="dot" w:pos="8306"/>
        </w:tabs>
      </w:pPr>
      <w:hyperlink w:anchor="_Toc17269" w:history="1">
        <w:r>
          <w:rPr>
            <w:rFonts w:ascii="仿宋" w:eastAsia="仿宋" w:hAnsi="仿宋" w:cs="仿宋" w:hint="eastAsia"/>
            <w:lang w:eastAsia="zh-CN"/>
          </w:rPr>
          <w:t>(二)、玉米新组合项目建设必要性分析</w:t>
        </w:r>
        <w:r>
          <w:tab/>
        </w:r>
        <w:r>
          <w:fldChar w:fldCharType="begin"/>
        </w:r>
        <w:r>
          <w:instrText xml:space="preserve"> PAGEREF _Toc17269 \h </w:instrText>
        </w:r>
        <w:r>
          <w:fldChar w:fldCharType="separate"/>
        </w:r>
        <w:r>
          <w:t>18</w:t>
        </w:r>
        <w:r>
          <w:fldChar w:fldCharType="end"/>
        </w:r>
      </w:hyperlink>
    </w:p>
    <w:p>
      <w:pPr>
        <w:pStyle w:val="TOC1"/>
        <w:tabs>
          <w:tab w:val="right" w:leader="dot" w:pos="8306"/>
        </w:tabs>
      </w:pPr>
      <w:hyperlink w:anchor="_Toc22402" w:history="1">
        <w:r>
          <w:rPr>
            <w:rFonts w:ascii="仿宋" w:eastAsia="仿宋" w:hAnsi="仿宋" w:cs="仿宋" w:hint="eastAsia"/>
            <w:lang w:eastAsia="zh-CN"/>
          </w:rPr>
          <w:t>六、玉米新组合项目土建工程</w:t>
        </w:r>
        <w:r>
          <w:tab/>
        </w:r>
        <w:r>
          <w:fldChar w:fldCharType="begin"/>
        </w:r>
        <w:r>
          <w:instrText xml:space="preserve"> PAGEREF _Toc22402 \h </w:instrText>
        </w:r>
        <w:r>
          <w:fldChar w:fldCharType="separate"/>
        </w:r>
        <w:r>
          <w:t>20</w:t>
        </w:r>
        <w:r>
          <w:fldChar w:fldCharType="end"/>
        </w:r>
      </w:hyperlink>
    </w:p>
    <w:p>
      <w:pPr>
        <w:pStyle w:val="TOC2"/>
        <w:tabs>
          <w:tab w:val="right" w:leader="dot" w:pos="8306"/>
        </w:tabs>
      </w:pPr>
      <w:hyperlink w:anchor="_Toc5599" w:history="1">
        <w:r>
          <w:rPr>
            <w:rFonts w:ascii="仿宋" w:eastAsia="仿宋" w:hAnsi="仿宋" w:cs="仿宋" w:hint="eastAsia"/>
            <w:lang w:eastAsia="zh-CN"/>
          </w:rPr>
          <w:t>(一)、建筑工程设计原则</w:t>
        </w:r>
        <w:r>
          <w:tab/>
        </w:r>
        <w:r>
          <w:fldChar w:fldCharType="begin"/>
        </w:r>
        <w:r>
          <w:instrText xml:space="preserve"> PAGEREF _Toc5599 \h </w:instrText>
        </w:r>
        <w:r>
          <w:fldChar w:fldCharType="separate"/>
        </w:r>
        <w:r>
          <w:t>20</w:t>
        </w:r>
        <w:r>
          <w:fldChar w:fldCharType="end"/>
        </w:r>
      </w:hyperlink>
    </w:p>
    <w:p>
      <w:pPr>
        <w:pStyle w:val="TOC2"/>
        <w:tabs>
          <w:tab w:val="right" w:leader="dot" w:pos="8306"/>
        </w:tabs>
      </w:pPr>
      <w:hyperlink w:anchor="_Toc18802" w:history="1">
        <w:r>
          <w:rPr>
            <w:rFonts w:ascii="仿宋" w:eastAsia="仿宋" w:hAnsi="仿宋" w:cs="仿宋" w:hint="eastAsia"/>
            <w:lang w:eastAsia="zh-CN"/>
          </w:rPr>
          <w:t>(二)、土建工程设计年限及安全等级</w:t>
        </w:r>
        <w:r>
          <w:tab/>
        </w:r>
        <w:r>
          <w:fldChar w:fldCharType="begin"/>
        </w:r>
        <w:r>
          <w:instrText xml:space="preserve"> PAGEREF _Toc18802 \h </w:instrText>
        </w:r>
        <w:r>
          <w:fldChar w:fldCharType="separate"/>
        </w:r>
        <w:r>
          <w:t>21</w:t>
        </w:r>
        <w:r>
          <w:fldChar w:fldCharType="end"/>
        </w:r>
      </w:hyperlink>
    </w:p>
    <w:p>
      <w:pPr>
        <w:pStyle w:val="TOC2"/>
        <w:tabs>
          <w:tab w:val="right" w:leader="dot" w:pos="8306"/>
        </w:tabs>
      </w:pPr>
      <w:hyperlink w:anchor="_Toc2088" w:history="1">
        <w:r>
          <w:rPr>
            <w:rFonts w:ascii="仿宋" w:eastAsia="仿宋" w:hAnsi="仿宋" w:cs="仿宋" w:hint="eastAsia"/>
            <w:lang w:eastAsia="zh-CN"/>
          </w:rPr>
          <w:t>(三)、建筑工程设计总体要求</w:t>
        </w:r>
        <w:r>
          <w:tab/>
        </w:r>
        <w:r>
          <w:fldChar w:fldCharType="begin"/>
        </w:r>
        <w:r>
          <w:instrText xml:space="preserve"> PAGEREF _Toc2088 \h </w:instrText>
        </w:r>
        <w:r>
          <w:fldChar w:fldCharType="separate"/>
        </w:r>
        <w:r>
          <w:t>22</w:t>
        </w:r>
        <w:r>
          <w:fldChar w:fldCharType="end"/>
        </w:r>
      </w:hyperlink>
    </w:p>
    <w:p>
      <w:pPr>
        <w:pStyle w:val="TOC2"/>
        <w:tabs>
          <w:tab w:val="right" w:leader="dot" w:pos="8306"/>
        </w:tabs>
      </w:pPr>
      <w:hyperlink w:anchor="_Toc3942" w:history="1">
        <w:r>
          <w:rPr>
            <w:rFonts w:ascii="仿宋" w:eastAsia="仿宋" w:hAnsi="仿宋" w:cs="仿宋" w:hint="eastAsia"/>
            <w:lang w:eastAsia="zh-CN"/>
          </w:rPr>
          <w:t>(四)、土建工程建设指标</w:t>
        </w:r>
        <w:r>
          <w:tab/>
        </w:r>
        <w:r>
          <w:fldChar w:fldCharType="begin"/>
        </w:r>
        <w:r>
          <w:instrText xml:space="preserve"> PAGEREF _Toc3942 \h </w:instrText>
        </w:r>
        <w:r>
          <w:fldChar w:fldCharType="separate"/>
        </w:r>
        <w:r>
          <w:t>23</w:t>
        </w:r>
        <w:r>
          <w:fldChar w:fldCharType="end"/>
        </w:r>
      </w:hyperlink>
    </w:p>
    <w:p>
      <w:pPr>
        <w:pStyle w:val="TOC1"/>
        <w:tabs>
          <w:tab w:val="right" w:leader="dot" w:pos="8306"/>
        </w:tabs>
      </w:pPr>
      <w:hyperlink w:anchor="_Toc126" w:history="1">
        <w:r>
          <w:rPr>
            <w:rFonts w:ascii="仿宋" w:eastAsia="仿宋" w:hAnsi="仿宋" w:cs="仿宋" w:hint="eastAsia"/>
            <w:lang w:eastAsia="zh-CN"/>
          </w:rPr>
          <w:t>七、生产安全保护</w:t>
        </w:r>
        <w:r>
          <w:tab/>
        </w:r>
        <w:r>
          <w:fldChar w:fldCharType="begin"/>
        </w:r>
        <w:r>
          <w:instrText xml:space="preserve"> PAGEREF _Toc126 \h </w:instrText>
        </w:r>
        <w:r>
          <w:fldChar w:fldCharType="separate"/>
        </w:r>
        <w:r>
          <w:t>23</w:t>
        </w:r>
        <w:r>
          <w:fldChar w:fldCharType="end"/>
        </w:r>
      </w:hyperlink>
    </w:p>
    <w:p>
      <w:pPr>
        <w:pStyle w:val="TOC2"/>
        <w:tabs>
          <w:tab w:val="right" w:leader="dot" w:pos="8306"/>
        </w:tabs>
      </w:pPr>
      <w:hyperlink w:anchor="_Toc26095" w:history="1">
        <w:r>
          <w:rPr>
            <w:rFonts w:ascii="仿宋" w:eastAsia="仿宋" w:hAnsi="仿宋" w:cs="仿宋" w:hint="eastAsia"/>
            <w:lang w:eastAsia="zh-CN"/>
          </w:rPr>
          <w:t>(一)、消防安全</w:t>
        </w:r>
        <w:r>
          <w:tab/>
        </w:r>
        <w:r>
          <w:fldChar w:fldCharType="begin"/>
        </w:r>
        <w:r>
          <w:instrText xml:space="preserve"> PAGEREF _Toc26095 \h </w:instrText>
        </w:r>
        <w:r>
          <w:fldChar w:fldCharType="separate"/>
        </w:r>
        <w:r>
          <w:t>23</w:t>
        </w:r>
        <w:r>
          <w:fldChar w:fldCharType="end"/>
        </w:r>
      </w:hyperlink>
    </w:p>
    <w:p>
      <w:pPr>
        <w:pStyle w:val="TOC2"/>
        <w:tabs>
          <w:tab w:val="right" w:leader="dot" w:pos="8306"/>
        </w:tabs>
      </w:pPr>
      <w:hyperlink w:anchor="_Toc25563" w:history="1">
        <w:r>
          <w:rPr>
            <w:rFonts w:ascii="仿宋" w:eastAsia="仿宋" w:hAnsi="仿宋" w:cs="仿宋" w:hint="eastAsia"/>
            <w:lang w:eastAsia="zh-CN"/>
          </w:rPr>
          <w:t>(二)、防火防爆总图布置措施</w:t>
        </w:r>
        <w:r>
          <w:tab/>
        </w:r>
        <w:r>
          <w:fldChar w:fldCharType="begin"/>
        </w:r>
        <w:r>
          <w:instrText xml:space="preserve"> PAGEREF _Toc25563 \h </w:instrText>
        </w:r>
        <w:r>
          <w:fldChar w:fldCharType="separate"/>
        </w:r>
        <w:r>
          <w:t>25</w:t>
        </w:r>
        <w:r>
          <w:fldChar w:fldCharType="end"/>
        </w:r>
      </w:hyperlink>
    </w:p>
    <w:p>
      <w:pPr>
        <w:pStyle w:val="TOC2"/>
        <w:tabs>
          <w:tab w:val="right" w:leader="dot" w:pos="8306"/>
        </w:tabs>
      </w:pPr>
      <w:hyperlink w:anchor="_Toc5646" w:history="1">
        <w:r>
          <w:rPr>
            <w:rFonts w:ascii="仿宋" w:eastAsia="仿宋" w:hAnsi="仿宋" w:cs="仿宋" w:hint="eastAsia"/>
            <w:lang w:eastAsia="zh-CN"/>
          </w:rPr>
          <w:t>(三)、自然灾害防范措施</w:t>
        </w:r>
        <w:r>
          <w:tab/>
        </w:r>
        <w:r>
          <w:fldChar w:fldCharType="begin"/>
        </w:r>
        <w:r>
          <w:instrText xml:space="preserve"> PAGEREF _Toc5646 \h </w:instrText>
        </w:r>
        <w:r>
          <w:fldChar w:fldCharType="separate"/>
        </w:r>
        <w:r>
          <w:t>25</w:t>
        </w:r>
        <w:r>
          <w:fldChar w:fldCharType="end"/>
        </w:r>
      </w:hyperlink>
    </w:p>
    <w:p>
      <w:pPr>
        <w:pStyle w:val="TOC2"/>
        <w:tabs>
          <w:tab w:val="right" w:leader="dot" w:pos="8306"/>
        </w:tabs>
      </w:pPr>
      <w:hyperlink w:anchor="_Toc6018" w:history="1">
        <w:r>
          <w:rPr>
            <w:rFonts w:ascii="仿宋" w:eastAsia="仿宋" w:hAnsi="仿宋" w:cs="仿宋" w:hint="eastAsia"/>
            <w:lang w:eastAsia="zh-CN"/>
          </w:rPr>
          <w:t>(四)、安全色及安全标志使用要求</w:t>
        </w:r>
        <w:r>
          <w:tab/>
        </w:r>
        <w:r>
          <w:fldChar w:fldCharType="begin"/>
        </w:r>
        <w:r>
          <w:instrText xml:space="preserve"> PAGEREF _Toc6018 \h </w:instrText>
        </w:r>
        <w:r>
          <w:fldChar w:fldCharType="separate"/>
        </w:r>
        <w:r>
          <w:t>26</w:t>
        </w:r>
        <w:r>
          <w:fldChar w:fldCharType="end"/>
        </w:r>
      </w:hyperlink>
    </w:p>
    <w:p>
      <w:pPr>
        <w:pStyle w:val="TOC2"/>
        <w:tabs>
          <w:tab w:val="right" w:leader="dot" w:pos="8306"/>
        </w:tabs>
      </w:pPr>
      <w:hyperlink w:anchor="_Toc14127" w:history="1">
        <w:r>
          <w:rPr>
            <w:rFonts w:ascii="仿宋" w:eastAsia="仿宋" w:hAnsi="仿宋" w:cs="仿宋" w:hint="eastAsia"/>
            <w:lang w:eastAsia="zh-CN"/>
          </w:rPr>
          <w:t>(五)、防尘防毒措施</w:t>
        </w:r>
        <w:r>
          <w:tab/>
        </w:r>
        <w:r>
          <w:fldChar w:fldCharType="begin"/>
        </w:r>
        <w:r>
          <w:instrText xml:space="preserve"> PAGEREF _Toc14127 \h </w:instrText>
        </w:r>
        <w:r>
          <w:fldChar w:fldCharType="separate"/>
        </w:r>
        <w:r>
          <w:t>27</w:t>
        </w:r>
        <w:r>
          <w:fldChar w:fldCharType="end"/>
        </w:r>
      </w:hyperlink>
    </w:p>
    <w:p>
      <w:pPr>
        <w:pStyle w:val="TOC2"/>
        <w:tabs>
          <w:tab w:val="right" w:leader="dot" w:pos="8306"/>
        </w:tabs>
      </w:pPr>
      <w:hyperlink w:anchor="_Toc26496" w:history="1">
        <w:r>
          <w:rPr>
            <w:rFonts w:ascii="仿宋" w:eastAsia="仿宋" w:hAnsi="仿宋" w:cs="仿宋" w:hint="eastAsia"/>
            <w:lang w:eastAsia="zh-CN"/>
          </w:rPr>
          <w:t>(六)、防静电、触电防护及防雷措施</w:t>
        </w:r>
        <w:r>
          <w:tab/>
        </w:r>
        <w:r>
          <w:fldChar w:fldCharType="begin"/>
        </w:r>
        <w:r>
          <w:instrText xml:space="preserve"> PAGEREF _Toc26496 \h </w:instrText>
        </w:r>
        <w:r>
          <w:fldChar w:fldCharType="separate"/>
        </w:r>
        <w:r>
          <w:t>28</w:t>
        </w:r>
        <w:r>
          <w:fldChar w:fldCharType="end"/>
        </w:r>
      </w:hyperlink>
    </w:p>
    <w:p>
      <w:pPr>
        <w:pStyle w:val="TOC2"/>
        <w:tabs>
          <w:tab w:val="right" w:leader="dot" w:pos="8306"/>
        </w:tabs>
      </w:pPr>
      <w:hyperlink w:anchor="_Toc30261" w:history="1">
        <w:r>
          <w:rPr>
            <w:rFonts w:ascii="仿宋" w:eastAsia="仿宋" w:hAnsi="仿宋" w:cs="仿宋" w:hint="eastAsia"/>
            <w:lang w:eastAsia="zh-CN"/>
          </w:rPr>
          <w:t>(七)、机械设备安全保障措施</w:t>
        </w:r>
        <w:r>
          <w:tab/>
        </w:r>
        <w:r>
          <w:fldChar w:fldCharType="begin"/>
        </w:r>
        <w:r>
          <w:instrText xml:space="preserve"> PAGEREF _Toc30261 \h </w:instrText>
        </w:r>
        <w:r>
          <w:fldChar w:fldCharType="separate"/>
        </w:r>
        <w:r>
          <w:t>30</w:t>
        </w:r>
        <w:r>
          <w:fldChar w:fldCharType="end"/>
        </w:r>
      </w:hyperlink>
    </w:p>
    <w:p>
      <w:pPr>
        <w:pStyle w:val="TOC1"/>
        <w:tabs>
          <w:tab w:val="right" w:leader="dot" w:pos="8306"/>
        </w:tabs>
      </w:pPr>
      <w:hyperlink w:anchor="_Toc16908" w:history="1">
        <w:r>
          <w:rPr>
            <w:rFonts w:ascii="仿宋" w:eastAsia="仿宋" w:hAnsi="仿宋" w:cs="仿宋" w:hint="eastAsia"/>
            <w:lang w:eastAsia="zh-CN"/>
          </w:rPr>
          <w:t>八、玉米新组合项目投资规划</w:t>
        </w:r>
        <w:r>
          <w:tab/>
        </w:r>
        <w:r>
          <w:fldChar w:fldCharType="begin"/>
        </w:r>
        <w:r>
          <w:instrText xml:space="preserve"> PAGEREF _Toc16908 \h </w:instrText>
        </w:r>
        <w:r>
          <w:fldChar w:fldCharType="separate"/>
        </w:r>
        <w:r>
          <w:t>31</w:t>
        </w:r>
        <w:r>
          <w:fldChar w:fldCharType="end"/>
        </w:r>
      </w:hyperlink>
    </w:p>
    <w:p>
      <w:pPr>
        <w:pStyle w:val="TOC2"/>
        <w:tabs>
          <w:tab w:val="right" w:leader="dot" w:pos="8306"/>
        </w:tabs>
      </w:pPr>
      <w:hyperlink w:anchor="_Toc12758" w:history="1">
        <w:r>
          <w:rPr>
            <w:rFonts w:ascii="仿宋" w:eastAsia="仿宋" w:hAnsi="仿宋" w:cs="仿宋" w:hint="eastAsia"/>
            <w:lang w:eastAsia="zh-CN"/>
          </w:rPr>
          <w:t>(一)、玉米新组合项目总投资估算</w:t>
        </w:r>
        <w:r>
          <w:tab/>
        </w:r>
        <w:r>
          <w:fldChar w:fldCharType="begin"/>
        </w:r>
        <w:r>
          <w:instrText xml:space="preserve"> PAGEREF _Toc12758 \h </w:instrText>
        </w:r>
        <w:r>
          <w:fldChar w:fldCharType="separate"/>
        </w:r>
        <w:r>
          <w:t>31</w:t>
        </w:r>
        <w:r>
          <w:fldChar w:fldCharType="end"/>
        </w:r>
      </w:hyperlink>
    </w:p>
    <w:p>
      <w:pPr>
        <w:pStyle w:val="TOC2"/>
        <w:tabs>
          <w:tab w:val="right" w:leader="dot" w:pos="8306"/>
        </w:tabs>
      </w:pPr>
      <w:hyperlink w:anchor="_Toc30453" w:history="1">
        <w:r>
          <w:rPr>
            <w:rFonts w:ascii="仿宋" w:eastAsia="仿宋" w:hAnsi="仿宋" w:cs="仿宋" w:hint="eastAsia"/>
            <w:lang w:eastAsia="zh-CN"/>
          </w:rPr>
          <w:t>(二)、资金筹措</w:t>
        </w:r>
        <w:r>
          <w:tab/>
        </w:r>
        <w:r>
          <w:fldChar w:fldCharType="begin"/>
        </w:r>
        <w:r>
          <w:instrText xml:space="preserve"> PAGEREF _Toc30453 \h </w:instrText>
        </w:r>
        <w:r>
          <w:fldChar w:fldCharType="separate"/>
        </w:r>
        <w:r>
          <w:t>32</w:t>
        </w:r>
        <w:r>
          <w:fldChar w:fldCharType="end"/>
        </w:r>
      </w:hyperlink>
    </w:p>
    <w:p>
      <w:pPr>
        <w:pStyle w:val="TOC1"/>
        <w:tabs>
          <w:tab w:val="right" w:leader="dot" w:pos="8306"/>
        </w:tabs>
      </w:pPr>
      <w:hyperlink w:anchor="_Toc32465" w:history="1">
        <w:r>
          <w:rPr>
            <w:rFonts w:ascii="仿宋" w:eastAsia="仿宋" w:hAnsi="仿宋" w:cs="仿宋" w:hint="eastAsia"/>
            <w:lang w:eastAsia="zh-CN"/>
          </w:rPr>
          <w:t>九、玉米新组合项目人力资源管理</w:t>
        </w:r>
        <w:r>
          <w:tab/>
        </w:r>
        <w:r>
          <w:fldChar w:fldCharType="begin"/>
        </w:r>
        <w:r>
          <w:instrText xml:space="preserve"> PAGEREF _Toc32465 \h </w:instrText>
        </w:r>
        <w:r>
          <w:fldChar w:fldCharType="separate"/>
        </w:r>
        <w:r>
          <w:t>33</w:t>
        </w:r>
        <w:r>
          <w:fldChar w:fldCharType="end"/>
        </w:r>
      </w:hyperlink>
    </w:p>
    <w:p>
      <w:pPr>
        <w:pStyle w:val="TOC2"/>
        <w:tabs>
          <w:tab w:val="right" w:leader="dot" w:pos="8306"/>
        </w:tabs>
      </w:pPr>
      <w:hyperlink w:anchor="_Toc25478" w:history="1">
        <w:r>
          <w:rPr>
            <w:rFonts w:ascii="仿宋" w:eastAsia="仿宋" w:hAnsi="仿宋" w:cs="仿宋" w:hint="eastAsia"/>
            <w:lang w:eastAsia="zh-CN"/>
          </w:rPr>
          <w:t>(一)、建立健全的预算管理制度</w:t>
        </w:r>
        <w:r>
          <w:tab/>
        </w:r>
        <w:r>
          <w:fldChar w:fldCharType="begin"/>
        </w:r>
        <w:r>
          <w:instrText xml:space="preserve"> PAGEREF _Toc25478 \h </w:instrText>
        </w:r>
        <w:r>
          <w:fldChar w:fldCharType="separate"/>
        </w:r>
        <w:r>
          <w:t>33</w:t>
        </w:r>
        <w:r>
          <w:fldChar w:fldCharType="end"/>
        </w:r>
      </w:hyperlink>
    </w:p>
    <w:p>
      <w:pPr>
        <w:pStyle w:val="TOC2"/>
        <w:tabs>
          <w:tab w:val="right" w:leader="dot" w:pos="8306"/>
        </w:tabs>
      </w:pPr>
      <w:hyperlink w:anchor="_Toc31421" w:history="1">
        <w:r>
          <w:rPr>
            <w:rFonts w:ascii="仿宋" w:eastAsia="仿宋" w:hAnsi="仿宋" w:cs="仿宋" w:hint="eastAsia"/>
            <w:lang w:eastAsia="zh-CN"/>
          </w:rPr>
          <w:t>(二)、加强资金流动监控</w:t>
        </w:r>
        <w:r>
          <w:tab/>
        </w:r>
        <w:r>
          <w:fldChar w:fldCharType="begin"/>
        </w:r>
        <w:r>
          <w:instrText xml:space="preserve"> PAGEREF _Toc31421 \h </w:instrText>
        </w:r>
        <w:r>
          <w:fldChar w:fldCharType="separate"/>
        </w:r>
        <w:r>
          <w:t>35</w:t>
        </w:r>
        <w:r>
          <w:fldChar w:fldCharType="end"/>
        </w:r>
      </w:hyperlink>
    </w:p>
    <w:p>
      <w:pPr>
        <w:pStyle w:val="TOC2"/>
        <w:tabs>
          <w:tab w:val="right" w:leader="dot" w:pos="8306"/>
        </w:tabs>
      </w:pPr>
      <w:hyperlink w:anchor="_Toc30342" w:history="1">
        <w:r>
          <w:rPr>
            <w:rFonts w:ascii="仿宋" w:eastAsia="仿宋" w:hAnsi="仿宋" w:cs="仿宋" w:hint="eastAsia"/>
            <w:lang w:eastAsia="zh-CN"/>
          </w:rPr>
          <w:t>(三)、制定完善的风险控制机制</w:t>
        </w:r>
        <w:r>
          <w:tab/>
        </w:r>
        <w:r>
          <w:fldChar w:fldCharType="begin"/>
        </w:r>
        <w:r>
          <w:instrText xml:space="preserve"> PAGEREF _Toc30342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85" w:history="1">
        <w:r>
          <w:rPr>
            <w:rFonts w:ascii="仿宋" w:eastAsia="仿宋" w:hAnsi="仿宋" w:cs="仿宋" w:hint="eastAsia"/>
            <w:lang w:eastAsia="zh-CN"/>
          </w:rPr>
          <w:t>(四)、优化成本管理</w:t>
        </w:r>
        <w:r>
          <w:tab/>
        </w:r>
        <w:r>
          <w:fldChar w:fldCharType="begin"/>
        </w:r>
        <w:r>
          <w:instrText xml:space="preserve"> PAGEREF _Toc19085 \h </w:instrText>
        </w:r>
        <w:r>
          <w:fldChar w:fldCharType="separate"/>
        </w:r>
        <w:r>
          <w:t>37</w:t>
        </w:r>
        <w:r>
          <w:fldChar w:fldCharType="end"/>
        </w:r>
      </w:hyperlink>
    </w:p>
    <w:p>
      <w:pPr>
        <w:pStyle w:val="TOC1"/>
        <w:tabs>
          <w:tab w:val="right" w:leader="dot" w:pos="8306"/>
        </w:tabs>
      </w:pPr>
      <w:hyperlink w:anchor="_Toc5440" w:history="1">
        <w:r>
          <w:rPr>
            <w:rFonts w:ascii="仿宋" w:eastAsia="仿宋" w:hAnsi="仿宋" w:cs="仿宋" w:hint="eastAsia"/>
            <w:lang w:eastAsia="zh-CN"/>
          </w:rPr>
          <w:t>十、玉米新组合项目人力资源培养与发展</w:t>
        </w:r>
        <w:r>
          <w:tab/>
        </w:r>
        <w:r>
          <w:fldChar w:fldCharType="begin"/>
        </w:r>
        <w:r>
          <w:instrText xml:space="preserve"> PAGEREF _Toc5440 \h </w:instrText>
        </w:r>
        <w:r>
          <w:fldChar w:fldCharType="separate"/>
        </w:r>
        <w:r>
          <w:t>39</w:t>
        </w:r>
        <w:r>
          <w:fldChar w:fldCharType="end"/>
        </w:r>
      </w:hyperlink>
    </w:p>
    <w:p>
      <w:pPr>
        <w:pStyle w:val="TOC2"/>
        <w:tabs>
          <w:tab w:val="right" w:leader="dot" w:pos="8306"/>
        </w:tabs>
      </w:pPr>
      <w:hyperlink w:anchor="_Toc18941" w:history="1">
        <w:r>
          <w:rPr>
            <w:rFonts w:ascii="仿宋" w:eastAsia="仿宋" w:hAnsi="仿宋" w:cs="仿宋" w:hint="eastAsia"/>
            <w:lang w:eastAsia="zh-CN"/>
          </w:rPr>
          <w:t>(一)、人才需求与规划</w:t>
        </w:r>
        <w:r>
          <w:tab/>
        </w:r>
        <w:r>
          <w:fldChar w:fldCharType="begin"/>
        </w:r>
        <w:r>
          <w:instrText xml:space="preserve"> PAGEREF _Toc18941 \h </w:instrText>
        </w:r>
        <w:r>
          <w:fldChar w:fldCharType="separate"/>
        </w:r>
        <w:r>
          <w:t>39</w:t>
        </w:r>
        <w:r>
          <w:fldChar w:fldCharType="end"/>
        </w:r>
      </w:hyperlink>
    </w:p>
    <w:p>
      <w:pPr>
        <w:pStyle w:val="TOC2"/>
        <w:tabs>
          <w:tab w:val="right" w:leader="dot" w:pos="8306"/>
        </w:tabs>
      </w:pPr>
      <w:hyperlink w:anchor="_Toc29108" w:history="1">
        <w:r>
          <w:rPr>
            <w:rFonts w:ascii="仿宋" w:eastAsia="仿宋" w:hAnsi="仿宋" w:cs="仿宋" w:hint="eastAsia"/>
            <w:lang w:eastAsia="zh-CN"/>
          </w:rPr>
          <w:t>(二)、培训与发展计划</w:t>
        </w:r>
        <w:r>
          <w:tab/>
        </w:r>
        <w:r>
          <w:fldChar w:fldCharType="begin"/>
        </w:r>
        <w:r>
          <w:instrText xml:space="preserve"> PAGEREF _Toc29108 \h </w:instrText>
        </w:r>
        <w:r>
          <w:fldChar w:fldCharType="separate"/>
        </w:r>
        <w:r>
          <w:t>39</w:t>
        </w:r>
        <w:r>
          <w:fldChar w:fldCharType="end"/>
        </w:r>
      </w:hyperlink>
    </w:p>
    <w:p>
      <w:pPr>
        <w:pStyle w:val="TOC1"/>
        <w:tabs>
          <w:tab w:val="right" w:leader="dot" w:pos="8306"/>
        </w:tabs>
      </w:pPr>
      <w:hyperlink w:anchor="_Toc23418" w:history="1">
        <w:r>
          <w:rPr>
            <w:rFonts w:ascii="仿宋" w:eastAsia="仿宋" w:hAnsi="仿宋" w:cs="仿宋" w:hint="eastAsia"/>
            <w:lang w:eastAsia="zh-CN"/>
          </w:rPr>
          <w:t>十一、玉米新组合项目经营效益</w:t>
        </w:r>
        <w:r>
          <w:tab/>
        </w:r>
        <w:r>
          <w:fldChar w:fldCharType="begin"/>
        </w:r>
        <w:r>
          <w:instrText xml:space="preserve"> PAGEREF _Toc23418 \h </w:instrText>
        </w:r>
        <w:r>
          <w:fldChar w:fldCharType="separate"/>
        </w:r>
        <w:r>
          <w:t>40</w:t>
        </w:r>
        <w:r>
          <w:fldChar w:fldCharType="end"/>
        </w:r>
      </w:hyperlink>
    </w:p>
    <w:p>
      <w:pPr>
        <w:pStyle w:val="TOC2"/>
        <w:tabs>
          <w:tab w:val="right" w:leader="dot" w:pos="8306"/>
        </w:tabs>
      </w:pPr>
      <w:hyperlink w:anchor="_Toc9051" w:history="1">
        <w:r>
          <w:rPr>
            <w:rFonts w:ascii="仿宋" w:eastAsia="仿宋" w:hAnsi="仿宋" w:cs="仿宋" w:hint="eastAsia"/>
            <w:lang w:eastAsia="zh-CN"/>
          </w:rPr>
          <w:t>(一)、经济评价财务测算</w:t>
        </w:r>
        <w:r>
          <w:tab/>
        </w:r>
        <w:r>
          <w:fldChar w:fldCharType="begin"/>
        </w:r>
        <w:r>
          <w:instrText xml:space="preserve"> PAGEREF _Toc9051 \h </w:instrText>
        </w:r>
        <w:r>
          <w:fldChar w:fldCharType="separate"/>
        </w:r>
        <w:r>
          <w:t>40</w:t>
        </w:r>
        <w:r>
          <w:fldChar w:fldCharType="end"/>
        </w:r>
      </w:hyperlink>
    </w:p>
    <w:p>
      <w:pPr>
        <w:pStyle w:val="TOC2"/>
        <w:tabs>
          <w:tab w:val="right" w:leader="dot" w:pos="8306"/>
        </w:tabs>
      </w:pPr>
      <w:hyperlink w:anchor="_Toc1098" w:history="1">
        <w:r>
          <w:rPr>
            <w:rFonts w:ascii="仿宋" w:eastAsia="仿宋" w:hAnsi="仿宋" w:cs="仿宋" w:hint="eastAsia"/>
            <w:lang w:eastAsia="zh-CN"/>
          </w:rPr>
          <w:t>(二)、玉米新组合项目盈利能力分析</w:t>
        </w:r>
        <w:r>
          <w:tab/>
        </w:r>
        <w:r>
          <w:fldChar w:fldCharType="begin"/>
        </w:r>
        <w:r>
          <w:instrText xml:space="preserve"> PAGEREF _Toc1098 \h </w:instrText>
        </w:r>
        <w:r>
          <w:fldChar w:fldCharType="separate"/>
        </w:r>
        <w:r>
          <w:t>41</w:t>
        </w:r>
        <w:r>
          <w:fldChar w:fldCharType="end"/>
        </w:r>
      </w:hyperlink>
    </w:p>
    <w:p>
      <w:pPr>
        <w:pStyle w:val="TOC1"/>
        <w:tabs>
          <w:tab w:val="right" w:leader="dot" w:pos="8306"/>
        </w:tabs>
      </w:pPr>
      <w:hyperlink w:anchor="_Toc7988" w:history="1">
        <w:r>
          <w:rPr>
            <w:rFonts w:ascii="仿宋" w:eastAsia="仿宋" w:hAnsi="仿宋" w:cs="仿宋" w:hint="eastAsia"/>
            <w:lang w:eastAsia="zh-CN"/>
          </w:rPr>
          <w:t>十二、玉米新组合项目计划安排</w:t>
        </w:r>
        <w:r>
          <w:tab/>
        </w:r>
        <w:r>
          <w:fldChar w:fldCharType="begin"/>
        </w:r>
        <w:r>
          <w:instrText xml:space="preserve"> PAGEREF _Toc7988 \h </w:instrText>
        </w:r>
        <w:r>
          <w:fldChar w:fldCharType="separate"/>
        </w:r>
        <w:r>
          <w:t>42</w:t>
        </w:r>
        <w:r>
          <w:fldChar w:fldCharType="end"/>
        </w:r>
      </w:hyperlink>
    </w:p>
    <w:p>
      <w:pPr>
        <w:pStyle w:val="TOC2"/>
        <w:tabs>
          <w:tab w:val="right" w:leader="dot" w:pos="8306"/>
        </w:tabs>
      </w:pPr>
      <w:hyperlink w:anchor="_Toc7937" w:history="1">
        <w:r>
          <w:rPr>
            <w:rFonts w:ascii="仿宋" w:eastAsia="仿宋" w:hAnsi="仿宋" w:cs="仿宋" w:hint="eastAsia"/>
            <w:lang w:eastAsia="zh-CN"/>
          </w:rPr>
          <w:t>(一)、建设周期</w:t>
        </w:r>
        <w:r>
          <w:tab/>
        </w:r>
        <w:r>
          <w:fldChar w:fldCharType="begin"/>
        </w:r>
        <w:r>
          <w:instrText xml:space="preserve"> PAGEREF _Toc7937 \h </w:instrText>
        </w:r>
        <w:r>
          <w:fldChar w:fldCharType="separate"/>
        </w:r>
        <w:r>
          <w:t>42</w:t>
        </w:r>
        <w:r>
          <w:fldChar w:fldCharType="end"/>
        </w:r>
      </w:hyperlink>
    </w:p>
    <w:p>
      <w:pPr>
        <w:pStyle w:val="TOC2"/>
        <w:tabs>
          <w:tab w:val="right" w:leader="dot" w:pos="8306"/>
        </w:tabs>
      </w:pPr>
      <w:hyperlink w:anchor="_Toc20711" w:history="1">
        <w:r>
          <w:rPr>
            <w:rFonts w:ascii="仿宋" w:eastAsia="仿宋" w:hAnsi="仿宋" w:cs="仿宋" w:hint="eastAsia"/>
            <w:lang w:eastAsia="zh-CN"/>
          </w:rPr>
          <w:t>(二)、建设进度</w:t>
        </w:r>
        <w:r>
          <w:tab/>
        </w:r>
        <w:r>
          <w:fldChar w:fldCharType="begin"/>
        </w:r>
        <w:r>
          <w:instrText xml:space="preserve"> PAGEREF _Toc20711 \h </w:instrText>
        </w:r>
        <w:r>
          <w:fldChar w:fldCharType="separate"/>
        </w:r>
        <w:r>
          <w:t>43</w:t>
        </w:r>
        <w:r>
          <w:fldChar w:fldCharType="end"/>
        </w:r>
      </w:hyperlink>
    </w:p>
    <w:p>
      <w:pPr>
        <w:pStyle w:val="TOC2"/>
        <w:tabs>
          <w:tab w:val="right" w:leader="dot" w:pos="8306"/>
        </w:tabs>
      </w:pPr>
      <w:hyperlink w:anchor="_Toc32387" w:history="1">
        <w:r>
          <w:rPr>
            <w:rFonts w:ascii="仿宋" w:eastAsia="仿宋" w:hAnsi="仿宋" w:cs="仿宋" w:hint="eastAsia"/>
            <w:lang w:eastAsia="zh-CN"/>
          </w:rPr>
          <w:t>(三)、进度安排注意事项</w:t>
        </w:r>
        <w:r>
          <w:tab/>
        </w:r>
        <w:r>
          <w:fldChar w:fldCharType="begin"/>
        </w:r>
        <w:r>
          <w:instrText xml:space="preserve"> PAGEREF _Toc32387 \h </w:instrText>
        </w:r>
        <w:r>
          <w:fldChar w:fldCharType="separate"/>
        </w:r>
        <w:r>
          <w:t>43</w:t>
        </w:r>
        <w:r>
          <w:fldChar w:fldCharType="end"/>
        </w:r>
      </w:hyperlink>
    </w:p>
    <w:p>
      <w:pPr>
        <w:pStyle w:val="TOC2"/>
        <w:tabs>
          <w:tab w:val="right" w:leader="dot" w:pos="8306"/>
        </w:tabs>
      </w:pPr>
      <w:hyperlink w:anchor="_Toc26171" w:history="1">
        <w:r>
          <w:rPr>
            <w:rFonts w:ascii="仿宋" w:eastAsia="仿宋" w:hAnsi="仿宋" w:cs="仿宋" w:hint="eastAsia"/>
            <w:lang w:eastAsia="zh-CN"/>
          </w:rPr>
          <w:t>(四)、人力资源配置</w:t>
        </w:r>
        <w:r>
          <w:tab/>
        </w:r>
        <w:r>
          <w:fldChar w:fldCharType="begin"/>
        </w:r>
        <w:r>
          <w:instrText xml:space="preserve"> PAGEREF _Toc26171 \h </w:instrText>
        </w:r>
        <w:r>
          <w:fldChar w:fldCharType="separate"/>
        </w:r>
        <w:r>
          <w:t>45</w:t>
        </w:r>
        <w:r>
          <w:fldChar w:fldCharType="end"/>
        </w:r>
      </w:hyperlink>
    </w:p>
    <w:p>
      <w:pPr>
        <w:pStyle w:val="TOC1"/>
        <w:tabs>
          <w:tab w:val="right" w:leader="dot" w:pos="8306"/>
        </w:tabs>
      </w:pPr>
      <w:hyperlink w:anchor="_Toc28189" w:history="1">
        <w:r>
          <w:rPr>
            <w:rFonts w:ascii="仿宋" w:eastAsia="仿宋" w:hAnsi="仿宋" w:cs="仿宋" w:hint="eastAsia"/>
            <w:lang w:eastAsia="zh-CN"/>
          </w:rPr>
          <w:t>十三、营销与推广策略</w:t>
        </w:r>
        <w:r>
          <w:tab/>
        </w:r>
        <w:r>
          <w:fldChar w:fldCharType="begin"/>
        </w:r>
        <w:r>
          <w:instrText xml:space="preserve"> PAGEREF _Toc28189 \h </w:instrText>
        </w:r>
        <w:r>
          <w:fldChar w:fldCharType="separate"/>
        </w:r>
        <w:r>
          <w:t>46</w:t>
        </w:r>
        <w:r>
          <w:fldChar w:fldCharType="end"/>
        </w:r>
      </w:hyperlink>
    </w:p>
    <w:p>
      <w:pPr>
        <w:pStyle w:val="TOC2"/>
        <w:tabs>
          <w:tab w:val="right" w:leader="dot" w:pos="8306"/>
        </w:tabs>
      </w:pPr>
      <w:hyperlink w:anchor="_Toc10056" w:history="1">
        <w:r>
          <w:rPr>
            <w:rFonts w:ascii="仿宋" w:eastAsia="仿宋" w:hAnsi="仿宋" w:cs="仿宋" w:hint="eastAsia"/>
            <w:lang w:eastAsia="zh-CN"/>
          </w:rPr>
          <w:t>(一)、产品/服务定位与特点</w:t>
        </w:r>
        <w:r>
          <w:tab/>
        </w:r>
        <w:r>
          <w:fldChar w:fldCharType="begin"/>
        </w:r>
        <w:r>
          <w:instrText xml:space="preserve"> PAGEREF _Toc10056 \h </w:instrText>
        </w:r>
        <w:r>
          <w:fldChar w:fldCharType="separate"/>
        </w:r>
        <w:r>
          <w:t>46</w:t>
        </w:r>
        <w:r>
          <w:fldChar w:fldCharType="end"/>
        </w:r>
      </w:hyperlink>
    </w:p>
    <w:p>
      <w:pPr>
        <w:pStyle w:val="TOC2"/>
        <w:tabs>
          <w:tab w:val="right" w:leader="dot" w:pos="8306"/>
        </w:tabs>
      </w:pPr>
      <w:hyperlink w:anchor="_Toc8070" w:history="1">
        <w:r>
          <w:rPr>
            <w:rFonts w:ascii="仿宋" w:eastAsia="仿宋" w:hAnsi="仿宋" w:cs="仿宋" w:hint="eastAsia"/>
            <w:lang w:eastAsia="zh-CN"/>
          </w:rPr>
          <w:t>(二)、市场定位与竞争分析</w:t>
        </w:r>
        <w:r>
          <w:tab/>
        </w:r>
        <w:r>
          <w:fldChar w:fldCharType="begin"/>
        </w:r>
        <w:r>
          <w:instrText xml:space="preserve"> PAGEREF _Toc8070 \h </w:instrText>
        </w:r>
        <w:r>
          <w:fldChar w:fldCharType="separate"/>
        </w:r>
        <w:r>
          <w:t>47</w:t>
        </w:r>
        <w:r>
          <w:fldChar w:fldCharType="end"/>
        </w:r>
      </w:hyperlink>
    </w:p>
    <w:p>
      <w:pPr>
        <w:pStyle w:val="TOC2"/>
        <w:tabs>
          <w:tab w:val="right" w:leader="dot" w:pos="8306"/>
        </w:tabs>
      </w:pPr>
      <w:hyperlink w:anchor="_Toc18681" w:history="1">
        <w:r>
          <w:rPr>
            <w:rFonts w:ascii="仿宋" w:eastAsia="仿宋" w:hAnsi="仿宋" w:cs="仿宋" w:hint="eastAsia"/>
            <w:lang w:eastAsia="zh-CN"/>
          </w:rPr>
          <w:t>(三)、营销渠道与策略</w:t>
        </w:r>
        <w:r>
          <w:tab/>
        </w:r>
        <w:r>
          <w:fldChar w:fldCharType="begin"/>
        </w:r>
        <w:r>
          <w:instrText xml:space="preserve"> PAGEREF _Toc18681 \h </w:instrText>
        </w:r>
        <w:r>
          <w:fldChar w:fldCharType="separate"/>
        </w:r>
        <w:r>
          <w:t>49</w:t>
        </w:r>
        <w:r>
          <w:fldChar w:fldCharType="end"/>
        </w:r>
      </w:hyperlink>
    </w:p>
    <w:p>
      <w:pPr>
        <w:pStyle w:val="TOC2"/>
        <w:tabs>
          <w:tab w:val="right" w:leader="dot" w:pos="8306"/>
        </w:tabs>
      </w:pPr>
      <w:hyperlink w:anchor="_Toc24007" w:history="1">
        <w:r>
          <w:rPr>
            <w:rFonts w:ascii="仿宋" w:eastAsia="仿宋" w:hAnsi="仿宋" w:cs="仿宋" w:hint="eastAsia"/>
            <w:lang w:eastAsia="zh-CN"/>
          </w:rPr>
          <w:t>(四)、推广与宣传活动</w:t>
        </w:r>
        <w:r>
          <w:tab/>
        </w:r>
        <w:r>
          <w:fldChar w:fldCharType="begin"/>
        </w:r>
        <w:r>
          <w:instrText xml:space="preserve"> PAGEREF _Toc24007 \h </w:instrText>
        </w:r>
        <w:r>
          <w:fldChar w:fldCharType="separate"/>
        </w:r>
        <w:r>
          <w:t>50</w:t>
        </w:r>
        <w:r>
          <w:fldChar w:fldCharType="end"/>
        </w:r>
      </w:hyperlink>
    </w:p>
    <w:p>
      <w:pPr>
        <w:pStyle w:val="TOC1"/>
        <w:tabs>
          <w:tab w:val="right" w:leader="dot" w:pos="8306"/>
        </w:tabs>
      </w:pPr>
      <w:hyperlink w:anchor="_Toc21726" w:history="1">
        <w:r>
          <w:rPr>
            <w:rFonts w:ascii="仿宋" w:eastAsia="仿宋" w:hAnsi="仿宋" w:cs="仿宋" w:hint="eastAsia"/>
            <w:lang w:eastAsia="zh-CN"/>
          </w:rPr>
          <w:t>十四、风险识别与分类</w:t>
        </w:r>
        <w:r>
          <w:tab/>
        </w:r>
        <w:r>
          <w:fldChar w:fldCharType="begin"/>
        </w:r>
        <w:r>
          <w:instrText xml:space="preserve"> PAGEREF _Toc21726 \h </w:instrText>
        </w:r>
        <w:r>
          <w:fldChar w:fldCharType="separate"/>
        </w:r>
        <w:r>
          <w:t>55</w:t>
        </w:r>
        <w:r>
          <w:fldChar w:fldCharType="end"/>
        </w:r>
      </w:hyperlink>
    </w:p>
    <w:p>
      <w:pPr>
        <w:pStyle w:val="TOC2"/>
        <w:tabs>
          <w:tab w:val="right" w:leader="dot" w:pos="8306"/>
        </w:tabs>
      </w:pPr>
      <w:hyperlink w:anchor="_Toc21577" w:history="1">
        <w:r>
          <w:rPr>
            <w:rFonts w:ascii="仿宋" w:eastAsia="仿宋" w:hAnsi="仿宋" w:cs="仿宋" w:hint="eastAsia"/>
            <w:lang w:eastAsia="zh-CN"/>
          </w:rPr>
          <w:t>(一)、风险识别</w:t>
        </w:r>
        <w:r>
          <w:tab/>
        </w:r>
        <w:r>
          <w:fldChar w:fldCharType="begin"/>
        </w:r>
        <w:r>
          <w:instrText xml:space="preserve"> PAGEREF _Toc21577 \h </w:instrText>
        </w:r>
        <w:r>
          <w:fldChar w:fldCharType="separate"/>
        </w:r>
        <w:r>
          <w:t>55</w:t>
        </w:r>
        <w:r>
          <w:fldChar w:fldCharType="end"/>
        </w:r>
      </w:hyperlink>
    </w:p>
    <w:p>
      <w:pPr>
        <w:pStyle w:val="TOC2"/>
        <w:tabs>
          <w:tab w:val="right" w:leader="dot" w:pos="8306"/>
        </w:tabs>
      </w:pPr>
      <w:hyperlink w:anchor="_Toc22627" w:history="1">
        <w:r>
          <w:rPr>
            <w:rFonts w:ascii="仿宋" w:eastAsia="仿宋" w:hAnsi="仿宋" w:cs="仿宋" w:hint="eastAsia"/>
            <w:lang w:eastAsia="zh-CN"/>
          </w:rPr>
          <w:t>(二)、风险分类</w:t>
        </w:r>
        <w:r>
          <w:tab/>
        </w:r>
        <w:r>
          <w:fldChar w:fldCharType="begin"/>
        </w:r>
        <w:r>
          <w:instrText xml:space="preserve"> PAGEREF _Toc22627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87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444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玉米新组合项目的主要产品是XXXX，预计年产值为XXX万元。这一产品在市场中占据着重要的地位，其广泛的应用范围使得该玉米新组合项目的市场前景非常广阔。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玉米新组合项目的xxx产品作为重要的原材料之一，将在多个领域发挥关键作用。其在建筑、交通、能源等方面的广泛应用将为整个产业链提供强大的支持，形成产业协同效应。玉米新组合项目的年产值XXX万XXX万XXX万万元不仅反映了其在市场上的巨大潜力，更预示着它对国民经济的积极贡献。这种关联度高、涉及面广的产业关系，使得该玉米新组合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8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新组合项目总征地面积为XXXX平方米，相当于约XX.XX亩，其中净用地面积为XXXX平方米，红线范围内相当于约XX.XX亩。这一用地规模充分考虑了玉米新组合项目的建设需求，保障了玉米新组合项目在合适的空间内得以充分发展。玉米新组合项目规划的总建筑面积为XXXX平方米，其中主体工程建设占XXXX平方米，计容建筑面积达XXXX平方米。预计建筑工程的投资将达到XXXX万元，为玉米新组合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新组合项目计划购置的设备共计XXXX台（套），设备购置费用为XXXX万元。这一设备购置计划充分考虑到玉米新组合项目的生产需求和技术要求，确保了玉米新组合项目在生产运营中具备先进的技术装备和高效的生产能力。设备的合理配置将为玉米新组合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玉米新组合项目计划总投资为XXXX万元，预计年实现营业收入为XXXX万元。这一产能规模的设定旨在确保玉米新组合项目能够在投资与回报之间取得平衡，实现长期可持续的发展。玉米新组合项目的总投资充分考虑到各个方面的需求，包括用地建设、设备购置等多个环节，以确保玉米新组合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9979"/>
      <w:r>
        <w:rPr>
          <w:rFonts w:ascii="仿宋" w:eastAsia="仿宋" w:hAnsi="仿宋" w:cs="仿宋" w:hint="eastAsia"/>
          <w:sz w:val="28"/>
          <w:lang w:eastAsia="zh-CN"/>
        </w:rPr>
        <w:t>二、玉米新组合项目文档管理</w:t>
      </w:r>
      <w:bookmarkEnd w:id="5"/>
    </w:p>
    <w:p>
      <w:pPr>
        <w:pStyle w:val="Heading2"/>
        <w:rPr>
          <w:rFonts w:ascii="仿宋" w:eastAsia="仿宋" w:hAnsi="仿宋" w:cs="仿宋" w:hint="eastAsia"/>
          <w:lang w:eastAsia="zh-CN"/>
        </w:rPr>
      </w:pPr>
      <w:bookmarkStart w:id="6" w:name="_Toc2796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玉米新组合项目高度重视文档的质量和准确性，以支持玉米新组合项目的各项活动和决策。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新组合项目文档的编制始于玉米新组合项目计划的初期，我们制定了详细的文档编制计划，明确了每个文档的内容、格式和编写责任人。在玉米新组合项目启动阶段，我们首先编制了玉米新组合项目章程，明确定义了玉米新组合项目的目标、范围、风险等关键要素。随后，玉米新组合项目团队根据计划陆续编制了需求文档、设计文档、测试文档等各类文档，确保玉米新组合项目的每个阶段都有清晰的文档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玉米新组合项目管理中的重要环节，旨在确保玉米新组合项目文档符合质量标准和玉米新组合项目需求。在玉米新组合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玉米新组合项目相关利益方和专业领域的专家对文档进行独立审查。这有助于获取更全面、客观的反馈，确保玉米新组合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玉米新组合项目在文档编制与审查方面建立了严格的管理机制，通过规范的流程和多维度的审查，确保玉米新组合项目文档的质量、准确性和可靠性，为玉米新组合项目的顺利推进提供了有力支持。</w:t>
      </w:r>
    </w:p>
    <w:p>
      <w:pPr>
        <w:pStyle w:val="Heading2"/>
        <w:ind w:firstLine="560" w:firstLineChars="200"/>
        <w:rPr>
          <w:rFonts w:ascii="仿宋" w:eastAsia="仿宋" w:hAnsi="仿宋" w:cs="仿宋" w:hint="eastAsia"/>
          <w:sz w:val="28"/>
          <w:lang w:eastAsia="zh-CN"/>
        </w:rPr>
      </w:pPr>
      <w:bookmarkStart w:id="7" w:name="_Toc2741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在玉米新组合项目中，我们致力于优化文档发布与分发过程，以确保信息的高效传递和团队间协作的顺畅进行。以下是我们采取的关键优化策略：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我们通过多渠道发布文档，包括电子邮件、玉米新组合项目管理平台、内部网站等，以满足不同团队成员的偏好和需求。多渠道发布确保了信息的全面覆盖。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我们采用了精细的权限控制，确保只有授权人员可以访问敏感信息。这种安全措施保护了玉米新组合项目文档的机密性，防止了未经授权的信息泄露。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491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文档存档与归档是玉米新组合项目生命周期中一个至关重要的环节，直接关系到玉米新组合项目信息的长期保存和历史记录的完整性。在玉米新组合项目中，我们实施了一系列有效的文档存档与归档管理策略：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6846"/>
      <w:r>
        <w:rPr>
          <w:rFonts w:ascii="仿宋" w:eastAsia="仿宋" w:hAnsi="仿宋" w:cs="仿宋" w:hint="eastAsia"/>
          <w:sz w:val="28"/>
          <w:lang w:eastAsia="zh-CN"/>
        </w:rPr>
        <w:t>三、玉米新组合项目选址可行性分析</w:t>
      </w:r>
      <w:bookmarkEnd w:id="9"/>
    </w:p>
    <w:p>
      <w:pPr>
        <w:pStyle w:val="Heading2"/>
        <w:rPr>
          <w:rFonts w:ascii="仿宋" w:eastAsia="仿宋" w:hAnsi="仿宋" w:cs="仿宋" w:hint="eastAsia"/>
          <w:lang w:eastAsia="zh-CN"/>
        </w:rPr>
      </w:pPr>
      <w:bookmarkStart w:id="10" w:name="_Toc10066"/>
      <w:r>
        <w:rPr>
          <w:rFonts w:ascii="仿宋" w:eastAsia="仿宋" w:hAnsi="仿宋" w:cs="仿宋" w:hint="eastAsia"/>
          <w:lang w:eastAsia="zh-CN"/>
        </w:rPr>
        <w:t>(一)、玉米新组合项目选址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该玉米新组合项目选址位于XX省XX市XX区XXX街道</w:t>
      </w:r>
    </w:p>
    <w:p>
      <w:pPr>
        <w:pStyle w:val="Heading2"/>
        <w:ind w:firstLine="560" w:firstLineChars="200"/>
        <w:rPr>
          <w:rFonts w:ascii="仿宋" w:eastAsia="仿宋" w:hAnsi="仿宋" w:cs="仿宋" w:hint="eastAsia"/>
          <w:sz w:val="28"/>
          <w:lang w:eastAsia="zh-CN"/>
        </w:rPr>
      </w:pPr>
      <w:bookmarkStart w:id="11" w:name="_Toc29071"/>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玉米新组合项目的征地面积将根据玉米新组合项目的实际规模和需求进行精确规划。具体面积XXX平方米，旨在确保玉米新组合项目不仅能够满足当前的发展需求，还能够预留空间以适应未来的扩展。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净用地面积是在征地面积基础上去除不可利用面积后的实际可开发用地。具体面积XXX平方米，考虑到环保、交通、安全等多方面因素，以确保玉米新组合项目在整体利用效率上达到最优。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玉米新组合项目计划建设的建筑总规模具体面积XXX平方米。这一规模的确定综合考虑了玉米新组合项目的性质、规模，以及城市规划的相关要求，确保建筑布局与周边环境协调一致。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绿地率是玉米新组合项目用地中被规划为绿地的比例。具体面积XXX平方米，旨在通过合理规划绿地，改善玉米新组合项目周边环境，提升居民生活质量，并符合城市整体绿化规划。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容积率是用地上可以建设的建筑总体积与用地面积之比。具体面积XXX，通过合理的容积率规划，确保玉米新组合项目建筑规模与周边环境和谐共生。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玉米新组合项目选址与当地城市规划相一致，具体面积XXX平方米。通过与城市规划部门深入沟通，确保玉米新组合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产业政策符合性： 充分了解并确保玉米新组合项目选址符合当地产业政策，具体面积XXX平方米。这包括玉米新组合项目对当地经济的促进作用，以及对相关产业的带动效应，确保玉米新组合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用地总体要求必须符合环保和可持续发展的原则，具体面积XXX平方米。通过采用绿色建筑设计、节能减排等措施，确保玉米新组合项目在建设和运营过程中对环境的影响最小化，达到可持续发展的要求。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确保玉米新组合项目选址具备必要的公共设施配套，具体面积XXX平方米。这包括交通便利性、教育、医疗等基础设施，以提高居民生活品质，使得玉米新组合项目选址更具吸引力。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考虑用地总体要求对当地社会稳定性的影响，具体面积XXX平方米。通过深入了解当地社区反馈，确保玉米新组合项目的选址和建设过程对当地社会和谐稳定产生积极作用。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玉米新组合项目选址不仅符合法规和规划，还在实际操作中具有可行性。这一全面规划将为玉米新组合项目的成功实施提供坚实的基础，确保玉米新组合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3114"/>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玉米新组合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玉米新组合项目的设备规划和空间设计中，我们将采取灵活设备布局的措施。设备布局将根据实际需求进行灵活设计，避免不必要的浪费。通过合理规划设备摆放位置，我们将提高设备的利用率，减少设备间距，以确保玉米新组合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玉米新组合项目内部引入共享设施的概念，例如共享会议室、办公区等。通过这种方式，我们可以减少对资源的重复建设，提高资源共享效率，从而减小玉米新组合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4728"/>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玉米新组合项目的总图布置中，我们将不同功能区域进行明确的规划，以最大程度满足玉米新组合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32608"/>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玉米新组合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玉米新组合项目对环境的影响是综合评价的重要因素之一。我们将详细考虑选址周边的自然环境、生态保护区、水源地等情况，确保玉米新组合项目的建设和运营对环境影响最小化，并符合当地的环保法规标准。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对选址的评价还需充分考虑当地政府的产业政策和法规。我们将详细了解玉米新组合项目所在地的相关政策，确保玉米新组合项目的规划和运营与当地法规相符，降低不必要的法律风险。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考虑到社会稳定性对企业运营的重要性，我们将评估选址地区的社会安全情况、劳工关系、社区反馈等方面，以确保玉米新组合项目的建设和运营不会受到社会稳定性的负面影响。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最后，我们将综合考虑用地成本，包括土地购置费用、土地开发成本等。通过对用地成本的详细评估，我们能够做出更为精确的经济效益分析，为玉米新组合项目的投资决策提供有力支持。</w:t>
      </w:r>
    </w:p>
    <w:p>
      <w:pPr>
        <w:pStyle w:val="Heading1"/>
        <w:ind w:firstLine="560" w:firstLineChars="200"/>
        <w:rPr>
          <w:rFonts w:ascii="仿宋" w:eastAsia="仿宋" w:hAnsi="仿宋" w:cs="仿宋" w:hint="eastAsia"/>
          <w:sz w:val="28"/>
          <w:lang w:eastAsia="zh-CN"/>
        </w:rPr>
      </w:pPr>
      <w:bookmarkStart w:id="15" w:name="_Toc13183"/>
      <w:r>
        <w:rPr>
          <w:rFonts w:ascii="仿宋" w:eastAsia="仿宋" w:hAnsi="仿宋" w:cs="仿宋" w:hint="eastAsia"/>
          <w:sz w:val="28"/>
          <w:lang w:eastAsia="zh-CN"/>
        </w:rPr>
        <w:t>四、玉米新组合项目绩效评估</w:t>
      </w:r>
      <w:bookmarkEnd w:id="15"/>
    </w:p>
    <w:p>
      <w:pPr>
        <w:pStyle w:val="Heading2"/>
        <w:rPr>
          <w:rFonts w:ascii="仿宋" w:eastAsia="仿宋" w:hAnsi="仿宋" w:cs="仿宋" w:hint="eastAsia"/>
          <w:lang w:eastAsia="zh-CN"/>
        </w:rPr>
      </w:pPr>
      <w:bookmarkStart w:id="16" w:name="_Toc5727"/>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玉米新组合项目中，我们设计了一套全面的绩效评估指标，以确保玉米新组合项目的可控和成功交付。这些指标跨足玉米新组合项目目标、成本、进度和质量等多个维度，为我们提供了全面洞察玉米新组合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新组合项目目标达成率是我们关注的首要指标。我们设定了明确的目标，并通过定期监测和评估，迅速发现并应对潜在的目标偏差。这为玉米新组合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成本绩效是另一个核心关注点。通过实际成本与预算成本的对比分析，我们深入了解成本差异的原因，及时调整资源分配，保持玉米新组合项目在经济效益方面的合理水平。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新组合项目进度作为关键的绩效指标之一，得到了精心的关注。我们制定了详细的玉米新组合项目进度计划，并设立了进度符合度指标，确保实际进度与计划进度保持一致。这使我们能够快速发现和解决潜在的进度问题，保持玉米新组合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玉米新组合项目绩效的不可或缺的一环。我们引入了一系列的质量标准和客户满意度指标，以确保玉米新组合项目交付的成果在质量上达到或超越预期水平。通过持续监测这些指标，我们努力提升玉米新组合项目整体质量水平，为玉米新组合项目的成功交付提供有力保障。通过这些科学且全面的绩效评估，我们能够更好地引导玉米新组合项目的持续改进，确保玉米新组合项目目标的顺利达成。</w:t>
      </w:r>
    </w:p>
    <w:p>
      <w:pPr>
        <w:pStyle w:val="Heading2"/>
        <w:ind w:firstLine="560" w:firstLineChars="200"/>
        <w:rPr>
          <w:rFonts w:ascii="仿宋" w:eastAsia="仿宋" w:hAnsi="仿宋" w:cs="仿宋" w:hint="eastAsia"/>
          <w:sz w:val="28"/>
          <w:lang w:eastAsia="zh-CN"/>
        </w:rPr>
      </w:pPr>
      <w:bookmarkStart w:id="17" w:name="_Toc32632"/>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绩效评估是玉米新组合项目中的关键环节，为确保玉米新组合项目达到预期目标，我们采用了多层次、多维度的绩效评估方法。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玉米新组合项目的战略目标对齐，确保每个决策和行动都与玉米新组合项目整体目标保持一致。团队会定期召开战略对齐会议，审视当前工作与玉米新组合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玉米新组合项目进度、质量、成本和风险等方面。这些指标通过数据收集和分析，为玉米新组合项目管理团队提供了客观的评估依据。例如，我们通过玉米新组合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绩效评估不仅仅停留在玉米新组合项目内部，还考虑了玉米新组合项目对外部环境的影响。我们定期进行干系人满意度调查，以了解各利益相关方对玉米新组合项目的期望和满意度，并及时做出调整。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这种多层次、多角度的绩效评估方法，使得我们能够全面了解玉米新组合项目的运行状态，及时做出调整，确保玉米新组合项目在不断变化的环境中保持稳健前行。</w:t>
      </w:r>
    </w:p>
    <w:p>
      <w:pPr>
        <w:pStyle w:val="Heading2"/>
        <w:ind w:firstLine="560" w:firstLineChars="200"/>
        <w:rPr>
          <w:rFonts w:ascii="仿宋" w:eastAsia="仿宋" w:hAnsi="仿宋" w:cs="仿宋" w:hint="eastAsia"/>
          <w:sz w:val="28"/>
          <w:lang w:eastAsia="zh-CN"/>
        </w:rPr>
      </w:pPr>
      <w:bookmarkStart w:id="18" w:name="_Toc8371"/>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为了确保玉米新组合项目的有效管理和不断优化，我们采用了精心设计的绩效评估周期。这个周期旨在实现灵活、实时和全面的评估，以适应玉米新组合项目执行中的各种挑战。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玉米新组合项目的不同需求，分为短期、中期和长期。短期评估关注每个迭代或工作周期，以及时发现和解决当前任务中的问题。中期评估涵盖几个迭代，深入了解整体玉米新组合项目的趋势和性能。长期评估则着眼于整个玉米新组合项目阶段，确保玉米新组合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玉米新组合项目管理工具和协作平台，团队成员能够随时更新和分享玉米新组合项目数据。这种实时性的反馈机制使我们能够及时察觉潜在问题，快速调整，保持玉米新组合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https://d.book118.com/828057044007006027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玉米新组合项目计划设计方案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玉米新组合项目计划设计方案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玉米新组合项目计划设计方案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玉米新组合项目计划设计方案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玉米新组合项目计划设计方案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玉米新组合项目计划设计方案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玉米新组合项目计划设计方案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玉米新组合项目计划设计方案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玉米新组合项目计划设计方案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玉米新组合项目计划设计方案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玉米新组合项目计划设计方案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玉米新组合项目计划设计方案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玉米新组合项目计划设计方案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玉米新组合项目计划设计方案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玉米新组合项目计划设计方案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玉米新组合项目计划设计方案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玉米新组合项目计划设计方案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663DF6"/>
    <w:rsid w:val="2C663D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805704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2024-01-16T13:07:00Z</dcterms:created>
  <dcterms:modified xsi:type="dcterms:W3CDTF">2024-01-16T13:07:36Z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AB1DD443D5674D00932285DBC20BBB36_11</vt:lpwstr>
  </property>
  <property fmtid="{D5CDD505-2E9C-101B-9397-08002B2CF9AE}" pid="3" name="KSOProductBuildVer">
    <vt:lpwstr>2052-12.1.0.16120</vt:lpwstr>
  </property>
</Properties>
</file>