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3" w:history="1">
        <w:r>
          <w:rPr>
            <w:rFonts w:ascii="仿宋" w:eastAsia="仿宋" w:hAnsi="仿宋" w:cs="仿宋" w:hint="eastAsia"/>
            <w:lang w:eastAsia="zh-CN"/>
          </w:rPr>
          <w:t>序言</w:t>
        </w:r>
        <w:r>
          <w:tab/>
        </w:r>
        <w:r>
          <w:fldChar w:fldCharType="begin"/>
        </w:r>
        <w:r>
          <w:instrText xml:space="preserve"> PAGEREF _Toc1433 \h </w:instrText>
        </w:r>
        <w:r>
          <w:fldChar w:fldCharType="separate"/>
        </w:r>
        <w:r>
          <w:t>3</w:t>
        </w:r>
        <w:r>
          <w:fldChar w:fldCharType="end"/>
        </w:r>
      </w:hyperlink>
    </w:p>
    <w:p>
      <w:pPr>
        <w:pStyle w:val="TOC1"/>
        <w:tabs>
          <w:tab w:val="right" w:leader="dot" w:pos="8306"/>
        </w:tabs>
      </w:pPr>
      <w:hyperlink w:anchor="_Toc26584" w:history="1">
        <w:r>
          <w:rPr>
            <w:rFonts w:ascii="仿宋" w:eastAsia="仿宋" w:hAnsi="仿宋" w:cs="仿宋" w:hint="eastAsia"/>
            <w:lang w:eastAsia="zh-CN"/>
          </w:rPr>
          <w:t>一、卫浴树脂项目概论</w:t>
        </w:r>
        <w:r>
          <w:tab/>
        </w:r>
        <w:r>
          <w:fldChar w:fldCharType="begin"/>
        </w:r>
        <w:r>
          <w:instrText xml:space="preserve"> PAGEREF _Toc26584 \h </w:instrText>
        </w:r>
        <w:r>
          <w:fldChar w:fldCharType="separate"/>
        </w:r>
        <w:r>
          <w:t>3</w:t>
        </w:r>
        <w:r>
          <w:fldChar w:fldCharType="end"/>
        </w:r>
      </w:hyperlink>
    </w:p>
    <w:p>
      <w:pPr>
        <w:pStyle w:val="TOC2"/>
        <w:tabs>
          <w:tab w:val="right" w:leader="dot" w:pos="8306"/>
        </w:tabs>
      </w:pPr>
      <w:hyperlink w:anchor="_Toc10711" w:history="1">
        <w:r>
          <w:rPr>
            <w:rFonts w:ascii="仿宋" w:eastAsia="仿宋" w:hAnsi="仿宋" w:cs="仿宋" w:hint="eastAsia"/>
            <w:lang w:eastAsia="zh-CN"/>
          </w:rPr>
          <w:t>(一)、卫浴树脂项目概况</w:t>
        </w:r>
        <w:r>
          <w:tab/>
        </w:r>
        <w:r>
          <w:fldChar w:fldCharType="begin"/>
        </w:r>
        <w:r>
          <w:instrText xml:space="preserve"> PAGEREF _Toc10711 \h </w:instrText>
        </w:r>
        <w:r>
          <w:fldChar w:fldCharType="separate"/>
        </w:r>
        <w:r>
          <w:t>3</w:t>
        </w:r>
        <w:r>
          <w:fldChar w:fldCharType="end"/>
        </w:r>
      </w:hyperlink>
    </w:p>
    <w:p>
      <w:pPr>
        <w:pStyle w:val="TOC2"/>
        <w:tabs>
          <w:tab w:val="right" w:leader="dot" w:pos="8306"/>
        </w:tabs>
      </w:pPr>
      <w:hyperlink w:anchor="_Toc25300" w:history="1">
        <w:r>
          <w:rPr>
            <w:rFonts w:ascii="仿宋" w:eastAsia="仿宋" w:hAnsi="仿宋" w:cs="仿宋" w:hint="eastAsia"/>
            <w:lang w:eastAsia="zh-CN"/>
          </w:rPr>
          <w:t>(二)、卫浴树脂项目目标</w:t>
        </w:r>
        <w:r>
          <w:tab/>
        </w:r>
        <w:r>
          <w:fldChar w:fldCharType="begin"/>
        </w:r>
        <w:r>
          <w:instrText xml:space="preserve"> PAGEREF _Toc25300 \h </w:instrText>
        </w:r>
        <w:r>
          <w:fldChar w:fldCharType="separate"/>
        </w:r>
        <w:r>
          <w:t>5</w:t>
        </w:r>
        <w:r>
          <w:fldChar w:fldCharType="end"/>
        </w:r>
      </w:hyperlink>
    </w:p>
    <w:p>
      <w:pPr>
        <w:pStyle w:val="TOC2"/>
        <w:tabs>
          <w:tab w:val="right" w:leader="dot" w:pos="8306"/>
        </w:tabs>
      </w:pPr>
      <w:hyperlink w:anchor="_Toc20320" w:history="1">
        <w:r>
          <w:rPr>
            <w:rFonts w:ascii="仿宋" w:eastAsia="仿宋" w:hAnsi="仿宋" w:cs="仿宋" w:hint="eastAsia"/>
            <w:lang w:eastAsia="zh-CN"/>
          </w:rPr>
          <w:t>(三)、卫浴树脂项目提出的理由</w:t>
        </w:r>
        <w:r>
          <w:tab/>
        </w:r>
        <w:r>
          <w:fldChar w:fldCharType="begin"/>
        </w:r>
        <w:r>
          <w:instrText xml:space="preserve"> PAGEREF _Toc20320 \h </w:instrText>
        </w:r>
        <w:r>
          <w:fldChar w:fldCharType="separate"/>
        </w:r>
        <w:r>
          <w:t>6</w:t>
        </w:r>
        <w:r>
          <w:fldChar w:fldCharType="end"/>
        </w:r>
      </w:hyperlink>
    </w:p>
    <w:p>
      <w:pPr>
        <w:pStyle w:val="TOC2"/>
        <w:tabs>
          <w:tab w:val="right" w:leader="dot" w:pos="8306"/>
        </w:tabs>
      </w:pPr>
      <w:hyperlink w:anchor="_Toc17896" w:history="1">
        <w:r>
          <w:rPr>
            <w:rFonts w:ascii="仿宋" w:eastAsia="仿宋" w:hAnsi="仿宋" w:cs="仿宋" w:hint="eastAsia"/>
            <w:lang w:eastAsia="zh-CN"/>
          </w:rPr>
          <w:t>(四)、卫浴树脂项目意义</w:t>
        </w:r>
        <w:r>
          <w:tab/>
        </w:r>
        <w:r>
          <w:fldChar w:fldCharType="begin"/>
        </w:r>
        <w:r>
          <w:instrText xml:space="preserve"> PAGEREF _Toc17896 \h </w:instrText>
        </w:r>
        <w:r>
          <w:fldChar w:fldCharType="separate"/>
        </w:r>
        <w:r>
          <w:t>8</w:t>
        </w:r>
        <w:r>
          <w:fldChar w:fldCharType="end"/>
        </w:r>
      </w:hyperlink>
    </w:p>
    <w:p>
      <w:pPr>
        <w:pStyle w:val="TOC2"/>
        <w:tabs>
          <w:tab w:val="right" w:leader="dot" w:pos="8306"/>
        </w:tabs>
      </w:pPr>
      <w:hyperlink w:anchor="_Toc26040" w:history="1">
        <w:r>
          <w:rPr>
            <w:rFonts w:ascii="仿宋" w:eastAsia="仿宋" w:hAnsi="仿宋" w:cs="仿宋" w:hint="eastAsia"/>
            <w:lang w:eastAsia="zh-CN"/>
          </w:rPr>
          <w:t>(五)、卫浴树脂项目背景</w:t>
        </w:r>
        <w:r>
          <w:tab/>
        </w:r>
        <w:r>
          <w:fldChar w:fldCharType="begin"/>
        </w:r>
        <w:r>
          <w:instrText xml:space="preserve"> PAGEREF _Toc26040 \h </w:instrText>
        </w:r>
        <w:r>
          <w:fldChar w:fldCharType="separate"/>
        </w:r>
        <w:r>
          <w:t>8</w:t>
        </w:r>
        <w:r>
          <w:fldChar w:fldCharType="end"/>
        </w:r>
      </w:hyperlink>
    </w:p>
    <w:p>
      <w:pPr>
        <w:pStyle w:val="TOC1"/>
        <w:tabs>
          <w:tab w:val="right" w:leader="dot" w:pos="8306"/>
        </w:tabs>
      </w:pPr>
      <w:hyperlink w:anchor="_Toc5184" w:history="1">
        <w:r>
          <w:rPr>
            <w:rFonts w:ascii="仿宋" w:eastAsia="仿宋" w:hAnsi="仿宋" w:cs="仿宋" w:hint="eastAsia"/>
            <w:lang w:eastAsia="zh-CN"/>
          </w:rPr>
          <w:t>二、产品规划分析</w:t>
        </w:r>
        <w:r>
          <w:tab/>
        </w:r>
        <w:r>
          <w:fldChar w:fldCharType="begin"/>
        </w:r>
        <w:r>
          <w:instrText xml:space="preserve"> PAGEREF _Toc5184 \h </w:instrText>
        </w:r>
        <w:r>
          <w:fldChar w:fldCharType="separate"/>
        </w:r>
        <w:r>
          <w:t>9</w:t>
        </w:r>
        <w:r>
          <w:fldChar w:fldCharType="end"/>
        </w:r>
      </w:hyperlink>
    </w:p>
    <w:p>
      <w:pPr>
        <w:pStyle w:val="TOC2"/>
        <w:tabs>
          <w:tab w:val="right" w:leader="dot" w:pos="8306"/>
        </w:tabs>
      </w:pPr>
      <w:hyperlink w:anchor="_Toc22065" w:history="1">
        <w:r>
          <w:rPr>
            <w:rFonts w:ascii="仿宋" w:eastAsia="仿宋" w:hAnsi="仿宋" w:cs="仿宋" w:hint="eastAsia"/>
            <w:lang w:eastAsia="zh-CN"/>
          </w:rPr>
          <w:t>(一)、产品规划</w:t>
        </w:r>
        <w:r>
          <w:tab/>
        </w:r>
        <w:r>
          <w:fldChar w:fldCharType="begin"/>
        </w:r>
        <w:r>
          <w:instrText xml:space="preserve"> PAGEREF _Toc22065 \h </w:instrText>
        </w:r>
        <w:r>
          <w:fldChar w:fldCharType="separate"/>
        </w:r>
        <w:r>
          <w:t>9</w:t>
        </w:r>
        <w:r>
          <w:fldChar w:fldCharType="end"/>
        </w:r>
      </w:hyperlink>
    </w:p>
    <w:p>
      <w:pPr>
        <w:pStyle w:val="TOC2"/>
        <w:tabs>
          <w:tab w:val="right" w:leader="dot" w:pos="8306"/>
        </w:tabs>
      </w:pPr>
      <w:hyperlink w:anchor="_Toc367" w:history="1">
        <w:r>
          <w:rPr>
            <w:rFonts w:ascii="仿宋" w:eastAsia="仿宋" w:hAnsi="仿宋" w:cs="仿宋" w:hint="eastAsia"/>
            <w:lang w:eastAsia="zh-CN"/>
          </w:rPr>
          <w:t>(二)、建设规模</w:t>
        </w:r>
        <w:r>
          <w:tab/>
        </w:r>
        <w:r>
          <w:fldChar w:fldCharType="begin"/>
        </w:r>
        <w:r>
          <w:instrText xml:space="preserve"> PAGEREF _Toc367 \h </w:instrText>
        </w:r>
        <w:r>
          <w:fldChar w:fldCharType="separate"/>
        </w:r>
        <w:r>
          <w:t>10</w:t>
        </w:r>
        <w:r>
          <w:fldChar w:fldCharType="end"/>
        </w:r>
      </w:hyperlink>
    </w:p>
    <w:p>
      <w:pPr>
        <w:pStyle w:val="TOC1"/>
        <w:tabs>
          <w:tab w:val="right" w:leader="dot" w:pos="8306"/>
        </w:tabs>
      </w:pPr>
      <w:hyperlink w:anchor="_Toc24437" w:history="1">
        <w:r>
          <w:rPr>
            <w:rFonts w:ascii="仿宋" w:eastAsia="仿宋" w:hAnsi="仿宋" w:cs="仿宋" w:hint="eastAsia"/>
            <w:lang w:eastAsia="zh-CN"/>
          </w:rPr>
          <w:t>三、卫浴树脂项目建设单位说明</w:t>
        </w:r>
        <w:r>
          <w:tab/>
        </w:r>
        <w:r>
          <w:fldChar w:fldCharType="begin"/>
        </w:r>
        <w:r>
          <w:instrText xml:space="preserve"> PAGEREF _Toc24437 \h </w:instrText>
        </w:r>
        <w:r>
          <w:fldChar w:fldCharType="separate"/>
        </w:r>
        <w:r>
          <w:t>11</w:t>
        </w:r>
        <w:r>
          <w:fldChar w:fldCharType="end"/>
        </w:r>
      </w:hyperlink>
    </w:p>
    <w:p>
      <w:pPr>
        <w:pStyle w:val="TOC2"/>
        <w:tabs>
          <w:tab w:val="right" w:leader="dot" w:pos="8306"/>
        </w:tabs>
      </w:pPr>
      <w:hyperlink w:anchor="_Toc19795" w:history="1">
        <w:r>
          <w:rPr>
            <w:rFonts w:ascii="仿宋" w:eastAsia="仿宋" w:hAnsi="仿宋" w:cs="仿宋" w:hint="eastAsia"/>
            <w:lang w:eastAsia="zh-CN"/>
          </w:rPr>
          <w:t>(一)、卫浴树脂项目承办单位基本情况</w:t>
        </w:r>
        <w:r>
          <w:tab/>
        </w:r>
        <w:r>
          <w:fldChar w:fldCharType="begin"/>
        </w:r>
        <w:r>
          <w:instrText xml:space="preserve"> PAGEREF _Toc19795 \h </w:instrText>
        </w:r>
        <w:r>
          <w:fldChar w:fldCharType="separate"/>
        </w:r>
        <w:r>
          <w:t>11</w:t>
        </w:r>
        <w:r>
          <w:fldChar w:fldCharType="end"/>
        </w:r>
      </w:hyperlink>
    </w:p>
    <w:p>
      <w:pPr>
        <w:pStyle w:val="TOC2"/>
        <w:tabs>
          <w:tab w:val="right" w:leader="dot" w:pos="8306"/>
        </w:tabs>
      </w:pPr>
      <w:hyperlink w:anchor="_Toc13915" w:history="1">
        <w:r>
          <w:rPr>
            <w:rFonts w:ascii="仿宋" w:eastAsia="仿宋" w:hAnsi="仿宋" w:cs="仿宋" w:hint="eastAsia"/>
            <w:lang w:eastAsia="zh-CN"/>
          </w:rPr>
          <w:t>(二)、公司经济效益分析</w:t>
        </w:r>
        <w:r>
          <w:tab/>
        </w:r>
        <w:r>
          <w:fldChar w:fldCharType="begin"/>
        </w:r>
        <w:r>
          <w:instrText xml:space="preserve"> PAGEREF _Toc13915 \h </w:instrText>
        </w:r>
        <w:r>
          <w:fldChar w:fldCharType="separate"/>
        </w:r>
        <w:r>
          <w:t>12</w:t>
        </w:r>
        <w:r>
          <w:fldChar w:fldCharType="end"/>
        </w:r>
      </w:hyperlink>
    </w:p>
    <w:p>
      <w:pPr>
        <w:pStyle w:val="TOC1"/>
        <w:tabs>
          <w:tab w:val="right" w:leader="dot" w:pos="8306"/>
        </w:tabs>
      </w:pPr>
      <w:hyperlink w:anchor="_Toc17425" w:history="1">
        <w:r>
          <w:rPr>
            <w:rFonts w:ascii="仿宋" w:eastAsia="仿宋" w:hAnsi="仿宋" w:cs="仿宋" w:hint="eastAsia"/>
            <w:lang w:eastAsia="zh-CN"/>
          </w:rPr>
          <w:t>四、卫浴树脂项目可持续发展</w:t>
        </w:r>
        <w:r>
          <w:tab/>
        </w:r>
        <w:r>
          <w:fldChar w:fldCharType="begin"/>
        </w:r>
        <w:r>
          <w:instrText xml:space="preserve"> PAGEREF _Toc17425 \h </w:instrText>
        </w:r>
        <w:r>
          <w:fldChar w:fldCharType="separate"/>
        </w:r>
        <w:r>
          <w:t>13</w:t>
        </w:r>
        <w:r>
          <w:fldChar w:fldCharType="end"/>
        </w:r>
      </w:hyperlink>
    </w:p>
    <w:p>
      <w:pPr>
        <w:pStyle w:val="TOC2"/>
        <w:tabs>
          <w:tab w:val="right" w:leader="dot" w:pos="8306"/>
        </w:tabs>
      </w:pPr>
      <w:hyperlink w:anchor="_Toc24177" w:history="1">
        <w:r>
          <w:rPr>
            <w:rFonts w:ascii="仿宋" w:eastAsia="仿宋" w:hAnsi="仿宋" w:cs="仿宋" w:hint="eastAsia"/>
            <w:lang w:eastAsia="zh-CN"/>
          </w:rPr>
          <w:t>(一)、可持续战略与实践</w:t>
        </w:r>
        <w:r>
          <w:tab/>
        </w:r>
        <w:r>
          <w:fldChar w:fldCharType="begin"/>
        </w:r>
        <w:r>
          <w:instrText xml:space="preserve"> PAGEREF _Toc24177 \h </w:instrText>
        </w:r>
        <w:r>
          <w:fldChar w:fldCharType="separate"/>
        </w:r>
        <w:r>
          <w:t>13</w:t>
        </w:r>
        <w:r>
          <w:fldChar w:fldCharType="end"/>
        </w:r>
      </w:hyperlink>
    </w:p>
    <w:p>
      <w:pPr>
        <w:pStyle w:val="TOC2"/>
        <w:tabs>
          <w:tab w:val="right" w:leader="dot" w:pos="8306"/>
        </w:tabs>
      </w:pPr>
      <w:hyperlink w:anchor="_Toc10998" w:history="1">
        <w:r>
          <w:rPr>
            <w:rFonts w:ascii="仿宋" w:eastAsia="仿宋" w:hAnsi="仿宋" w:cs="仿宋" w:hint="eastAsia"/>
            <w:lang w:eastAsia="zh-CN"/>
          </w:rPr>
          <w:t>(二)、环保与社会责任</w:t>
        </w:r>
        <w:r>
          <w:tab/>
        </w:r>
        <w:r>
          <w:fldChar w:fldCharType="begin"/>
        </w:r>
        <w:r>
          <w:instrText xml:space="preserve"> PAGEREF _Toc10998 \h </w:instrText>
        </w:r>
        <w:r>
          <w:fldChar w:fldCharType="separate"/>
        </w:r>
        <w:r>
          <w:t>13</w:t>
        </w:r>
        <w:r>
          <w:fldChar w:fldCharType="end"/>
        </w:r>
      </w:hyperlink>
    </w:p>
    <w:p>
      <w:pPr>
        <w:pStyle w:val="TOC1"/>
        <w:tabs>
          <w:tab w:val="right" w:leader="dot" w:pos="8306"/>
        </w:tabs>
      </w:pPr>
      <w:hyperlink w:anchor="_Toc32746" w:history="1">
        <w:r>
          <w:rPr>
            <w:rFonts w:ascii="仿宋" w:eastAsia="仿宋" w:hAnsi="仿宋" w:cs="仿宋" w:hint="eastAsia"/>
            <w:lang w:eastAsia="zh-CN"/>
          </w:rPr>
          <w:t>五、市场分析、调研</w:t>
        </w:r>
        <w:r>
          <w:tab/>
        </w:r>
        <w:r>
          <w:fldChar w:fldCharType="begin"/>
        </w:r>
        <w:r>
          <w:instrText xml:space="preserve"> PAGEREF _Toc32746 \h </w:instrText>
        </w:r>
        <w:r>
          <w:fldChar w:fldCharType="separate"/>
        </w:r>
        <w:r>
          <w:t>14</w:t>
        </w:r>
        <w:r>
          <w:fldChar w:fldCharType="end"/>
        </w:r>
      </w:hyperlink>
    </w:p>
    <w:p>
      <w:pPr>
        <w:pStyle w:val="TOC2"/>
        <w:tabs>
          <w:tab w:val="right" w:leader="dot" w:pos="8306"/>
        </w:tabs>
      </w:pPr>
      <w:hyperlink w:anchor="_Toc26934" w:history="1">
        <w:r>
          <w:rPr>
            <w:rFonts w:ascii="仿宋" w:eastAsia="仿宋" w:hAnsi="仿宋" w:cs="仿宋" w:hint="eastAsia"/>
            <w:lang w:eastAsia="zh-CN"/>
          </w:rPr>
          <w:t>(一)、卫浴树脂行业分析</w:t>
        </w:r>
        <w:r>
          <w:tab/>
        </w:r>
        <w:r>
          <w:fldChar w:fldCharType="begin"/>
        </w:r>
        <w:r>
          <w:instrText xml:space="preserve"> PAGEREF _Toc26934 \h </w:instrText>
        </w:r>
        <w:r>
          <w:fldChar w:fldCharType="separate"/>
        </w:r>
        <w:r>
          <w:t>14</w:t>
        </w:r>
        <w:r>
          <w:fldChar w:fldCharType="end"/>
        </w:r>
      </w:hyperlink>
    </w:p>
    <w:p>
      <w:pPr>
        <w:pStyle w:val="TOC2"/>
        <w:tabs>
          <w:tab w:val="right" w:leader="dot" w:pos="8306"/>
        </w:tabs>
      </w:pPr>
      <w:hyperlink w:anchor="_Toc28103" w:history="1">
        <w:r>
          <w:rPr>
            <w:rFonts w:ascii="仿宋" w:eastAsia="仿宋" w:hAnsi="仿宋" w:cs="仿宋" w:hint="eastAsia"/>
            <w:lang w:eastAsia="zh-CN"/>
          </w:rPr>
          <w:t>(二)、卫浴树脂市场分析预测</w:t>
        </w:r>
        <w:r>
          <w:tab/>
        </w:r>
        <w:r>
          <w:fldChar w:fldCharType="begin"/>
        </w:r>
        <w:r>
          <w:instrText xml:space="preserve"> PAGEREF _Toc28103 \h </w:instrText>
        </w:r>
        <w:r>
          <w:fldChar w:fldCharType="separate"/>
        </w:r>
        <w:r>
          <w:t>15</w:t>
        </w:r>
        <w:r>
          <w:fldChar w:fldCharType="end"/>
        </w:r>
      </w:hyperlink>
    </w:p>
    <w:p>
      <w:pPr>
        <w:pStyle w:val="TOC1"/>
        <w:tabs>
          <w:tab w:val="right" w:leader="dot" w:pos="8306"/>
        </w:tabs>
      </w:pPr>
      <w:hyperlink w:anchor="_Toc29674" w:history="1">
        <w:r>
          <w:rPr>
            <w:rFonts w:ascii="仿宋" w:eastAsia="仿宋" w:hAnsi="仿宋" w:cs="仿宋" w:hint="eastAsia"/>
            <w:lang w:eastAsia="zh-CN"/>
          </w:rPr>
          <w:t>六、卫浴树脂项目土建工程</w:t>
        </w:r>
        <w:r>
          <w:tab/>
        </w:r>
        <w:r>
          <w:fldChar w:fldCharType="begin"/>
        </w:r>
        <w:r>
          <w:instrText xml:space="preserve"> PAGEREF _Toc29674 \h </w:instrText>
        </w:r>
        <w:r>
          <w:fldChar w:fldCharType="separate"/>
        </w:r>
        <w:r>
          <w:t>16</w:t>
        </w:r>
        <w:r>
          <w:fldChar w:fldCharType="end"/>
        </w:r>
      </w:hyperlink>
    </w:p>
    <w:p>
      <w:pPr>
        <w:pStyle w:val="TOC2"/>
        <w:tabs>
          <w:tab w:val="right" w:leader="dot" w:pos="8306"/>
        </w:tabs>
      </w:pPr>
      <w:hyperlink w:anchor="_Toc26225" w:history="1">
        <w:r>
          <w:rPr>
            <w:rFonts w:ascii="仿宋" w:eastAsia="仿宋" w:hAnsi="仿宋" w:cs="仿宋" w:hint="eastAsia"/>
            <w:lang w:eastAsia="zh-CN"/>
          </w:rPr>
          <w:t>(一)、建筑工程设计原则</w:t>
        </w:r>
        <w:r>
          <w:tab/>
        </w:r>
        <w:r>
          <w:fldChar w:fldCharType="begin"/>
        </w:r>
        <w:r>
          <w:instrText xml:space="preserve"> PAGEREF _Toc26225 \h </w:instrText>
        </w:r>
        <w:r>
          <w:fldChar w:fldCharType="separate"/>
        </w:r>
        <w:r>
          <w:t>16</w:t>
        </w:r>
        <w:r>
          <w:fldChar w:fldCharType="end"/>
        </w:r>
      </w:hyperlink>
    </w:p>
    <w:p>
      <w:pPr>
        <w:pStyle w:val="TOC2"/>
        <w:tabs>
          <w:tab w:val="right" w:leader="dot" w:pos="8306"/>
        </w:tabs>
      </w:pPr>
      <w:hyperlink w:anchor="_Toc32442" w:history="1">
        <w:r>
          <w:rPr>
            <w:rFonts w:ascii="仿宋" w:eastAsia="仿宋" w:hAnsi="仿宋" w:cs="仿宋" w:hint="eastAsia"/>
            <w:lang w:eastAsia="zh-CN"/>
          </w:rPr>
          <w:t>(二)、土建工程设计年限及安全等级</w:t>
        </w:r>
        <w:r>
          <w:tab/>
        </w:r>
        <w:r>
          <w:fldChar w:fldCharType="begin"/>
        </w:r>
        <w:r>
          <w:instrText xml:space="preserve"> PAGEREF _Toc32442 \h </w:instrText>
        </w:r>
        <w:r>
          <w:fldChar w:fldCharType="separate"/>
        </w:r>
        <w:r>
          <w:t>17</w:t>
        </w:r>
        <w:r>
          <w:fldChar w:fldCharType="end"/>
        </w:r>
      </w:hyperlink>
    </w:p>
    <w:p>
      <w:pPr>
        <w:pStyle w:val="TOC2"/>
        <w:tabs>
          <w:tab w:val="right" w:leader="dot" w:pos="8306"/>
        </w:tabs>
      </w:pPr>
      <w:hyperlink w:anchor="_Toc10798" w:history="1">
        <w:r>
          <w:rPr>
            <w:rFonts w:ascii="仿宋" w:eastAsia="仿宋" w:hAnsi="仿宋" w:cs="仿宋" w:hint="eastAsia"/>
            <w:lang w:eastAsia="zh-CN"/>
          </w:rPr>
          <w:t>(三)、建筑工程设计总体要求</w:t>
        </w:r>
        <w:r>
          <w:tab/>
        </w:r>
        <w:r>
          <w:fldChar w:fldCharType="begin"/>
        </w:r>
        <w:r>
          <w:instrText xml:space="preserve"> PAGEREF _Toc10798 \h </w:instrText>
        </w:r>
        <w:r>
          <w:fldChar w:fldCharType="separate"/>
        </w:r>
        <w:r>
          <w:t>18</w:t>
        </w:r>
        <w:r>
          <w:fldChar w:fldCharType="end"/>
        </w:r>
      </w:hyperlink>
    </w:p>
    <w:p>
      <w:pPr>
        <w:pStyle w:val="TOC2"/>
        <w:tabs>
          <w:tab w:val="right" w:leader="dot" w:pos="8306"/>
        </w:tabs>
      </w:pPr>
      <w:hyperlink w:anchor="_Toc16150" w:history="1">
        <w:r>
          <w:rPr>
            <w:rFonts w:ascii="仿宋" w:eastAsia="仿宋" w:hAnsi="仿宋" w:cs="仿宋" w:hint="eastAsia"/>
            <w:lang w:eastAsia="zh-CN"/>
          </w:rPr>
          <w:t>(四)、土建工程建设指标</w:t>
        </w:r>
        <w:r>
          <w:tab/>
        </w:r>
        <w:r>
          <w:fldChar w:fldCharType="begin"/>
        </w:r>
        <w:r>
          <w:instrText xml:space="preserve"> PAGEREF _Toc16150 \h </w:instrText>
        </w:r>
        <w:r>
          <w:fldChar w:fldCharType="separate"/>
        </w:r>
        <w:r>
          <w:t>19</w:t>
        </w:r>
        <w:r>
          <w:fldChar w:fldCharType="end"/>
        </w:r>
      </w:hyperlink>
    </w:p>
    <w:p>
      <w:pPr>
        <w:pStyle w:val="TOC1"/>
        <w:tabs>
          <w:tab w:val="right" w:leader="dot" w:pos="8306"/>
        </w:tabs>
      </w:pPr>
      <w:hyperlink w:anchor="_Toc7687" w:history="1">
        <w:r>
          <w:rPr>
            <w:rFonts w:ascii="仿宋" w:eastAsia="仿宋" w:hAnsi="仿宋" w:cs="仿宋" w:hint="eastAsia"/>
            <w:lang w:eastAsia="zh-CN"/>
          </w:rPr>
          <w:t>七、卫浴树脂项目技术管理</w:t>
        </w:r>
        <w:r>
          <w:tab/>
        </w:r>
        <w:r>
          <w:fldChar w:fldCharType="begin"/>
        </w:r>
        <w:r>
          <w:instrText xml:space="preserve"> PAGEREF _Toc7687 \h </w:instrText>
        </w:r>
        <w:r>
          <w:fldChar w:fldCharType="separate"/>
        </w:r>
        <w:r>
          <w:t>19</w:t>
        </w:r>
        <w:r>
          <w:fldChar w:fldCharType="end"/>
        </w:r>
      </w:hyperlink>
    </w:p>
    <w:p>
      <w:pPr>
        <w:pStyle w:val="TOC2"/>
        <w:tabs>
          <w:tab w:val="right" w:leader="dot" w:pos="8306"/>
        </w:tabs>
      </w:pPr>
      <w:hyperlink w:anchor="_Toc15847" w:history="1">
        <w:r>
          <w:rPr>
            <w:rFonts w:ascii="仿宋" w:eastAsia="仿宋" w:hAnsi="仿宋" w:cs="仿宋" w:hint="eastAsia"/>
            <w:lang w:eastAsia="zh-CN"/>
          </w:rPr>
          <w:t>(一)、技术方案选用方向</w:t>
        </w:r>
        <w:r>
          <w:tab/>
        </w:r>
        <w:r>
          <w:fldChar w:fldCharType="begin"/>
        </w:r>
        <w:r>
          <w:instrText xml:space="preserve"> PAGEREF _Toc15847 \h </w:instrText>
        </w:r>
        <w:r>
          <w:fldChar w:fldCharType="separate"/>
        </w:r>
        <w:r>
          <w:t>19</w:t>
        </w:r>
        <w:r>
          <w:fldChar w:fldCharType="end"/>
        </w:r>
      </w:hyperlink>
    </w:p>
    <w:p>
      <w:pPr>
        <w:pStyle w:val="TOC2"/>
        <w:tabs>
          <w:tab w:val="right" w:leader="dot" w:pos="8306"/>
        </w:tabs>
      </w:pPr>
      <w:hyperlink w:anchor="_Toc10016" w:history="1">
        <w:r>
          <w:rPr>
            <w:rFonts w:ascii="仿宋" w:eastAsia="仿宋" w:hAnsi="仿宋" w:cs="仿宋" w:hint="eastAsia"/>
            <w:lang w:eastAsia="zh-CN"/>
          </w:rPr>
          <w:t>(二)、工艺技术方案选用原则</w:t>
        </w:r>
        <w:r>
          <w:tab/>
        </w:r>
        <w:r>
          <w:fldChar w:fldCharType="begin"/>
        </w:r>
        <w:r>
          <w:instrText xml:space="preserve"> PAGEREF _Toc10016 \h </w:instrText>
        </w:r>
        <w:r>
          <w:fldChar w:fldCharType="separate"/>
        </w:r>
        <w:r>
          <w:t>21</w:t>
        </w:r>
        <w:r>
          <w:fldChar w:fldCharType="end"/>
        </w:r>
      </w:hyperlink>
    </w:p>
    <w:p>
      <w:pPr>
        <w:pStyle w:val="TOC2"/>
        <w:tabs>
          <w:tab w:val="right" w:leader="dot" w:pos="8306"/>
        </w:tabs>
      </w:pPr>
      <w:hyperlink w:anchor="_Toc21535" w:history="1">
        <w:r>
          <w:rPr>
            <w:rFonts w:ascii="仿宋" w:eastAsia="仿宋" w:hAnsi="仿宋" w:cs="仿宋" w:hint="eastAsia"/>
            <w:lang w:eastAsia="zh-CN"/>
          </w:rPr>
          <w:t>(三)、工艺技术方案要求</w:t>
        </w:r>
        <w:r>
          <w:tab/>
        </w:r>
        <w:r>
          <w:fldChar w:fldCharType="begin"/>
        </w:r>
        <w:r>
          <w:instrText xml:space="preserve"> PAGEREF _Toc21535 \h </w:instrText>
        </w:r>
        <w:r>
          <w:fldChar w:fldCharType="separate"/>
        </w:r>
        <w:r>
          <w:t>23</w:t>
        </w:r>
        <w:r>
          <w:fldChar w:fldCharType="end"/>
        </w:r>
      </w:hyperlink>
    </w:p>
    <w:p>
      <w:pPr>
        <w:pStyle w:val="TOC1"/>
        <w:tabs>
          <w:tab w:val="right" w:leader="dot" w:pos="8306"/>
        </w:tabs>
      </w:pPr>
      <w:hyperlink w:anchor="_Toc2448" w:history="1">
        <w:r>
          <w:rPr>
            <w:rFonts w:ascii="仿宋" w:eastAsia="仿宋" w:hAnsi="仿宋" w:cs="仿宋" w:hint="eastAsia"/>
            <w:lang w:eastAsia="zh-CN"/>
          </w:rPr>
          <w:t>八、生产安全保护</w:t>
        </w:r>
        <w:r>
          <w:tab/>
        </w:r>
        <w:r>
          <w:fldChar w:fldCharType="begin"/>
        </w:r>
        <w:r>
          <w:instrText xml:space="preserve"> PAGEREF _Toc2448 \h </w:instrText>
        </w:r>
        <w:r>
          <w:fldChar w:fldCharType="separate"/>
        </w:r>
        <w:r>
          <w:t>25</w:t>
        </w:r>
        <w:r>
          <w:fldChar w:fldCharType="end"/>
        </w:r>
      </w:hyperlink>
    </w:p>
    <w:p>
      <w:pPr>
        <w:pStyle w:val="TOC2"/>
        <w:tabs>
          <w:tab w:val="right" w:leader="dot" w:pos="8306"/>
        </w:tabs>
      </w:pPr>
      <w:hyperlink w:anchor="_Toc4256" w:history="1">
        <w:r>
          <w:rPr>
            <w:rFonts w:ascii="仿宋" w:eastAsia="仿宋" w:hAnsi="仿宋" w:cs="仿宋" w:hint="eastAsia"/>
            <w:lang w:eastAsia="zh-CN"/>
          </w:rPr>
          <w:t>(一)、消防安全</w:t>
        </w:r>
        <w:r>
          <w:tab/>
        </w:r>
        <w:r>
          <w:fldChar w:fldCharType="begin"/>
        </w:r>
        <w:r>
          <w:instrText xml:space="preserve"> PAGEREF _Toc4256 \h </w:instrText>
        </w:r>
        <w:r>
          <w:fldChar w:fldCharType="separate"/>
        </w:r>
        <w:r>
          <w:t>25</w:t>
        </w:r>
        <w:r>
          <w:fldChar w:fldCharType="end"/>
        </w:r>
      </w:hyperlink>
    </w:p>
    <w:p>
      <w:pPr>
        <w:pStyle w:val="TOC2"/>
        <w:tabs>
          <w:tab w:val="right" w:leader="dot" w:pos="8306"/>
        </w:tabs>
      </w:pPr>
      <w:hyperlink w:anchor="_Toc12091" w:history="1">
        <w:r>
          <w:rPr>
            <w:rFonts w:ascii="仿宋" w:eastAsia="仿宋" w:hAnsi="仿宋" w:cs="仿宋" w:hint="eastAsia"/>
            <w:lang w:eastAsia="zh-CN"/>
          </w:rPr>
          <w:t>(二)、防火防爆总图布置措施</w:t>
        </w:r>
        <w:r>
          <w:tab/>
        </w:r>
        <w:r>
          <w:fldChar w:fldCharType="begin"/>
        </w:r>
        <w:r>
          <w:instrText xml:space="preserve"> PAGEREF _Toc12091 \h </w:instrText>
        </w:r>
        <w:r>
          <w:fldChar w:fldCharType="separate"/>
        </w:r>
        <w:r>
          <w:t>27</w:t>
        </w:r>
        <w:r>
          <w:fldChar w:fldCharType="end"/>
        </w:r>
      </w:hyperlink>
    </w:p>
    <w:p>
      <w:pPr>
        <w:pStyle w:val="TOC2"/>
        <w:tabs>
          <w:tab w:val="right" w:leader="dot" w:pos="8306"/>
        </w:tabs>
      </w:pPr>
      <w:hyperlink w:anchor="_Toc31290" w:history="1">
        <w:r>
          <w:rPr>
            <w:rFonts w:ascii="仿宋" w:eastAsia="仿宋" w:hAnsi="仿宋" w:cs="仿宋" w:hint="eastAsia"/>
            <w:lang w:eastAsia="zh-CN"/>
          </w:rPr>
          <w:t>(三)、自然灾害防范措施</w:t>
        </w:r>
        <w:r>
          <w:tab/>
        </w:r>
        <w:r>
          <w:fldChar w:fldCharType="begin"/>
        </w:r>
        <w:r>
          <w:instrText xml:space="preserve"> PAGEREF _Toc31290 \h </w:instrText>
        </w:r>
        <w:r>
          <w:fldChar w:fldCharType="separate"/>
        </w:r>
        <w:r>
          <w:t>28</w:t>
        </w:r>
        <w:r>
          <w:fldChar w:fldCharType="end"/>
        </w:r>
      </w:hyperlink>
    </w:p>
    <w:p>
      <w:pPr>
        <w:pStyle w:val="TOC2"/>
        <w:tabs>
          <w:tab w:val="right" w:leader="dot" w:pos="8306"/>
        </w:tabs>
      </w:pPr>
      <w:hyperlink w:anchor="_Toc7742" w:history="1">
        <w:r>
          <w:rPr>
            <w:rFonts w:ascii="仿宋" w:eastAsia="仿宋" w:hAnsi="仿宋" w:cs="仿宋" w:hint="eastAsia"/>
            <w:lang w:eastAsia="zh-CN"/>
          </w:rPr>
          <w:t>(四)、安全色及安全标志使用要求</w:t>
        </w:r>
        <w:r>
          <w:tab/>
        </w:r>
        <w:r>
          <w:fldChar w:fldCharType="begin"/>
        </w:r>
        <w:r>
          <w:instrText xml:space="preserve"> PAGEREF _Toc7742 \h </w:instrText>
        </w:r>
        <w:r>
          <w:fldChar w:fldCharType="separate"/>
        </w:r>
        <w:r>
          <w:t>29</w:t>
        </w:r>
        <w:r>
          <w:fldChar w:fldCharType="end"/>
        </w:r>
      </w:hyperlink>
    </w:p>
    <w:p>
      <w:pPr>
        <w:pStyle w:val="TOC2"/>
        <w:tabs>
          <w:tab w:val="right" w:leader="dot" w:pos="8306"/>
        </w:tabs>
      </w:pPr>
      <w:hyperlink w:anchor="_Toc30430" w:history="1">
        <w:r>
          <w:rPr>
            <w:rFonts w:ascii="仿宋" w:eastAsia="仿宋" w:hAnsi="仿宋" w:cs="仿宋" w:hint="eastAsia"/>
            <w:lang w:eastAsia="zh-CN"/>
          </w:rPr>
          <w:t>(五)、防尘防毒措施</w:t>
        </w:r>
        <w:r>
          <w:tab/>
        </w:r>
        <w:r>
          <w:fldChar w:fldCharType="begin"/>
        </w:r>
        <w:r>
          <w:instrText xml:space="preserve"> PAGEREF _Toc30430 \h </w:instrText>
        </w:r>
        <w:r>
          <w:fldChar w:fldCharType="separate"/>
        </w:r>
        <w:r>
          <w:t>30</w:t>
        </w:r>
        <w:r>
          <w:fldChar w:fldCharType="end"/>
        </w:r>
      </w:hyperlink>
    </w:p>
    <w:p>
      <w:pPr>
        <w:pStyle w:val="TOC2"/>
        <w:tabs>
          <w:tab w:val="right" w:leader="dot" w:pos="8306"/>
        </w:tabs>
      </w:pPr>
      <w:hyperlink w:anchor="_Toc25575" w:history="1">
        <w:r>
          <w:rPr>
            <w:rFonts w:ascii="仿宋" w:eastAsia="仿宋" w:hAnsi="仿宋" w:cs="仿宋" w:hint="eastAsia"/>
            <w:lang w:eastAsia="zh-CN"/>
          </w:rPr>
          <w:t>(六)、防静电、触电防护及防雷措施</w:t>
        </w:r>
        <w:r>
          <w:tab/>
        </w:r>
        <w:r>
          <w:fldChar w:fldCharType="begin"/>
        </w:r>
        <w:r>
          <w:instrText xml:space="preserve"> PAGEREF _Toc25575 \h </w:instrText>
        </w:r>
        <w:r>
          <w:fldChar w:fldCharType="separate"/>
        </w:r>
        <w:r>
          <w:t>30</w:t>
        </w:r>
        <w:r>
          <w:fldChar w:fldCharType="end"/>
        </w:r>
      </w:hyperlink>
    </w:p>
    <w:p>
      <w:pPr>
        <w:pStyle w:val="TOC2"/>
        <w:tabs>
          <w:tab w:val="right" w:leader="dot" w:pos="8306"/>
        </w:tabs>
      </w:pPr>
      <w:hyperlink w:anchor="_Toc10558" w:history="1">
        <w:r>
          <w:rPr>
            <w:rFonts w:ascii="仿宋" w:eastAsia="仿宋" w:hAnsi="仿宋" w:cs="仿宋" w:hint="eastAsia"/>
            <w:lang w:eastAsia="zh-CN"/>
          </w:rPr>
          <w:t>(七)、机械设备安全保障措施</w:t>
        </w:r>
        <w:r>
          <w:tab/>
        </w:r>
        <w:r>
          <w:fldChar w:fldCharType="begin"/>
        </w:r>
        <w:r>
          <w:instrText xml:space="preserve"> PAGEREF _Toc10558 \h </w:instrText>
        </w:r>
        <w:r>
          <w:fldChar w:fldCharType="separate"/>
        </w:r>
        <w:r>
          <w:t>32</w:t>
        </w:r>
        <w:r>
          <w:fldChar w:fldCharType="end"/>
        </w:r>
      </w:hyperlink>
    </w:p>
    <w:p>
      <w:pPr>
        <w:pStyle w:val="TOC1"/>
        <w:tabs>
          <w:tab w:val="right" w:leader="dot" w:pos="8306"/>
        </w:tabs>
      </w:pPr>
      <w:hyperlink w:anchor="_Toc8279" w:history="1">
        <w:r>
          <w:rPr>
            <w:rFonts w:ascii="仿宋" w:eastAsia="仿宋" w:hAnsi="仿宋" w:cs="仿宋" w:hint="eastAsia"/>
            <w:lang w:eastAsia="zh-CN"/>
          </w:rPr>
          <w:t>九、卫浴树脂项目财务管理</w:t>
        </w:r>
        <w:r>
          <w:tab/>
        </w:r>
        <w:r>
          <w:fldChar w:fldCharType="begin"/>
        </w:r>
        <w:r>
          <w:instrText xml:space="preserve"> PAGEREF _Toc8279 \h </w:instrText>
        </w:r>
        <w:r>
          <w:fldChar w:fldCharType="separate"/>
        </w:r>
        <w:r>
          <w:t>33</w:t>
        </w:r>
        <w:r>
          <w:fldChar w:fldCharType="end"/>
        </w:r>
      </w:hyperlink>
    </w:p>
    <w:p>
      <w:pPr>
        <w:pStyle w:val="TOC2"/>
        <w:tabs>
          <w:tab w:val="right" w:leader="dot" w:pos="8306"/>
        </w:tabs>
      </w:pPr>
      <w:hyperlink w:anchor="_Toc24673" w:history="1">
        <w:r>
          <w:rPr>
            <w:rFonts w:ascii="仿宋" w:eastAsia="仿宋" w:hAnsi="仿宋" w:cs="仿宋" w:hint="eastAsia"/>
            <w:lang w:eastAsia="zh-CN"/>
          </w:rPr>
          <w:t>(一)、资金需求大</w:t>
        </w:r>
        <w:r>
          <w:tab/>
        </w:r>
        <w:r>
          <w:fldChar w:fldCharType="begin"/>
        </w:r>
        <w:r>
          <w:instrText xml:space="preserve"> PAGEREF _Toc24673 \h </w:instrText>
        </w:r>
        <w:r>
          <w:fldChar w:fldCharType="separate"/>
        </w:r>
        <w:r>
          <w:t>33</w:t>
        </w:r>
        <w:r>
          <w:fldChar w:fldCharType="end"/>
        </w:r>
      </w:hyperlink>
    </w:p>
    <w:p>
      <w:pPr>
        <w:pStyle w:val="TOC2"/>
        <w:tabs>
          <w:tab w:val="right" w:leader="dot" w:pos="8306"/>
        </w:tabs>
      </w:pPr>
      <w:hyperlink w:anchor="_Toc57" w:history="1">
        <w:r>
          <w:rPr>
            <w:rFonts w:ascii="仿宋" w:eastAsia="仿宋" w:hAnsi="仿宋" w:cs="仿宋" w:hint="eastAsia"/>
            <w:lang w:eastAsia="zh-CN"/>
          </w:rPr>
          <w:t>(二)、研发周期长</w:t>
        </w:r>
        <w:r>
          <w:tab/>
        </w:r>
        <w:r>
          <w:fldChar w:fldCharType="begin"/>
        </w:r>
        <w:r>
          <w:instrText xml:space="preserve"> PAGEREF _Toc57 \h </w:instrText>
        </w:r>
        <w:r>
          <w:fldChar w:fldCharType="separate"/>
        </w:r>
        <w:r>
          <w:t>34</w:t>
        </w:r>
        <w:r>
          <w:fldChar w:fldCharType="end"/>
        </w:r>
      </w:hyperlink>
    </w:p>
    <w:p>
      <w:pPr>
        <w:pStyle w:val="TOC2"/>
        <w:tabs>
          <w:tab w:val="right" w:leader="dot" w:pos="8306"/>
        </w:tabs>
      </w:pPr>
      <w:hyperlink w:anchor="_Toc20734" w:history="1">
        <w:r>
          <w:rPr>
            <w:rFonts w:ascii="仿宋" w:eastAsia="仿宋" w:hAnsi="仿宋" w:cs="仿宋" w:hint="eastAsia"/>
            <w:lang w:eastAsia="zh-CN"/>
          </w:rPr>
          <w:t>(三)、市场风险大</w:t>
        </w:r>
        <w:r>
          <w:tab/>
        </w:r>
        <w:r>
          <w:fldChar w:fldCharType="begin"/>
        </w:r>
        <w:r>
          <w:instrText xml:space="preserve"> PAGEREF _Toc20734 \h </w:instrText>
        </w:r>
        <w:r>
          <w:fldChar w:fldCharType="separate"/>
        </w:r>
        <w:r>
          <w:t>35</w:t>
        </w:r>
        <w:r>
          <w:fldChar w:fldCharType="end"/>
        </w:r>
      </w:hyperlink>
    </w:p>
    <w:p>
      <w:pPr>
        <w:pStyle w:val="TOC2"/>
        <w:tabs>
          <w:tab w:val="right" w:leader="dot" w:pos="8306"/>
        </w:tabs>
      </w:pPr>
      <w:hyperlink w:anchor="_Toc7480" w:history="1">
        <w:r>
          <w:rPr>
            <w:rFonts w:ascii="仿宋" w:eastAsia="仿宋" w:hAnsi="仿宋" w:cs="仿宋" w:hint="eastAsia"/>
            <w:lang w:eastAsia="zh-CN"/>
          </w:rPr>
          <w:t>(四)、利润率高</w:t>
        </w:r>
        <w:r>
          <w:tab/>
        </w:r>
        <w:r>
          <w:fldChar w:fldCharType="begin"/>
        </w:r>
        <w:r>
          <w:instrText xml:space="preserve"> PAGEREF _Toc7480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27" w:history="1">
        <w:r>
          <w:rPr>
            <w:rFonts w:ascii="仿宋" w:eastAsia="仿宋" w:hAnsi="仿宋" w:cs="仿宋" w:hint="eastAsia"/>
            <w:lang w:eastAsia="zh-CN"/>
          </w:rPr>
          <w:t>十、卫浴树脂项目创新与研发</w:t>
        </w:r>
        <w:r>
          <w:tab/>
        </w:r>
        <w:r>
          <w:fldChar w:fldCharType="begin"/>
        </w:r>
        <w:r>
          <w:instrText xml:space="preserve"> PAGEREF _Toc20127 \h </w:instrText>
        </w:r>
        <w:r>
          <w:fldChar w:fldCharType="separate"/>
        </w:r>
        <w:r>
          <w:t>40</w:t>
        </w:r>
        <w:r>
          <w:fldChar w:fldCharType="end"/>
        </w:r>
      </w:hyperlink>
    </w:p>
    <w:p>
      <w:pPr>
        <w:pStyle w:val="TOC2"/>
        <w:tabs>
          <w:tab w:val="right" w:leader="dot" w:pos="8306"/>
        </w:tabs>
      </w:pPr>
      <w:hyperlink w:anchor="_Toc17175" w:history="1">
        <w:r>
          <w:rPr>
            <w:rFonts w:ascii="仿宋" w:eastAsia="仿宋" w:hAnsi="仿宋" w:cs="仿宋" w:hint="eastAsia"/>
            <w:lang w:eastAsia="zh-CN"/>
          </w:rPr>
          <w:t>(一)、创新策略与方向</w:t>
        </w:r>
        <w:r>
          <w:tab/>
        </w:r>
        <w:r>
          <w:fldChar w:fldCharType="begin"/>
        </w:r>
        <w:r>
          <w:instrText xml:space="preserve"> PAGEREF _Toc17175 \h </w:instrText>
        </w:r>
        <w:r>
          <w:fldChar w:fldCharType="separate"/>
        </w:r>
        <w:r>
          <w:t>40</w:t>
        </w:r>
        <w:r>
          <w:fldChar w:fldCharType="end"/>
        </w:r>
      </w:hyperlink>
    </w:p>
    <w:p>
      <w:pPr>
        <w:pStyle w:val="TOC2"/>
        <w:tabs>
          <w:tab w:val="right" w:leader="dot" w:pos="8306"/>
        </w:tabs>
      </w:pPr>
      <w:hyperlink w:anchor="_Toc10965" w:history="1">
        <w:r>
          <w:rPr>
            <w:rFonts w:ascii="仿宋" w:eastAsia="仿宋" w:hAnsi="仿宋" w:cs="仿宋" w:hint="eastAsia"/>
            <w:lang w:eastAsia="zh-CN"/>
          </w:rPr>
          <w:t>(二)、研发规划与投入</w:t>
        </w:r>
        <w:r>
          <w:tab/>
        </w:r>
        <w:r>
          <w:fldChar w:fldCharType="begin"/>
        </w:r>
        <w:r>
          <w:instrText xml:space="preserve"> PAGEREF _Toc10965 \h </w:instrText>
        </w:r>
        <w:r>
          <w:fldChar w:fldCharType="separate"/>
        </w:r>
        <w:r>
          <w:t>42</w:t>
        </w:r>
        <w:r>
          <w:fldChar w:fldCharType="end"/>
        </w:r>
      </w:hyperlink>
    </w:p>
    <w:p>
      <w:pPr>
        <w:pStyle w:val="TOC1"/>
        <w:tabs>
          <w:tab w:val="right" w:leader="dot" w:pos="8306"/>
        </w:tabs>
      </w:pPr>
      <w:hyperlink w:anchor="_Toc18074" w:history="1">
        <w:r>
          <w:rPr>
            <w:rFonts w:ascii="仿宋" w:eastAsia="仿宋" w:hAnsi="仿宋" w:cs="仿宋" w:hint="eastAsia"/>
            <w:lang w:eastAsia="zh-CN"/>
          </w:rPr>
          <w:t>十一、卫浴树脂项目人力资源培养与发展</w:t>
        </w:r>
        <w:r>
          <w:tab/>
        </w:r>
        <w:r>
          <w:fldChar w:fldCharType="begin"/>
        </w:r>
        <w:r>
          <w:instrText xml:space="preserve"> PAGEREF _Toc18074 \h </w:instrText>
        </w:r>
        <w:r>
          <w:fldChar w:fldCharType="separate"/>
        </w:r>
        <w:r>
          <w:t>43</w:t>
        </w:r>
        <w:r>
          <w:fldChar w:fldCharType="end"/>
        </w:r>
      </w:hyperlink>
    </w:p>
    <w:p>
      <w:pPr>
        <w:pStyle w:val="TOC2"/>
        <w:tabs>
          <w:tab w:val="right" w:leader="dot" w:pos="8306"/>
        </w:tabs>
      </w:pPr>
      <w:hyperlink w:anchor="_Toc21249" w:history="1">
        <w:r>
          <w:rPr>
            <w:rFonts w:ascii="仿宋" w:eastAsia="仿宋" w:hAnsi="仿宋" w:cs="仿宋" w:hint="eastAsia"/>
            <w:lang w:eastAsia="zh-CN"/>
          </w:rPr>
          <w:t>(一)、人才需求与规划</w:t>
        </w:r>
        <w:r>
          <w:tab/>
        </w:r>
        <w:r>
          <w:fldChar w:fldCharType="begin"/>
        </w:r>
        <w:r>
          <w:instrText xml:space="preserve"> PAGEREF _Toc21249 \h </w:instrText>
        </w:r>
        <w:r>
          <w:fldChar w:fldCharType="separate"/>
        </w:r>
        <w:r>
          <w:t>43</w:t>
        </w:r>
        <w:r>
          <w:fldChar w:fldCharType="end"/>
        </w:r>
      </w:hyperlink>
    </w:p>
    <w:p>
      <w:pPr>
        <w:pStyle w:val="TOC2"/>
        <w:tabs>
          <w:tab w:val="right" w:leader="dot" w:pos="8306"/>
        </w:tabs>
      </w:pPr>
      <w:hyperlink w:anchor="_Toc17565" w:history="1">
        <w:r>
          <w:rPr>
            <w:rFonts w:ascii="仿宋" w:eastAsia="仿宋" w:hAnsi="仿宋" w:cs="仿宋" w:hint="eastAsia"/>
            <w:lang w:eastAsia="zh-CN"/>
          </w:rPr>
          <w:t>(二)、培训与发展计划</w:t>
        </w:r>
        <w:r>
          <w:tab/>
        </w:r>
        <w:r>
          <w:fldChar w:fldCharType="begin"/>
        </w:r>
        <w:r>
          <w:instrText xml:space="preserve"> PAGEREF _Toc17565 \h </w:instrText>
        </w:r>
        <w:r>
          <w:fldChar w:fldCharType="separate"/>
        </w:r>
        <w:r>
          <w:t>44</w:t>
        </w:r>
        <w:r>
          <w:fldChar w:fldCharType="end"/>
        </w:r>
      </w:hyperlink>
    </w:p>
    <w:p>
      <w:pPr>
        <w:pStyle w:val="TOC1"/>
        <w:tabs>
          <w:tab w:val="right" w:leader="dot" w:pos="8306"/>
        </w:tabs>
      </w:pPr>
      <w:hyperlink w:anchor="_Toc18818" w:history="1">
        <w:r>
          <w:rPr>
            <w:rFonts w:ascii="仿宋" w:eastAsia="仿宋" w:hAnsi="仿宋" w:cs="仿宋" w:hint="eastAsia"/>
            <w:lang w:eastAsia="zh-CN"/>
          </w:rPr>
          <w:t>十二、卫浴树脂项目风险管理</w:t>
        </w:r>
        <w:r>
          <w:tab/>
        </w:r>
        <w:r>
          <w:fldChar w:fldCharType="begin"/>
        </w:r>
        <w:r>
          <w:instrText xml:space="preserve"> PAGEREF _Toc18818 \h </w:instrText>
        </w:r>
        <w:r>
          <w:fldChar w:fldCharType="separate"/>
        </w:r>
        <w:r>
          <w:t>44</w:t>
        </w:r>
        <w:r>
          <w:fldChar w:fldCharType="end"/>
        </w:r>
      </w:hyperlink>
    </w:p>
    <w:p>
      <w:pPr>
        <w:pStyle w:val="TOC2"/>
        <w:tabs>
          <w:tab w:val="right" w:leader="dot" w:pos="8306"/>
        </w:tabs>
      </w:pPr>
      <w:hyperlink w:anchor="_Toc4884" w:history="1">
        <w:r>
          <w:rPr>
            <w:rFonts w:ascii="仿宋" w:eastAsia="仿宋" w:hAnsi="仿宋" w:cs="仿宋" w:hint="eastAsia"/>
            <w:lang w:eastAsia="zh-CN"/>
          </w:rPr>
          <w:t>(一)、风险识别与评估</w:t>
        </w:r>
        <w:r>
          <w:tab/>
        </w:r>
        <w:r>
          <w:fldChar w:fldCharType="begin"/>
        </w:r>
        <w:r>
          <w:instrText xml:space="preserve"> PAGEREF _Toc4884 \h </w:instrText>
        </w:r>
        <w:r>
          <w:fldChar w:fldCharType="separate"/>
        </w:r>
        <w:r>
          <w:t>44</w:t>
        </w:r>
        <w:r>
          <w:fldChar w:fldCharType="end"/>
        </w:r>
      </w:hyperlink>
    </w:p>
    <w:p>
      <w:pPr>
        <w:pStyle w:val="TOC2"/>
        <w:tabs>
          <w:tab w:val="right" w:leader="dot" w:pos="8306"/>
        </w:tabs>
      </w:pPr>
      <w:hyperlink w:anchor="_Toc15694" w:history="1">
        <w:r>
          <w:rPr>
            <w:rFonts w:ascii="仿宋" w:eastAsia="仿宋" w:hAnsi="仿宋" w:cs="仿宋" w:hint="eastAsia"/>
            <w:lang w:eastAsia="zh-CN"/>
          </w:rPr>
          <w:t>(二)、风险应对策略</w:t>
        </w:r>
        <w:r>
          <w:tab/>
        </w:r>
        <w:r>
          <w:fldChar w:fldCharType="begin"/>
        </w:r>
        <w:r>
          <w:instrText xml:space="preserve"> PAGEREF _Toc15694 \h </w:instrText>
        </w:r>
        <w:r>
          <w:fldChar w:fldCharType="separate"/>
        </w:r>
        <w:r>
          <w:t>45</w:t>
        </w:r>
        <w:r>
          <w:fldChar w:fldCharType="end"/>
        </w:r>
      </w:hyperlink>
    </w:p>
    <w:p>
      <w:pPr>
        <w:pStyle w:val="TOC2"/>
        <w:tabs>
          <w:tab w:val="right" w:leader="dot" w:pos="8306"/>
        </w:tabs>
      </w:pPr>
      <w:hyperlink w:anchor="_Toc15040" w:history="1">
        <w:r>
          <w:rPr>
            <w:rFonts w:ascii="仿宋" w:eastAsia="仿宋" w:hAnsi="仿宋" w:cs="仿宋" w:hint="eastAsia"/>
            <w:lang w:eastAsia="zh-CN"/>
          </w:rPr>
          <w:t>(三)、风险监控与控制</w:t>
        </w:r>
        <w:r>
          <w:tab/>
        </w:r>
        <w:r>
          <w:fldChar w:fldCharType="begin"/>
        </w:r>
        <w:r>
          <w:instrText xml:space="preserve"> PAGEREF _Toc15040 \h </w:instrText>
        </w:r>
        <w:r>
          <w:fldChar w:fldCharType="separate"/>
        </w:r>
        <w:r>
          <w:t>47</w:t>
        </w:r>
        <w:r>
          <w:fldChar w:fldCharType="end"/>
        </w:r>
      </w:hyperlink>
    </w:p>
    <w:p>
      <w:pPr>
        <w:pStyle w:val="TOC1"/>
        <w:tabs>
          <w:tab w:val="right" w:leader="dot" w:pos="8306"/>
        </w:tabs>
      </w:pPr>
      <w:hyperlink w:anchor="_Toc23350" w:history="1">
        <w:r>
          <w:rPr>
            <w:rFonts w:ascii="仿宋" w:eastAsia="仿宋" w:hAnsi="仿宋" w:cs="仿宋" w:hint="eastAsia"/>
            <w:lang w:eastAsia="zh-CN"/>
          </w:rPr>
          <w:t>十三、卫浴树脂项目实施时间节点</w:t>
        </w:r>
        <w:r>
          <w:tab/>
        </w:r>
        <w:r>
          <w:fldChar w:fldCharType="begin"/>
        </w:r>
        <w:r>
          <w:instrText xml:space="preserve"> PAGEREF _Toc23350 \h </w:instrText>
        </w:r>
        <w:r>
          <w:fldChar w:fldCharType="separate"/>
        </w:r>
        <w:r>
          <w:t>48</w:t>
        </w:r>
        <w:r>
          <w:fldChar w:fldCharType="end"/>
        </w:r>
      </w:hyperlink>
    </w:p>
    <w:p>
      <w:pPr>
        <w:pStyle w:val="TOC2"/>
        <w:tabs>
          <w:tab w:val="right" w:leader="dot" w:pos="8306"/>
        </w:tabs>
      </w:pPr>
      <w:hyperlink w:anchor="_Toc18401" w:history="1">
        <w:r>
          <w:rPr>
            <w:rFonts w:ascii="仿宋" w:eastAsia="仿宋" w:hAnsi="仿宋" w:cs="仿宋" w:hint="eastAsia"/>
            <w:lang w:eastAsia="zh-CN"/>
          </w:rPr>
          <w:t>(一)、卫浴树脂项目启动阶段时间节点</w:t>
        </w:r>
        <w:r>
          <w:tab/>
        </w:r>
        <w:r>
          <w:fldChar w:fldCharType="begin"/>
        </w:r>
        <w:r>
          <w:instrText xml:space="preserve"> PAGEREF _Toc18401 \h </w:instrText>
        </w:r>
        <w:r>
          <w:fldChar w:fldCharType="separate"/>
        </w:r>
        <w:r>
          <w:t>48</w:t>
        </w:r>
        <w:r>
          <w:fldChar w:fldCharType="end"/>
        </w:r>
      </w:hyperlink>
    </w:p>
    <w:p>
      <w:pPr>
        <w:pStyle w:val="TOC2"/>
        <w:tabs>
          <w:tab w:val="right" w:leader="dot" w:pos="8306"/>
        </w:tabs>
      </w:pPr>
      <w:hyperlink w:anchor="_Toc3687" w:history="1">
        <w:r>
          <w:rPr>
            <w:rFonts w:ascii="仿宋" w:eastAsia="仿宋" w:hAnsi="仿宋" w:cs="仿宋" w:hint="eastAsia"/>
            <w:lang w:eastAsia="zh-CN"/>
          </w:rPr>
          <w:t>(二)、卫浴树脂项目执行阶段时间节点</w:t>
        </w:r>
        <w:r>
          <w:tab/>
        </w:r>
        <w:r>
          <w:fldChar w:fldCharType="begin"/>
        </w:r>
        <w:r>
          <w:instrText xml:space="preserve"> PAGEREF _Toc3687 \h </w:instrText>
        </w:r>
        <w:r>
          <w:fldChar w:fldCharType="separate"/>
        </w:r>
        <w:r>
          <w:t>49</w:t>
        </w:r>
        <w:r>
          <w:fldChar w:fldCharType="end"/>
        </w:r>
      </w:hyperlink>
    </w:p>
    <w:p>
      <w:pPr>
        <w:pStyle w:val="TOC2"/>
        <w:tabs>
          <w:tab w:val="right" w:leader="dot" w:pos="8306"/>
        </w:tabs>
      </w:pPr>
      <w:hyperlink w:anchor="_Toc28977" w:history="1">
        <w:r>
          <w:rPr>
            <w:rFonts w:ascii="仿宋" w:eastAsia="仿宋" w:hAnsi="仿宋" w:cs="仿宋" w:hint="eastAsia"/>
            <w:lang w:eastAsia="zh-CN"/>
          </w:rPr>
          <w:t>(三)、卫浴树脂项目完成阶段时间节点</w:t>
        </w:r>
        <w:r>
          <w:tab/>
        </w:r>
        <w:r>
          <w:fldChar w:fldCharType="begin"/>
        </w:r>
        <w:r>
          <w:instrText xml:space="preserve"> PAGEREF _Toc28977 \h </w:instrText>
        </w:r>
        <w:r>
          <w:fldChar w:fldCharType="separate"/>
        </w:r>
        <w:r>
          <w:t>50</w:t>
        </w:r>
        <w:r>
          <w:fldChar w:fldCharType="end"/>
        </w:r>
      </w:hyperlink>
    </w:p>
    <w:p>
      <w:pPr>
        <w:pStyle w:val="TOC1"/>
        <w:tabs>
          <w:tab w:val="right" w:leader="dot" w:pos="8306"/>
        </w:tabs>
      </w:pPr>
      <w:hyperlink w:anchor="_Toc20972" w:history="1">
        <w:r>
          <w:rPr>
            <w:rFonts w:ascii="仿宋" w:eastAsia="仿宋" w:hAnsi="仿宋" w:cs="仿宋" w:hint="eastAsia"/>
            <w:lang w:eastAsia="zh-CN"/>
          </w:rPr>
          <w:t>十四、卫浴树脂项目治理与监督</w:t>
        </w:r>
        <w:r>
          <w:tab/>
        </w:r>
        <w:r>
          <w:fldChar w:fldCharType="begin"/>
        </w:r>
        <w:r>
          <w:instrText xml:space="preserve"> PAGEREF _Toc20972 \h </w:instrText>
        </w:r>
        <w:r>
          <w:fldChar w:fldCharType="separate"/>
        </w:r>
        <w:r>
          <w:t>51</w:t>
        </w:r>
        <w:r>
          <w:fldChar w:fldCharType="end"/>
        </w:r>
      </w:hyperlink>
    </w:p>
    <w:p>
      <w:pPr>
        <w:pStyle w:val="TOC2"/>
        <w:tabs>
          <w:tab w:val="right" w:leader="dot" w:pos="8306"/>
        </w:tabs>
      </w:pPr>
      <w:hyperlink w:anchor="_Toc20452" w:history="1">
        <w:r>
          <w:rPr>
            <w:rFonts w:ascii="仿宋" w:eastAsia="仿宋" w:hAnsi="仿宋" w:cs="仿宋" w:hint="eastAsia"/>
            <w:lang w:eastAsia="zh-CN"/>
          </w:rPr>
          <w:t>(一)、卫浴树脂项目治理结构</w:t>
        </w:r>
        <w:r>
          <w:tab/>
        </w:r>
        <w:r>
          <w:fldChar w:fldCharType="begin"/>
        </w:r>
        <w:r>
          <w:instrText xml:space="preserve"> PAGEREF _Toc20452 \h </w:instrText>
        </w:r>
        <w:r>
          <w:fldChar w:fldCharType="separate"/>
        </w:r>
        <w:r>
          <w:t>51</w:t>
        </w:r>
        <w:r>
          <w:fldChar w:fldCharType="end"/>
        </w:r>
      </w:hyperlink>
    </w:p>
    <w:p>
      <w:pPr>
        <w:pStyle w:val="TOC2"/>
        <w:tabs>
          <w:tab w:val="right" w:leader="dot" w:pos="8306"/>
        </w:tabs>
      </w:pPr>
      <w:hyperlink w:anchor="_Toc822" w:history="1">
        <w:r>
          <w:rPr>
            <w:rFonts w:ascii="仿宋" w:eastAsia="仿宋" w:hAnsi="仿宋" w:cs="仿宋" w:hint="eastAsia"/>
            <w:lang w:eastAsia="zh-CN"/>
          </w:rPr>
          <w:t>(二)、监督与审计</w:t>
        </w:r>
        <w:r>
          <w:tab/>
        </w:r>
        <w:r>
          <w:fldChar w:fldCharType="begin"/>
        </w:r>
        <w:r>
          <w:instrText xml:space="preserve"> PAGEREF _Toc822 \h </w:instrText>
        </w:r>
        <w:r>
          <w:fldChar w:fldCharType="separate"/>
        </w:r>
        <w:r>
          <w:t>53</w:t>
        </w:r>
        <w:r>
          <w:fldChar w:fldCharType="end"/>
        </w:r>
      </w:hyperlink>
    </w:p>
    <w:p>
      <w:pPr>
        <w:pStyle w:val="TOC1"/>
        <w:tabs>
          <w:tab w:val="right" w:leader="dot" w:pos="8306"/>
        </w:tabs>
      </w:pPr>
      <w:hyperlink w:anchor="_Toc30852" w:history="1">
        <w:r>
          <w:rPr>
            <w:rFonts w:ascii="仿宋" w:eastAsia="仿宋" w:hAnsi="仿宋" w:cs="仿宋" w:hint="eastAsia"/>
            <w:lang w:eastAsia="zh-CN"/>
          </w:rPr>
          <w:t>十五、质量管理体系</w:t>
        </w:r>
        <w:r>
          <w:tab/>
        </w:r>
        <w:r>
          <w:fldChar w:fldCharType="begin"/>
        </w:r>
        <w:r>
          <w:instrText xml:space="preserve"> PAGEREF _Toc30852 \h </w:instrText>
        </w:r>
        <w:r>
          <w:fldChar w:fldCharType="separate"/>
        </w:r>
        <w:r>
          <w:t>54</w:t>
        </w:r>
        <w:r>
          <w:fldChar w:fldCharType="end"/>
        </w:r>
      </w:hyperlink>
    </w:p>
    <w:p>
      <w:pPr>
        <w:pStyle w:val="TOC2"/>
        <w:tabs>
          <w:tab w:val="right" w:leader="dot" w:pos="8306"/>
        </w:tabs>
      </w:pPr>
      <w:hyperlink w:anchor="_Toc26105" w:history="1">
        <w:r>
          <w:rPr>
            <w:rFonts w:ascii="仿宋" w:eastAsia="仿宋" w:hAnsi="仿宋" w:cs="仿宋" w:hint="eastAsia"/>
            <w:lang w:eastAsia="zh-CN"/>
          </w:rPr>
          <w:t>(一)、质量目标与方针</w:t>
        </w:r>
        <w:r>
          <w:tab/>
        </w:r>
        <w:r>
          <w:fldChar w:fldCharType="begin"/>
        </w:r>
        <w:r>
          <w:instrText xml:space="preserve"> PAGEREF _Toc26105 \h </w:instrText>
        </w:r>
        <w:r>
          <w:fldChar w:fldCharType="separate"/>
        </w:r>
        <w:r>
          <w:t>54</w:t>
        </w:r>
        <w:r>
          <w:fldChar w:fldCharType="end"/>
        </w:r>
      </w:hyperlink>
    </w:p>
    <w:p>
      <w:pPr>
        <w:pStyle w:val="TOC2"/>
        <w:tabs>
          <w:tab w:val="right" w:leader="dot" w:pos="8306"/>
        </w:tabs>
      </w:pPr>
      <w:hyperlink w:anchor="_Toc1001" w:history="1">
        <w:r>
          <w:rPr>
            <w:rFonts w:ascii="仿宋" w:eastAsia="仿宋" w:hAnsi="仿宋" w:cs="仿宋" w:hint="eastAsia"/>
            <w:lang w:eastAsia="zh-CN"/>
          </w:rPr>
          <w:t>(二)、质量管理责任</w:t>
        </w:r>
        <w:r>
          <w:tab/>
        </w:r>
        <w:r>
          <w:fldChar w:fldCharType="begin"/>
        </w:r>
        <w:r>
          <w:instrText xml:space="preserve"> PAGEREF _Toc1001 \h </w:instrText>
        </w:r>
        <w:r>
          <w:fldChar w:fldCharType="separate"/>
        </w:r>
        <w:r>
          <w:t>55</w:t>
        </w:r>
        <w:r>
          <w:fldChar w:fldCharType="end"/>
        </w:r>
      </w:hyperlink>
    </w:p>
    <w:p>
      <w:pPr>
        <w:pStyle w:val="TOC2"/>
        <w:tabs>
          <w:tab w:val="right" w:leader="dot" w:pos="8306"/>
        </w:tabs>
      </w:pPr>
      <w:hyperlink w:anchor="_Toc19425" w:history="1">
        <w:r>
          <w:rPr>
            <w:rFonts w:ascii="仿宋" w:eastAsia="仿宋" w:hAnsi="仿宋" w:cs="仿宋" w:hint="eastAsia"/>
            <w:lang w:eastAsia="zh-CN"/>
          </w:rPr>
          <w:t>(三)、质量管理体系文件</w:t>
        </w:r>
        <w:r>
          <w:tab/>
        </w:r>
        <w:r>
          <w:fldChar w:fldCharType="begin"/>
        </w:r>
        <w:r>
          <w:instrText xml:space="preserve"> PAGEREF _Toc19425 \h </w:instrText>
        </w:r>
        <w:r>
          <w:fldChar w:fldCharType="separate"/>
        </w:r>
        <w:r>
          <w:t>56</w:t>
        </w:r>
        <w:r>
          <w:fldChar w:fldCharType="end"/>
        </w:r>
      </w:hyperlink>
    </w:p>
    <w:p>
      <w:pPr>
        <w:pStyle w:val="TOC2"/>
        <w:tabs>
          <w:tab w:val="right" w:leader="dot" w:pos="8306"/>
        </w:tabs>
      </w:pPr>
      <w:hyperlink w:anchor="_Toc20626" w:history="1">
        <w:r>
          <w:rPr>
            <w:rFonts w:ascii="仿宋" w:eastAsia="仿宋" w:hAnsi="仿宋" w:cs="仿宋" w:hint="eastAsia"/>
            <w:lang w:eastAsia="zh-CN"/>
          </w:rPr>
          <w:t>(四)、质量培训与教育</w:t>
        </w:r>
        <w:r>
          <w:tab/>
        </w:r>
        <w:r>
          <w:fldChar w:fldCharType="begin"/>
        </w:r>
        <w:r>
          <w:instrText xml:space="preserve"> PAGEREF _Toc20626 \h </w:instrText>
        </w:r>
        <w:r>
          <w:fldChar w:fldCharType="separate"/>
        </w:r>
        <w:r>
          <w:t>59</w:t>
        </w:r>
        <w:r>
          <w:fldChar w:fldCharType="end"/>
        </w:r>
      </w:hyperlink>
    </w:p>
    <w:p>
      <w:pPr>
        <w:pStyle w:val="TOC2"/>
        <w:tabs>
          <w:tab w:val="right" w:leader="dot" w:pos="8306"/>
        </w:tabs>
      </w:pPr>
      <w:hyperlink w:anchor="_Toc9956" w:history="1">
        <w:r>
          <w:rPr>
            <w:rFonts w:ascii="仿宋" w:eastAsia="仿宋" w:hAnsi="仿宋" w:cs="仿宋" w:hint="eastAsia"/>
            <w:lang w:eastAsia="zh-CN"/>
          </w:rPr>
          <w:t>(五)、质量审核与评价</w:t>
        </w:r>
        <w:r>
          <w:tab/>
        </w:r>
        <w:r>
          <w:fldChar w:fldCharType="begin"/>
        </w:r>
        <w:r>
          <w:instrText xml:space="preserve"> PAGEREF _Toc9956 \h </w:instrText>
        </w:r>
        <w:r>
          <w:fldChar w:fldCharType="separate"/>
        </w:r>
        <w:r>
          <w:t>60</w:t>
        </w:r>
        <w:r>
          <w:fldChar w:fldCharType="end"/>
        </w:r>
      </w:hyperlink>
    </w:p>
    <w:p>
      <w:pPr>
        <w:pStyle w:val="TOC2"/>
        <w:tabs>
          <w:tab w:val="right" w:leader="dot" w:pos="8306"/>
        </w:tabs>
      </w:pPr>
      <w:hyperlink w:anchor="_Toc18478" w:history="1">
        <w:r>
          <w:rPr>
            <w:rFonts w:ascii="仿宋" w:eastAsia="仿宋" w:hAnsi="仿宋" w:cs="仿宋" w:hint="eastAsia"/>
            <w:lang w:eastAsia="zh-CN"/>
          </w:rPr>
          <w:t>(六)、不符合与纠正措施</w:t>
        </w:r>
        <w:r>
          <w:tab/>
        </w:r>
        <w:r>
          <w:fldChar w:fldCharType="begin"/>
        </w:r>
        <w:r>
          <w:instrText xml:space="preserve"> PAGEREF _Toc18478 \h </w:instrText>
        </w:r>
        <w:r>
          <w:fldChar w:fldCharType="separate"/>
        </w:r>
        <w:r>
          <w:t>61</w:t>
        </w:r>
        <w:r>
          <w:fldChar w:fldCharType="end"/>
        </w:r>
      </w:hyperlink>
    </w:p>
    <w:p>
      <w:pPr>
        <w:pStyle w:val="TOC1"/>
        <w:tabs>
          <w:tab w:val="right" w:leader="dot" w:pos="8306"/>
        </w:tabs>
      </w:pPr>
      <w:hyperlink w:anchor="_Toc17219" w:history="1">
        <w:r>
          <w:rPr>
            <w:rFonts w:ascii="仿宋" w:eastAsia="仿宋" w:hAnsi="仿宋" w:cs="仿宋" w:hint="eastAsia"/>
            <w:lang w:eastAsia="zh-CN"/>
          </w:rPr>
          <w:t>十六、营销与推广策略</w:t>
        </w:r>
        <w:r>
          <w:tab/>
        </w:r>
        <w:r>
          <w:fldChar w:fldCharType="begin"/>
        </w:r>
        <w:r>
          <w:instrText xml:space="preserve"> PAGEREF _Toc17219 \h </w:instrText>
        </w:r>
        <w:r>
          <w:fldChar w:fldCharType="separate"/>
        </w:r>
        <w:r>
          <w:t>62</w:t>
        </w:r>
        <w:r>
          <w:fldChar w:fldCharType="end"/>
        </w:r>
      </w:hyperlink>
    </w:p>
    <w:p>
      <w:pPr>
        <w:pStyle w:val="TOC2"/>
        <w:tabs>
          <w:tab w:val="right" w:leader="dot" w:pos="8306"/>
        </w:tabs>
      </w:pPr>
      <w:hyperlink w:anchor="_Toc4636" w:history="1">
        <w:r>
          <w:rPr>
            <w:rFonts w:ascii="仿宋" w:eastAsia="仿宋" w:hAnsi="仿宋" w:cs="仿宋" w:hint="eastAsia"/>
            <w:lang w:eastAsia="zh-CN"/>
          </w:rPr>
          <w:t>(一)、产品/服务定位与特点</w:t>
        </w:r>
        <w:r>
          <w:tab/>
        </w:r>
        <w:r>
          <w:fldChar w:fldCharType="begin"/>
        </w:r>
        <w:r>
          <w:instrText xml:space="preserve"> PAGEREF _Toc4636 \h </w:instrText>
        </w:r>
        <w:r>
          <w:fldChar w:fldCharType="separate"/>
        </w:r>
        <w:r>
          <w:t>62</w:t>
        </w:r>
        <w:r>
          <w:fldChar w:fldCharType="end"/>
        </w:r>
      </w:hyperlink>
    </w:p>
    <w:p>
      <w:pPr>
        <w:pStyle w:val="TOC2"/>
        <w:tabs>
          <w:tab w:val="right" w:leader="dot" w:pos="8306"/>
        </w:tabs>
      </w:pPr>
      <w:hyperlink w:anchor="_Toc3703" w:history="1">
        <w:r>
          <w:rPr>
            <w:rFonts w:ascii="仿宋" w:eastAsia="仿宋" w:hAnsi="仿宋" w:cs="仿宋" w:hint="eastAsia"/>
            <w:lang w:eastAsia="zh-CN"/>
          </w:rPr>
          <w:t>(二)、市场定位与竞争分析</w:t>
        </w:r>
        <w:r>
          <w:tab/>
        </w:r>
        <w:r>
          <w:fldChar w:fldCharType="begin"/>
        </w:r>
        <w:r>
          <w:instrText xml:space="preserve"> PAGEREF _Toc3703 \h </w:instrText>
        </w:r>
        <w:r>
          <w:fldChar w:fldCharType="separate"/>
        </w:r>
        <w:r>
          <w:t>63</w:t>
        </w:r>
        <w:r>
          <w:fldChar w:fldCharType="end"/>
        </w:r>
      </w:hyperlink>
    </w:p>
    <w:p>
      <w:pPr>
        <w:pStyle w:val="TOC2"/>
        <w:tabs>
          <w:tab w:val="right" w:leader="dot" w:pos="8306"/>
        </w:tabs>
      </w:pPr>
      <w:hyperlink w:anchor="_Toc8994" w:history="1">
        <w:r>
          <w:rPr>
            <w:rFonts w:ascii="仿宋" w:eastAsia="仿宋" w:hAnsi="仿宋" w:cs="仿宋" w:hint="eastAsia"/>
            <w:lang w:eastAsia="zh-CN"/>
          </w:rPr>
          <w:t>(三)、营销渠道与策略</w:t>
        </w:r>
        <w:r>
          <w:tab/>
        </w:r>
        <w:r>
          <w:fldChar w:fldCharType="begin"/>
        </w:r>
        <w:r>
          <w:instrText xml:space="preserve"> PAGEREF _Toc8994 \h </w:instrText>
        </w:r>
        <w:r>
          <w:fldChar w:fldCharType="separate"/>
        </w:r>
        <w:r>
          <w:t>65</w:t>
        </w:r>
        <w:r>
          <w:fldChar w:fldCharType="end"/>
        </w:r>
      </w:hyperlink>
    </w:p>
    <w:p>
      <w:pPr>
        <w:pStyle w:val="TOC2"/>
        <w:tabs>
          <w:tab w:val="right" w:leader="dot" w:pos="8306"/>
        </w:tabs>
      </w:pPr>
      <w:hyperlink w:anchor="_Toc15004" w:history="1">
        <w:r>
          <w:rPr>
            <w:rFonts w:ascii="仿宋" w:eastAsia="仿宋" w:hAnsi="仿宋" w:cs="仿宋" w:hint="eastAsia"/>
            <w:lang w:eastAsia="zh-CN"/>
          </w:rPr>
          <w:t>(四)、推广与宣传活动</w:t>
        </w:r>
        <w:r>
          <w:tab/>
        </w:r>
        <w:r>
          <w:fldChar w:fldCharType="begin"/>
        </w:r>
        <w:r>
          <w:instrText xml:space="preserve"> PAGEREF _Toc15004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84"/>
      <w:r>
        <w:rPr>
          <w:rFonts w:ascii="仿宋" w:eastAsia="仿宋" w:hAnsi="仿宋" w:cs="仿宋" w:hint="eastAsia"/>
          <w:sz w:val="28"/>
          <w:lang w:eastAsia="zh-CN"/>
        </w:rPr>
        <w:t>一、卫浴树脂项目概论</w:t>
      </w:r>
      <w:bookmarkEnd w:id="2"/>
    </w:p>
    <w:p>
      <w:pPr>
        <w:pStyle w:val="Heading2"/>
        <w:rPr>
          <w:rFonts w:ascii="仿宋" w:eastAsia="仿宋" w:hAnsi="仿宋" w:cs="仿宋" w:hint="eastAsia"/>
          <w:lang w:eastAsia="zh-CN"/>
        </w:rPr>
      </w:pPr>
      <w:bookmarkStart w:id="3" w:name="_Toc10711"/>
      <w:r>
        <w:rPr>
          <w:rFonts w:ascii="仿宋" w:eastAsia="仿宋" w:hAnsi="仿宋" w:cs="仿宋" w:hint="eastAsia"/>
          <w:lang w:eastAsia="zh-CN"/>
        </w:rPr>
        <w:t>(一)、卫浴树脂项目概况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起源追溯至对市场的深入洞察。市场的不断演变与变革为卫浴树脂项目提供了难得的机遇。当前市场存在的需求缺口和变革的大环境共同构成了卫浴树脂项目的背景。这个卫浴树脂项目旨在充分利用市场机遇，填补行业中尚未满足的需求，为客户提供全新的解决方案。市场的变革和需求的增长使得这个卫浴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卫浴树脂项目名称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正式命名为卫浴树脂。这个名称不仅仅是一个标识，更代表了卫浴树脂项目的核心理念和愿景。它蕴含着卫浴树脂项目所要解决问题的关键字，具有强烈的表达和辨识度，为卫浴树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卫浴树脂项目目标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核心目标是提供一种全新、高效的解决方案，满足客户日益增长的需求。卫浴树脂项目追求的不仅仅是满足市场需求，更是在市场中获得卓越的竞争优势。通过不断提升产品或服务的质量和创新水平，卫浴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卫浴树脂项目范围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全面涵盖了产品研发、制造、市场推广和售后服务，确保从产品设计到最终用户体验的全方位关注。这一全面的卫浴树脂项目范围是为了确保卫浴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卫浴树脂项目时间表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卫浴树脂项目计划在未来18个月内完成，包括研发、测试、市场试点和正式推出等不同阶段。这个时间表的合理设计是为了确保卫浴树脂项目各个阶段的顺利推进，以便按时交付高质量的成果。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卫浴树脂项目预算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卫浴树脂项目总预算估算为XX百万美元，主要分配在研发、市场推广、人员培训和运营等方面。这一充足的预算为卫浴树脂项目提供了充足的资源，确保卫浴树脂项目在各个方面都能取得优异的表现。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卫浴树脂项目风险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卫浴树脂项目可能面临的风险包括市场接受度低、技术难题、竞争激烈等。卫浴树脂项目团队已经制定了相应的风险应对计划，通过前瞻性的风险管理，确保卫浴树脂项目在面对不确定性时能够迅速做出应对。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卫浴树脂项目团队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卫浴树脂项目汇聚了一支经验丰富、多领域专业素养的核心团队，确保卫浴树脂项目在各个方面都能拥有高水平的执行力。团队的协同作战是卫浴树脂项目成功的关键因素之一。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卫浴树脂项目背景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卫浴树脂项目的背景根植于市场对更高效、创新产品的渴望，同时也受到科技发展对行业格局的深刻改变的影响。这为卫浴树脂项目提供了广阔的发展空间和市场需求。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卫浴树脂项目现状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截至目前，卫浴树脂项目已完成市场调研和技术验证，取得了初步的成功。这为卫浴树脂项目在未来的发展奠定了坚实的基础，为更远大的目标打下了坚实的基石。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300"/>
      <w:r>
        <w:rPr>
          <w:rFonts w:ascii="仿宋" w:eastAsia="仿宋" w:hAnsi="仿宋" w:cs="仿宋" w:hint="eastAsia"/>
          <w:sz w:val="28"/>
          <w:lang w:eastAsia="zh-CN"/>
        </w:rPr>
        <w:t>(二)、卫浴树脂项目目标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keyword》卫浴树脂项目首要业务目标是在市场中占据有利地位，实现产品/服务的成功推广和销售。通过不断提升产品质量、创新性，卫浴树脂项目追求成为行业中的领导者，赢得更多客户的青睐。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在科技迅速发展的时代，卫浴树脂项目着眼于技术创新。通过持续的研发和技术升级，卫浴树脂项目旨在推出更具创新性的产品或服务，以满足市场对新鲜、先进解决方案的需求。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为了建立可持续的客户关系，卫浴树脂项目设定了客户满意度目标。通过提供卓越的产品质量和优质的客户服务，卫浴树脂项目追求赢得客户的信任和忠诚度，确保他们的满意度达到行业领先水平。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卫浴树脂项目注重社会责任和可持续发展。通过实施环保、社会责任卫浴树脂项目，卫浴树脂项目致力于在经济发展的同时保护环境，促进社会公平，实现可持续经营。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卫浴树脂项目的团队是实现目标的核心驱动力。因此，卫浴树脂项目设定了团队发展目标，包括提升团队成员的专业技能、培养领导力，以及搭建协同高效的团队工作氛围。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20"/>
      <w:r>
        <w:rPr>
          <w:rFonts w:ascii="仿宋" w:eastAsia="仿宋" w:hAnsi="仿宋" w:cs="仿宋" w:hint="eastAsia"/>
          <w:sz w:val="28"/>
          <w:lang w:eastAsia="zh-CN"/>
        </w:rPr>
        <w:t>(三)、卫浴树脂项目提出的理由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卫浴树脂项目提出的理由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源于对市场机遇的深刻洞察。当前市场中存在的需求缺口和行业发展趋势表明，有巨大的商业机会等待被开发。通过准确捕捉市场机遇，卫浴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理念基于对技术创新的信仰。通过持续的研发和技术投入，卫浴树脂项目有望推出更具创新性的产品或服务。在科技飞速发展的当下，卫浴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是为了增强企业的行业竞争力。通过提升产品或服务的质量和独特性，卫浴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响应了消费者需求的变化。随着社会和科技的不断发展，消费者对产品和服务的需求也在发生变化。通过深入了解并及时回应消费者的新需求，卫浴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卫浴树脂项目的提出是企业战略发展规划的一部分。在面对日益激烈的市场竞争和不断变化的商业环境中，卫浴树脂项目作为企业战略的一环，旨在为企业开辟新的增长领域，巩固企业在行业中的地位。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不仅仅是基于商业考量，还注重社会责任。通过推出环保、社会责任等方面的卫浴树脂项目，卫浴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卫浴树脂项目的提出反映了对利益相关者期望的关注。包括客户、员工、投资者等利益相关者在企业发展中都有着各自的期望，卫浴树脂项目力求在满足这些期望的同时，取得更大的共赢。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896"/>
      <w:r>
        <w:rPr>
          <w:rFonts w:ascii="仿宋" w:eastAsia="仿宋" w:hAnsi="仿宋" w:cs="仿宋" w:hint="eastAsia"/>
          <w:sz w:val="28"/>
          <w:lang w:eastAsia="zh-CN"/>
        </w:rPr>
        <w:t>(四)、卫浴树脂项目意义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在实施卫浴树脂项目的过程中，我们不仅仅是在追逐商业成功，更是为企业和社会的多个层面创造了深远的意义。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首要意义在于提升企业的市场竞争力。通过持续的创新和对产品质量的高标准要求，卫浴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卫浴树脂项目的推进将促使行业技术水平的提升。通过引入先进技术和创新性解决方案，卫浴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浴树脂项目不仅创造了大量就业机会，提高了就业水平，还注重社会责任和环保。通过参与社会公益事业和推动环保卫浴树脂项目，卫浴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综合而言，卫浴树脂项目意义重大，不仅推动了企业的发展，也为行业和社会的进步贡献了积极力量。这是一个全面而深刻的影响，将在未来产生可持续的正面效应。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040"/>
      <w:r>
        <w:rPr>
          <w:rFonts w:ascii="仿宋" w:eastAsia="仿宋" w:hAnsi="仿宋" w:cs="仿宋" w:hint="eastAsia"/>
          <w:sz w:val="28"/>
          <w:lang w:eastAsia="zh-CN"/>
        </w:rPr>
        <w:t>(五)、卫浴树脂项目背景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在当今迅猛发展的商业环境中，卫浴树脂项目的动因根植于对多方面因素的审慎考量。这个卫浴树脂项目的提出并非孤立的决策，而是对企业所处背景深入思考的产物。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市场的不断演变是卫浴树脂项目背后的首要原因。科技的迅速发展和全球市场的快速变化使得企业必须灵活应对。卫浴树脂项目应运而生，旨在通过创新性的解决方案迎合市场的多变需求，赢得竞争中的先机。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竞争的激烈程度也是卫浴树脂项目背景中不可忽视的一环。企业需要在激烈竞争中脱颖而出，为此，卫浴树脂项目致力于打破常规，提供独特的价值主张，以吸引客户并确保市场份额的增长。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技术的迅速发展为企业带来了机遇与挑战。作为卫浴树脂项目启动的背景之一，对新兴技术的应用将有助于提升企业的技术水平，使其在不断演进的商业环境中保持竞争优势。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此外，社会对企业责任的期望也在逐渐升高。卫浴树脂项目充分融入了社会责任的理念，通过可持续经营和社会公益卫浴树脂项目，企图为社会贡献一份力量，在商业成功的同时关注社会价值。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18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06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卫浴树脂项目的主要产品是XXXX，预计年产值为XXX万元。这一产品在市场中占据着重要的地位，其广泛的应用范围使得该卫浴树脂项目的市场前景非常广阔。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卫浴树脂项目的xxx产品作为重要的原材料之一，将在多个领域发挥关键作用。其在建筑、交通、能源等方面的广泛应用将为整个产业链提供强大的支持，形成产业协同效应。卫浴树脂项目的年产值XXX万XXX万XXX万万元不仅反映了其在市场上的巨大潜力，更预示着它对国民经济的积极贡献。这种关联度高、涉及面广的产业关系，使得该卫浴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6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总征地面积为XXXX平方米，相当于约XX.XX亩，其中净用地面积为XXXX平方米，红线范围内相当于约XX.XX亩。这一用地规模充分考虑了卫浴树脂项目的建设需求，保障了卫浴树脂项目在合适的空间内得以充分发展。卫浴树脂项目规划的总建筑面积为XXXX平方米，其中主体工程建设占XXXX平方米，计容建筑面积达XXXX平方米。预计建筑工程的投资将达到XXXX万元，为卫浴树脂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计划购置的设备共计XXXX台（套），设备购置费用为XXXX万元。这一设备购置计划充分考虑到卫浴树脂项目的生产需求和技术要求，确保了卫浴树脂项目在生产运营中具备先进的技术装备和高效的生产能力。设备的合理配置将为卫浴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计划总投资为XXXX万元，预计年实现营业收入为XXXX万元。这一产能规模的设定旨在确保卫浴树脂项目能够在投资与回报之间取得平衡，实现长期可持续的发展。卫浴树脂项目的总投资充分考虑到各个方面的需求，包括用地建设、设备购置等多个环节，以确保卫浴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437"/>
      <w:r>
        <w:rPr>
          <w:rFonts w:ascii="仿宋" w:eastAsia="仿宋" w:hAnsi="仿宋" w:cs="仿宋" w:hint="eastAsia"/>
          <w:sz w:val="28"/>
          <w:lang w:eastAsia="zh-CN"/>
        </w:rPr>
        <w:t>三、卫浴树脂项目建设单位说明</w:t>
      </w:r>
      <w:bookmarkEnd w:id="11"/>
    </w:p>
    <w:p>
      <w:pPr>
        <w:pStyle w:val="Heading2"/>
        <w:rPr>
          <w:rFonts w:ascii="仿宋" w:eastAsia="仿宋" w:hAnsi="仿宋" w:cs="仿宋" w:hint="eastAsia"/>
          <w:lang w:eastAsia="zh-CN"/>
        </w:rPr>
      </w:pPr>
      <w:bookmarkStart w:id="12" w:name="_Toc19795"/>
      <w:r>
        <w:rPr>
          <w:rFonts w:ascii="仿宋" w:eastAsia="仿宋" w:hAnsi="仿宋" w:cs="仿宋" w:hint="eastAsia"/>
          <w:lang w:eastAsia="zh-CN"/>
        </w:rPr>
        <w:t>(一)、卫浴树脂项目承办单位基本情况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91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浴树脂项目承办单位的XXXX，我们着眼于实现可持续的经济效益。通过技术创新和解决方案的提供，公司预计在卫浴树脂项目执行期间将获得可观的收入增长。这一收入来源主要包括卫浴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同时，我们注重成本控制和效率提升，以确保卫浴树脂项目的可持续盈利。透过精细的管理和资源优化，公司期望实现卫浴树脂项目利润最大化。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浴树脂项目实施进行全面的投资评估，包括卫浴树脂项目启动阶段的资金投入和后续运营成本。通过对卫浴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卫浴树脂项目实施过程中具备足够的资金流动性，公司将进行详尽的现金流分析。这包括资金需求的合理预测、卫浴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425"/>
      <w:r>
        <w:rPr>
          <w:rFonts w:ascii="仿宋" w:eastAsia="仿宋" w:hAnsi="仿宋" w:cs="仿宋" w:hint="eastAsia"/>
          <w:sz w:val="28"/>
          <w:lang w:eastAsia="zh-CN"/>
        </w:rPr>
        <w:t>四、卫浴树脂项目可持续发展</w:t>
      </w:r>
      <w:bookmarkEnd w:id="14"/>
    </w:p>
    <w:p>
      <w:pPr>
        <w:pStyle w:val="Heading2"/>
        <w:rPr>
          <w:rFonts w:ascii="仿宋" w:eastAsia="仿宋" w:hAnsi="仿宋" w:cs="仿宋" w:hint="eastAsia"/>
          <w:lang w:eastAsia="zh-CN"/>
        </w:rPr>
      </w:pPr>
      <w:bookmarkStart w:id="15" w:name="_Toc2417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卫浴树脂项目团队着眼于未来，明确了可持续发展的战略方向。制定的具体可持续发展目标包括降低资源使用、采用环保技术、最大化社会效益等。这一步骤不仅有助于卫浴树脂项目在环保和社会责任方面达到最高标准，也为未来提供了明确的指引，确保卫浴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可持续实践的融入卫浴树脂项目管理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浴树脂项目管理周期。从卫浴树脂项目规划开始，卫浴树脂项目团队就考虑了环境和社会的因素。在执行阶段，卫浴树脂项目团队积极推动绿色技术的应用，优化资源利用。此外，关注员工的社会责任，通过培训和沟通活动提高员工对可持续发展的认知，使他们能够在日常工作中践行可持续实践。这些举措不仅为卫浴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099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扎根于卫浴树脂项目的可持续发展理念，我们深信环保与社会责任是卫浴树脂项目成功的关键支柱。在卫浴树脂项目的每一步，我们都致力于通过创新和实践，履行对环境和社会的坚定责任。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团队通过引入先进的环保技术、建立高效的废物处理系统以及推动能源节约措施，积极履行环保责任。定期的环保监测和评估确保卫浴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不仅致力于自身可持续发展，还注重对社会的回馈。通过支持社区卫浴树脂项目、参与慈善事业、提供培训机会等方式，卫浴树脂项目积极履行社会责任。与当地社区建立积极互动，关注员工的工作与生活平衡，以及员工的身心健康，是卫浴树脂项目在社会责任层面的关键举措。这样的实践不仅增强了卫浴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274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6934"/>
      <w:r>
        <w:rPr>
          <w:rFonts w:ascii="仿宋" w:eastAsia="仿宋" w:hAnsi="仿宋" w:cs="仿宋" w:hint="eastAsia"/>
          <w:lang w:eastAsia="zh-CN"/>
        </w:rPr>
        <w:t>(一)、卫浴树脂行业分析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行业一直以来都是市场的关注焦点。行业内的发展趋势、竞争态势以及潜在机会都对卫浴树脂项目的推进产生深远的影响。通过深入研究行业的整体概貌，我们将更好地理解行业的核心特征，为卫浴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行业，技术一直是推动创新和发展的关键因素。我们将对当前技术趋势进行详尽分析，包括但不限于人工智能、大数据应用、先进制造技术等。这有助于卫浴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卫浴树脂项目成功的基础。我们将对主要竞争对手进行深入研究，包括其市场份额、产品特点、市场定位等。通过全面了解竞争对手的优势和劣势，卫浴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8103"/>
      <w:r>
        <w:rPr>
          <w:rFonts w:ascii="仿宋" w:eastAsia="仿宋" w:hAnsi="仿宋" w:cs="仿宋" w:hint="eastAsia"/>
          <w:sz w:val="28"/>
          <w:lang w:eastAsia="zh-CN"/>
        </w:rPr>
        <w:t>(二)、卫浴树脂市场分析预测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通过对市场规模的深入调研，我们将预测卫浴树脂市场未来的增长趋势。这包括市场的整体规模、各细分领域的发展趋势等。卫浴树脂项目可以根据市场的扩张速度和潜在机会，制定更符合市场需求的发展策略。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卫浴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卫浴树脂项目实施过程中需要充分考虑的因素。我们将对市场风险进行全面评估，包括但不限于政策法规风险、市场竞争风险、技术变革风险等。通过对潜在风险的深入分析，卫浴树脂项目可以制定相应的风险缓解策略，降低不确定性对卫浴树脂项目的影响。</w:t>
      </w:r>
    </w:p>
    <w:p>
      <w:pPr>
        <w:pStyle w:val="Heading1"/>
        <w:ind w:firstLine="560" w:firstLineChars="200"/>
        <w:rPr>
          <w:rFonts w:ascii="仿宋" w:eastAsia="仿宋" w:hAnsi="仿宋" w:cs="仿宋" w:hint="eastAsia"/>
          <w:sz w:val="28"/>
          <w:lang w:eastAsia="zh-CN"/>
        </w:rPr>
      </w:pPr>
      <w:bookmarkStart w:id="20" w:name="_Toc29674"/>
      <w:r>
        <w:rPr>
          <w:rFonts w:ascii="仿宋" w:eastAsia="仿宋" w:hAnsi="仿宋" w:cs="仿宋" w:hint="eastAsia"/>
          <w:sz w:val="28"/>
          <w:lang w:eastAsia="zh-CN"/>
        </w:rPr>
        <w:t>六、卫浴树脂项目土建工程</w:t>
      </w:r>
      <w:bookmarkEnd w:id="20"/>
    </w:p>
    <w:p>
      <w:pPr>
        <w:pStyle w:val="Heading2"/>
        <w:rPr>
          <w:rFonts w:ascii="仿宋" w:eastAsia="仿宋" w:hAnsi="仿宋" w:cs="仿宋" w:hint="eastAsia"/>
          <w:lang w:eastAsia="zh-CN"/>
        </w:rPr>
      </w:pPr>
      <w:bookmarkStart w:id="21" w:name="_Toc26225"/>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在卫浴树脂项目的建筑工程设计中，我们将秉承一系列重要的设计原则，以确保卫浴树脂项目建筑在功能、美观、可持续性等方面达到最佳效果。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首要原则是确保建筑的功能性得到最大化的发挥。我们将充分理解卫浴树脂项目的实际需求，合理布局各个功能区域，保证建筑在满足业务需求的同时，提供高效的工作环境。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https://d.book118.com/828057065006006046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C2FCB"/>
    <w:rsid w:val="780C2F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5706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2024-03-01T08:59:00Z</dcterms:created>
  <dcterms:modified xsi:type="dcterms:W3CDTF">2024-03-01T08:59:18Z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95C16279BB244113BE387B0972618D46_11</vt:lpwstr>
  </property>
  <property fmtid="{D5CDD505-2E9C-101B-9397-08002B2CF9AE}" pid="3" name="KSOProductBuildVer">
    <vt:lpwstr>2052-12.1.0.16388</vt:lpwstr>
  </property>
</Properties>
</file>