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高通量试验反应堆及配套产品项目计划设计方案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02" w:history="1">
        <w:r>
          <w:rPr>
            <w:rFonts w:ascii="仿宋" w:eastAsia="仿宋" w:hAnsi="仿宋" w:cs="仿宋" w:hint="eastAsia"/>
            <w:lang w:eastAsia="zh-CN"/>
          </w:rPr>
          <w:t>概论</w:t>
        </w:r>
        <w:r>
          <w:tab/>
        </w:r>
        <w:r>
          <w:fldChar w:fldCharType="begin"/>
        </w:r>
        <w:r>
          <w:instrText xml:space="preserve"> PAGEREF _Toc11002 \h </w:instrText>
        </w:r>
        <w:r>
          <w:fldChar w:fldCharType="separate"/>
        </w:r>
        <w:r>
          <w:t>3</w:t>
        </w:r>
        <w:r>
          <w:fldChar w:fldCharType="end"/>
        </w:r>
      </w:hyperlink>
    </w:p>
    <w:p>
      <w:pPr>
        <w:pStyle w:val="TOC1"/>
        <w:tabs>
          <w:tab w:val="right" w:leader="dot" w:pos="8306"/>
        </w:tabs>
      </w:pPr>
      <w:hyperlink w:anchor="_Toc8737" w:history="1">
        <w:r>
          <w:rPr>
            <w:rFonts w:ascii="仿宋" w:eastAsia="仿宋" w:hAnsi="仿宋" w:cs="仿宋" w:hint="eastAsia"/>
            <w:lang w:eastAsia="zh-CN"/>
          </w:rPr>
          <w:t>一、高通量试验反应堆及配套产品项目土建工程</w:t>
        </w:r>
        <w:r>
          <w:tab/>
        </w:r>
        <w:r>
          <w:fldChar w:fldCharType="begin"/>
        </w:r>
        <w:r>
          <w:instrText xml:space="preserve"> PAGEREF _Toc8737 \h </w:instrText>
        </w:r>
        <w:r>
          <w:fldChar w:fldCharType="separate"/>
        </w:r>
        <w:r>
          <w:t>3</w:t>
        </w:r>
        <w:r>
          <w:fldChar w:fldCharType="end"/>
        </w:r>
      </w:hyperlink>
    </w:p>
    <w:p>
      <w:pPr>
        <w:pStyle w:val="TOC2"/>
        <w:tabs>
          <w:tab w:val="right" w:leader="dot" w:pos="8306"/>
        </w:tabs>
      </w:pPr>
      <w:hyperlink w:anchor="_Toc11219" w:history="1">
        <w:r>
          <w:rPr>
            <w:rFonts w:ascii="仿宋" w:eastAsia="仿宋" w:hAnsi="仿宋" w:cs="仿宋" w:hint="eastAsia"/>
            <w:lang w:eastAsia="zh-CN"/>
          </w:rPr>
          <w:t>(一)、建筑工程设计原则</w:t>
        </w:r>
        <w:r>
          <w:tab/>
        </w:r>
        <w:r>
          <w:fldChar w:fldCharType="begin"/>
        </w:r>
        <w:r>
          <w:instrText xml:space="preserve"> PAGEREF _Toc11219 \h </w:instrText>
        </w:r>
        <w:r>
          <w:fldChar w:fldCharType="separate"/>
        </w:r>
        <w:r>
          <w:t>3</w:t>
        </w:r>
        <w:r>
          <w:fldChar w:fldCharType="end"/>
        </w:r>
      </w:hyperlink>
    </w:p>
    <w:p>
      <w:pPr>
        <w:pStyle w:val="TOC2"/>
        <w:tabs>
          <w:tab w:val="right" w:leader="dot" w:pos="8306"/>
        </w:tabs>
      </w:pPr>
      <w:hyperlink w:anchor="_Toc14842" w:history="1">
        <w:r>
          <w:rPr>
            <w:rFonts w:ascii="仿宋" w:eastAsia="仿宋" w:hAnsi="仿宋" w:cs="仿宋" w:hint="eastAsia"/>
            <w:lang w:eastAsia="zh-CN"/>
          </w:rPr>
          <w:t>(二)、土建工程设计年限及安全等级</w:t>
        </w:r>
        <w:r>
          <w:tab/>
        </w:r>
        <w:r>
          <w:fldChar w:fldCharType="begin"/>
        </w:r>
        <w:r>
          <w:instrText xml:space="preserve"> PAGEREF _Toc14842 \h </w:instrText>
        </w:r>
        <w:r>
          <w:fldChar w:fldCharType="separate"/>
        </w:r>
        <w:r>
          <w:t>4</w:t>
        </w:r>
        <w:r>
          <w:fldChar w:fldCharType="end"/>
        </w:r>
      </w:hyperlink>
    </w:p>
    <w:p>
      <w:pPr>
        <w:pStyle w:val="TOC2"/>
        <w:tabs>
          <w:tab w:val="right" w:leader="dot" w:pos="8306"/>
        </w:tabs>
      </w:pPr>
      <w:hyperlink w:anchor="_Toc25534" w:history="1">
        <w:r>
          <w:rPr>
            <w:rFonts w:ascii="仿宋" w:eastAsia="仿宋" w:hAnsi="仿宋" w:cs="仿宋" w:hint="eastAsia"/>
            <w:lang w:eastAsia="zh-CN"/>
          </w:rPr>
          <w:t>(三)、建筑工程设计总体要求</w:t>
        </w:r>
        <w:r>
          <w:tab/>
        </w:r>
        <w:r>
          <w:fldChar w:fldCharType="begin"/>
        </w:r>
        <w:r>
          <w:instrText xml:space="preserve"> PAGEREF _Toc25534 \h </w:instrText>
        </w:r>
        <w:r>
          <w:fldChar w:fldCharType="separate"/>
        </w:r>
        <w:r>
          <w:t>5</w:t>
        </w:r>
        <w:r>
          <w:fldChar w:fldCharType="end"/>
        </w:r>
      </w:hyperlink>
    </w:p>
    <w:p>
      <w:pPr>
        <w:pStyle w:val="TOC2"/>
        <w:tabs>
          <w:tab w:val="right" w:leader="dot" w:pos="8306"/>
        </w:tabs>
      </w:pPr>
      <w:hyperlink w:anchor="_Toc10229" w:history="1">
        <w:r>
          <w:rPr>
            <w:rFonts w:ascii="仿宋" w:eastAsia="仿宋" w:hAnsi="仿宋" w:cs="仿宋" w:hint="eastAsia"/>
            <w:lang w:eastAsia="zh-CN"/>
          </w:rPr>
          <w:t>(四)、土建工程建设指标</w:t>
        </w:r>
        <w:r>
          <w:tab/>
        </w:r>
        <w:r>
          <w:fldChar w:fldCharType="begin"/>
        </w:r>
        <w:r>
          <w:instrText xml:space="preserve"> PAGEREF _Toc10229 \h </w:instrText>
        </w:r>
        <w:r>
          <w:fldChar w:fldCharType="separate"/>
        </w:r>
        <w:r>
          <w:t>6</w:t>
        </w:r>
        <w:r>
          <w:fldChar w:fldCharType="end"/>
        </w:r>
      </w:hyperlink>
    </w:p>
    <w:p>
      <w:pPr>
        <w:pStyle w:val="TOC1"/>
        <w:tabs>
          <w:tab w:val="right" w:leader="dot" w:pos="8306"/>
        </w:tabs>
      </w:pPr>
      <w:hyperlink w:anchor="_Toc7225" w:history="1">
        <w:r>
          <w:rPr>
            <w:rFonts w:ascii="仿宋" w:eastAsia="仿宋" w:hAnsi="仿宋" w:cs="仿宋" w:hint="eastAsia"/>
            <w:lang w:eastAsia="zh-CN"/>
          </w:rPr>
          <w:t>二、高通量试验反应堆及配套产品项目建设背景及必要性分析</w:t>
        </w:r>
        <w:r>
          <w:tab/>
        </w:r>
        <w:r>
          <w:fldChar w:fldCharType="begin"/>
        </w:r>
        <w:r>
          <w:instrText xml:space="preserve"> PAGEREF _Toc7225 \h </w:instrText>
        </w:r>
        <w:r>
          <w:fldChar w:fldCharType="separate"/>
        </w:r>
        <w:r>
          <w:t>6</w:t>
        </w:r>
        <w:r>
          <w:fldChar w:fldCharType="end"/>
        </w:r>
      </w:hyperlink>
    </w:p>
    <w:p>
      <w:pPr>
        <w:pStyle w:val="TOC2"/>
        <w:tabs>
          <w:tab w:val="right" w:leader="dot" w:pos="8306"/>
        </w:tabs>
      </w:pPr>
      <w:hyperlink w:anchor="_Toc11366" w:history="1">
        <w:r>
          <w:rPr>
            <w:rFonts w:ascii="仿宋" w:eastAsia="仿宋" w:hAnsi="仿宋" w:cs="仿宋" w:hint="eastAsia"/>
            <w:lang w:eastAsia="zh-CN"/>
          </w:rPr>
          <w:t>(一)、高通量试验反应堆及配套产品项目背景分析</w:t>
        </w:r>
        <w:r>
          <w:tab/>
        </w:r>
        <w:r>
          <w:fldChar w:fldCharType="begin"/>
        </w:r>
        <w:r>
          <w:instrText xml:space="preserve"> PAGEREF _Toc11366 \h </w:instrText>
        </w:r>
        <w:r>
          <w:fldChar w:fldCharType="separate"/>
        </w:r>
        <w:r>
          <w:t>6</w:t>
        </w:r>
        <w:r>
          <w:fldChar w:fldCharType="end"/>
        </w:r>
      </w:hyperlink>
    </w:p>
    <w:p>
      <w:pPr>
        <w:pStyle w:val="TOC2"/>
        <w:tabs>
          <w:tab w:val="right" w:leader="dot" w:pos="8306"/>
        </w:tabs>
      </w:pPr>
      <w:hyperlink w:anchor="_Toc26088" w:history="1">
        <w:r>
          <w:rPr>
            <w:rFonts w:ascii="仿宋" w:eastAsia="仿宋" w:hAnsi="仿宋" w:cs="仿宋" w:hint="eastAsia"/>
            <w:lang w:eastAsia="zh-CN"/>
          </w:rPr>
          <w:t>(二)、高通量试验反应堆及配套产品项目建设必要性分析</w:t>
        </w:r>
        <w:r>
          <w:tab/>
        </w:r>
        <w:r>
          <w:fldChar w:fldCharType="begin"/>
        </w:r>
        <w:r>
          <w:instrText xml:space="preserve"> PAGEREF _Toc26088 \h </w:instrText>
        </w:r>
        <w:r>
          <w:fldChar w:fldCharType="separate"/>
        </w:r>
        <w:r>
          <w:t>8</w:t>
        </w:r>
        <w:r>
          <w:fldChar w:fldCharType="end"/>
        </w:r>
      </w:hyperlink>
    </w:p>
    <w:p>
      <w:pPr>
        <w:pStyle w:val="TOC1"/>
        <w:tabs>
          <w:tab w:val="right" w:leader="dot" w:pos="8306"/>
        </w:tabs>
      </w:pPr>
      <w:hyperlink w:anchor="_Toc10356" w:history="1">
        <w:r>
          <w:rPr>
            <w:rFonts w:ascii="仿宋" w:eastAsia="仿宋" w:hAnsi="仿宋" w:cs="仿宋" w:hint="eastAsia"/>
            <w:lang w:eastAsia="zh-CN"/>
          </w:rPr>
          <w:t>三、产品规划分析</w:t>
        </w:r>
        <w:r>
          <w:tab/>
        </w:r>
        <w:r>
          <w:fldChar w:fldCharType="begin"/>
        </w:r>
        <w:r>
          <w:instrText xml:space="preserve"> PAGEREF _Toc10356 \h </w:instrText>
        </w:r>
        <w:r>
          <w:fldChar w:fldCharType="separate"/>
        </w:r>
        <w:r>
          <w:t>10</w:t>
        </w:r>
        <w:r>
          <w:fldChar w:fldCharType="end"/>
        </w:r>
      </w:hyperlink>
    </w:p>
    <w:p>
      <w:pPr>
        <w:pStyle w:val="TOC2"/>
        <w:tabs>
          <w:tab w:val="right" w:leader="dot" w:pos="8306"/>
        </w:tabs>
      </w:pPr>
      <w:hyperlink w:anchor="_Toc19463" w:history="1">
        <w:r>
          <w:rPr>
            <w:rFonts w:ascii="仿宋" w:eastAsia="仿宋" w:hAnsi="仿宋" w:cs="仿宋" w:hint="eastAsia"/>
            <w:lang w:eastAsia="zh-CN"/>
          </w:rPr>
          <w:t>(一)、产品规划</w:t>
        </w:r>
        <w:r>
          <w:tab/>
        </w:r>
        <w:r>
          <w:fldChar w:fldCharType="begin"/>
        </w:r>
        <w:r>
          <w:instrText xml:space="preserve"> PAGEREF _Toc19463 \h </w:instrText>
        </w:r>
        <w:r>
          <w:fldChar w:fldCharType="separate"/>
        </w:r>
        <w:r>
          <w:t>10</w:t>
        </w:r>
        <w:r>
          <w:fldChar w:fldCharType="end"/>
        </w:r>
      </w:hyperlink>
    </w:p>
    <w:p>
      <w:pPr>
        <w:pStyle w:val="TOC2"/>
        <w:tabs>
          <w:tab w:val="right" w:leader="dot" w:pos="8306"/>
        </w:tabs>
      </w:pPr>
      <w:hyperlink w:anchor="_Toc13916" w:history="1">
        <w:r>
          <w:rPr>
            <w:rFonts w:ascii="仿宋" w:eastAsia="仿宋" w:hAnsi="仿宋" w:cs="仿宋" w:hint="eastAsia"/>
            <w:lang w:eastAsia="zh-CN"/>
          </w:rPr>
          <w:t>(二)、建设规模</w:t>
        </w:r>
        <w:r>
          <w:tab/>
        </w:r>
        <w:r>
          <w:fldChar w:fldCharType="begin"/>
        </w:r>
        <w:r>
          <w:instrText xml:space="preserve"> PAGEREF _Toc13916 \h </w:instrText>
        </w:r>
        <w:r>
          <w:fldChar w:fldCharType="separate"/>
        </w:r>
        <w:r>
          <w:t>11</w:t>
        </w:r>
        <w:r>
          <w:fldChar w:fldCharType="end"/>
        </w:r>
      </w:hyperlink>
    </w:p>
    <w:p>
      <w:pPr>
        <w:pStyle w:val="TOC1"/>
        <w:tabs>
          <w:tab w:val="right" w:leader="dot" w:pos="8306"/>
        </w:tabs>
      </w:pPr>
      <w:hyperlink w:anchor="_Toc29730" w:history="1">
        <w:r>
          <w:rPr>
            <w:rFonts w:ascii="仿宋" w:eastAsia="仿宋" w:hAnsi="仿宋" w:cs="仿宋" w:hint="eastAsia"/>
            <w:lang w:eastAsia="zh-CN"/>
          </w:rPr>
          <w:t>四、高通量试验反应堆及配套产品项目概论</w:t>
        </w:r>
        <w:r>
          <w:tab/>
        </w:r>
        <w:r>
          <w:fldChar w:fldCharType="begin"/>
        </w:r>
        <w:r>
          <w:instrText xml:space="preserve"> PAGEREF _Toc29730 \h </w:instrText>
        </w:r>
        <w:r>
          <w:fldChar w:fldCharType="separate"/>
        </w:r>
        <w:r>
          <w:t>12</w:t>
        </w:r>
        <w:r>
          <w:fldChar w:fldCharType="end"/>
        </w:r>
      </w:hyperlink>
    </w:p>
    <w:p>
      <w:pPr>
        <w:pStyle w:val="TOC2"/>
        <w:tabs>
          <w:tab w:val="right" w:leader="dot" w:pos="8306"/>
        </w:tabs>
      </w:pPr>
      <w:hyperlink w:anchor="_Toc4271" w:history="1">
        <w:r>
          <w:rPr>
            <w:rFonts w:ascii="仿宋" w:eastAsia="仿宋" w:hAnsi="仿宋" w:cs="仿宋" w:hint="eastAsia"/>
            <w:lang w:eastAsia="zh-CN"/>
          </w:rPr>
          <w:t>(一)、高通量试验反应堆及配套产品项目概况</w:t>
        </w:r>
        <w:r>
          <w:tab/>
        </w:r>
        <w:r>
          <w:fldChar w:fldCharType="begin"/>
        </w:r>
        <w:r>
          <w:instrText xml:space="preserve"> PAGEREF _Toc4271 \h </w:instrText>
        </w:r>
        <w:r>
          <w:fldChar w:fldCharType="separate"/>
        </w:r>
        <w:r>
          <w:t>12</w:t>
        </w:r>
        <w:r>
          <w:fldChar w:fldCharType="end"/>
        </w:r>
      </w:hyperlink>
    </w:p>
    <w:p>
      <w:pPr>
        <w:pStyle w:val="TOC2"/>
        <w:tabs>
          <w:tab w:val="right" w:leader="dot" w:pos="8306"/>
        </w:tabs>
      </w:pPr>
      <w:hyperlink w:anchor="_Toc5336" w:history="1">
        <w:r>
          <w:rPr>
            <w:rFonts w:ascii="仿宋" w:eastAsia="仿宋" w:hAnsi="仿宋" w:cs="仿宋" w:hint="eastAsia"/>
            <w:lang w:eastAsia="zh-CN"/>
          </w:rPr>
          <w:t>(二)、高通量试验反应堆及配套产品项目目标</w:t>
        </w:r>
        <w:r>
          <w:tab/>
        </w:r>
        <w:r>
          <w:fldChar w:fldCharType="begin"/>
        </w:r>
        <w:r>
          <w:instrText xml:space="preserve"> PAGEREF _Toc5336 \h </w:instrText>
        </w:r>
        <w:r>
          <w:fldChar w:fldCharType="separate"/>
        </w:r>
        <w:r>
          <w:t>15</w:t>
        </w:r>
        <w:r>
          <w:fldChar w:fldCharType="end"/>
        </w:r>
      </w:hyperlink>
    </w:p>
    <w:p>
      <w:pPr>
        <w:pStyle w:val="TOC2"/>
        <w:tabs>
          <w:tab w:val="right" w:leader="dot" w:pos="8306"/>
        </w:tabs>
      </w:pPr>
      <w:hyperlink w:anchor="_Toc10399" w:history="1">
        <w:r>
          <w:rPr>
            <w:rFonts w:ascii="仿宋" w:eastAsia="仿宋" w:hAnsi="仿宋" w:cs="仿宋" w:hint="eastAsia"/>
            <w:lang w:eastAsia="zh-CN"/>
          </w:rPr>
          <w:t>(三)、高通量试验反应堆及配套产品项目提出的理由</w:t>
        </w:r>
        <w:r>
          <w:tab/>
        </w:r>
        <w:r>
          <w:fldChar w:fldCharType="begin"/>
        </w:r>
        <w:r>
          <w:instrText xml:space="preserve"> PAGEREF _Toc10399 \h </w:instrText>
        </w:r>
        <w:r>
          <w:fldChar w:fldCharType="separate"/>
        </w:r>
        <w:r>
          <w:t>16</w:t>
        </w:r>
        <w:r>
          <w:fldChar w:fldCharType="end"/>
        </w:r>
      </w:hyperlink>
    </w:p>
    <w:p>
      <w:pPr>
        <w:pStyle w:val="TOC2"/>
        <w:tabs>
          <w:tab w:val="right" w:leader="dot" w:pos="8306"/>
        </w:tabs>
      </w:pPr>
      <w:hyperlink w:anchor="_Toc17272" w:history="1">
        <w:r>
          <w:rPr>
            <w:rFonts w:ascii="仿宋" w:eastAsia="仿宋" w:hAnsi="仿宋" w:cs="仿宋" w:hint="eastAsia"/>
            <w:lang w:eastAsia="zh-CN"/>
          </w:rPr>
          <w:t>(四)、高通量试验反应堆及配套产品项目意义</w:t>
        </w:r>
        <w:r>
          <w:tab/>
        </w:r>
        <w:r>
          <w:fldChar w:fldCharType="begin"/>
        </w:r>
        <w:r>
          <w:instrText xml:space="preserve"> PAGEREF _Toc17272 \h </w:instrText>
        </w:r>
        <w:r>
          <w:fldChar w:fldCharType="separate"/>
        </w:r>
        <w:r>
          <w:t>17</w:t>
        </w:r>
        <w:r>
          <w:fldChar w:fldCharType="end"/>
        </w:r>
      </w:hyperlink>
    </w:p>
    <w:p>
      <w:pPr>
        <w:pStyle w:val="TOC2"/>
        <w:tabs>
          <w:tab w:val="right" w:leader="dot" w:pos="8306"/>
        </w:tabs>
      </w:pPr>
      <w:hyperlink w:anchor="_Toc2966" w:history="1">
        <w:r>
          <w:rPr>
            <w:rFonts w:ascii="仿宋" w:eastAsia="仿宋" w:hAnsi="仿宋" w:cs="仿宋" w:hint="eastAsia"/>
            <w:lang w:eastAsia="zh-CN"/>
          </w:rPr>
          <w:t>(五)、高通量试验反应堆及配套产品项目背景</w:t>
        </w:r>
        <w:r>
          <w:tab/>
        </w:r>
        <w:r>
          <w:fldChar w:fldCharType="begin"/>
        </w:r>
        <w:r>
          <w:instrText xml:space="preserve"> PAGEREF _Toc2966 \h </w:instrText>
        </w:r>
        <w:r>
          <w:fldChar w:fldCharType="separate"/>
        </w:r>
        <w:r>
          <w:t>18</w:t>
        </w:r>
        <w:r>
          <w:fldChar w:fldCharType="end"/>
        </w:r>
      </w:hyperlink>
    </w:p>
    <w:p>
      <w:pPr>
        <w:pStyle w:val="TOC1"/>
        <w:tabs>
          <w:tab w:val="right" w:leader="dot" w:pos="8306"/>
        </w:tabs>
      </w:pPr>
      <w:hyperlink w:anchor="_Toc22449" w:history="1">
        <w:r>
          <w:rPr>
            <w:rFonts w:ascii="仿宋" w:eastAsia="仿宋" w:hAnsi="仿宋" w:cs="仿宋" w:hint="eastAsia"/>
            <w:lang w:eastAsia="zh-CN"/>
          </w:rPr>
          <w:t>五、高通量试验反应堆及配套产品项目文档管理</w:t>
        </w:r>
        <w:r>
          <w:tab/>
        </w:r>
        <w:r>
          <w:fldChar w:fldCharType="begin"/>
        </w:r>
        <w:r>
          <w:instrText xml:space="preserve"> PAGEREF _Toc22449 \h </w:instrText>
        </w:r>
        <w:r>
          <w:fldChar w:fldCharType="separate"/>
        </w:r>
        <w:r>
          <w:t>19</w:t>
        </w:r>
        <w:r>
          <w:fldChar w:fldCharType="end"/>
        </w:r>
      </w:hyperlink>
    </w:p>
    <w:p>
      <w:pPr>
        <w:pStyle w:val="TOC2"/>
        <w:tabs>
          <w:tab w:val="right" w:leader="dot" w:pos="8306"/>
        </w:tabs>
      </w:pPr>
      <w:hyperlink w:anchor="_Toc31406" w:history="1">
        <w:r>
          <w:rPr>
            <w:rFonts w:ascii="仿宋" w:eastAsia="仿宋" w:hAnsi="仿宋" w:cs="仿宋" w:hint="eastAsia"/>
            <w:lang w:eastAsia="zh-CN"/>
          </w:rPr>
          <w:t>(一)、文档编制与审查</w:t>
        </w:r>
        <w:r>
          <w:tab/>
        </w:r>
        <w:r>
          <w:fldChar w:fldCharType="begin"/>
        </w:r>
        <w:r>
          <w:instrText xml:space="preserve"> PAGEREF _Toc31406 \h </w:instrText>
        </w:r>
        <w:r>
          <w:fldChar w:fldCharType="separate"/>
        </w:r>
        <w:r>
          <w:t>19</w:t>
        </w:r>
        <w:r>
          <w:fldChar w:fldCharType="end"/>
        </w:r>
      </w:hyperlink>
    </w:p>
    <w:p>
      <w:pPr>
        <w:pStyle w:val="TOC2"/>
        <w:tabs>
          <w:tab w:val="right" w:leader="dot" w:pos="8306"/>
        </w:tabs>
      </w:pPr>
      <w:hyperlink w:anchor="_Toc23993" w:history="1">
        <w:r>
          <w:rPr>
            <w:rFonts w:ascii="仿宋" w:eastAsia="仿宋" w:hAnsi="仿宋" w:cs="仿宋" w:hint="eastAsia"/>
            <w:lang w:eastAsia="zh-CN"/>
          </w:rPr>
          <w:t>(二)、文档发布与分发</w:t>
        </w:r>
        <w:r>
          <w:tab/>
        </w:r>
        <w:r>
          <w:fldChar w:fldCharType="begin"/>
        </w:r>
        <w:r>
          <w:instrText xml:space="preserve"> PAGEREF _Toc23993 \h </w:instrText>
        </w:r>
        <w:r>
          <w:fldChar w:fldCharType="separate"/>
        </w:r>
        <w:r>
          <w:t>21</w:t>
        </w:r>
        <w:r>
          <w:fldChar w:fldCharType="end"/>
        </w:r>
      </w:hyperlink>
    </w:p>
    <w:p>
      <w:pPr>
        <w:pStyle w:val="TOC2"/>
        <w:tabs>
          <w:tab w:val="right" w:leader="dot" w:pos="8306"/>
        </w:tabs>
      </w:pPr>
      <w:hyperlink w:anchor="_Toc27333" w:history="1">
        <w:r>
          <w:rPr>
            <w:rFonts w:ascii="仿宋" w:eastAsia="仿宋" w:hAnsi="仿宋" w:cs="仿宋" w:hint="eastAsia"/>
            <w:lang w:eastAsia="zh-CN"/>
          </w:rPr>
          <w:t>(三)、文档存档与归档</w:t>
        </w:r>
        <w:r>
          <w:tab/>
        </w:r>
        <w:r>
          <w:fldChar w:fldCharType="begin"/>
        </w:r>
        <w:r>
          <w:instrText xml:space="preserve"> PAGEREF _Toc27333 \h </w:instrText>
        </w:r>
        <w:r>
          <w:fldChar w:fldCharType="separate"/>
        </w:r>
        <w:r>
          <w:t>22</w:t>
        </w:r>
        <w:r>
          <w:fldChar w:fldCharType="end"/>
        </w:r>
      </w:hyperlink>
    </w:p>
    <w:p>
      <w:pPr>
        <w:pStyle w:val="TOC1"/>
        <w:tabs>
          <w:tab w:val="right" w:leader="dot" w:pos="8306"/>
        </w:tabs>
      </w:pPr>
      <w:hyperlink w:anchor="_Toc4743" w:history="1">
        <w:r>
          <w:rPr>
            <w:rFonts w:ascii="仿宋" w:eastAsia="仿宋" w:hAnsi="仿宋" w:cs="仿宋" w:hint="eastAsia"/>
            <w:lang w:eastAsia="zh-CN"/>
          </w:rPr>
          <w:t>六、工艺说明</w:t>
        </w:r>
        <w:r>
          <w:tab/>
        </w:r>
        <w:r>
          <w:fldChar w:fldCharType="begin"/>
        </w:r>
        <w:r>
          <w:instrText xml:space="preserve"> PAGEREF _Toc4743 \h </w:instrText>
        </w:r>
        <w:r>
          <w:fldChar w:fldCharType="separate"/>
        </w:r>
        <w:r>
          <w:t>23</w:t>
        </w:r>
        <w:r>
          <w:fldChar w:fldCharType="end"/>
        </w:r>
      </w:hyperlink>
    </w:p>
    <w:p>
      <w:pPr>
        <w:pStyle w:val="TOC2"/>
        <w:tabs>
          <w:tab w:val="right" w:leader="dot" w:pos="8306"/>
        </w:tabs>
      </w:pPr>
      <w:hyperlink w:anchor="_Toc6715" w:history="1">
        <w:r>
          <w:rPr>
            <w:rFonts w:ascii="仿宋" w:eastAsia="仿宋" w:hAnsi="仿宋" w:cs="仿宋" w:hint="eastAsia"/>
            <w:lang w:eastAsia="zh-CN"/>
          </w:rPr>
          <w:t>(一)、技术管理特点</w:t>
        </w:r>
        <w:r>
          <w:tab/>
        </w:r>
        <w:r>
          <w:fldChar w:fldCharType="begin"/>
        </w:r>
        <w:r>
          <w:instrText xml:space="preserve"> PAGEREF _Toc6715 \h </w:instrText>
        </w:r>
        <w:r>
          <w:fldChar w:fldCharType="separate"/>
        </w:r>
        <w:r>
          <w:t>23</w:t>
        </w:r>
        <w:r>
          <w:fldChar w:fldCharType="end"/>
        </w:r>
      </w:hyperlink>
    </w:p>
    <w:p>
      <w:pPr>
        <w:pStyle w:val="TOC2"/>
        <w:tabs>
          <w:tab w:val="right" w:leader="dot" w:pos="8306"/>
        </w:tabs>
      </w:pPr>
      <w:hyperlink w:anchor="_Toc800" w:history="1">
        <w:r>
          <w:rPr>
            <w:rFonts w:ascii="仿宋" w:eastAsia="仿宋" w:hAnsi="仿宋" w:cs="仿宋" w:hint="eastAsia"/>
            <w:lang w:eastAsia="zh-CN"/>
          </w:rPr>
          <w:t>(二)、高通量试验反应堆及配套产品项目工艺技术设计方案</w:t>
        </w:r>
        <w:r>
          <w:tab/>
        </w:r>
        <w:r>
          <w:fldChar w:fldCharType="begin"/>
        </w:r>
        <w:r>
          <w:instrText xml:space="preserve"> PAGEREF _Toc800 \h </w:instrText>
        </w:r>
        <w:r>
          <w:fldChar w:fldCharType="separate"/>
        </w:r>
        <w:r>
          <w:t>24</w:t>
        </w:r>
        <w:r>
          <w:fldChar w:fldCharType="end"/>
        </w:r>
      </w:hyperlink>
    </w:p>
    <w:p>
      <w:pPr>
        <w:pStyle w:val="TOC2"/>
        <w:tabs>
          <w:tab w:val="right" w:leader="dot" w:pos="8306"/>
        </w:tabs>
      </w:pPr>
      <w:hyperlink w:anchor="_Toc4513" w:history="1">
        <w:r>
          <w:rPr>
            <w:rFonts w:ascii="仿宋" w:eastAsia="仿宋" w:hAnsi="仿宋" w:cs="仿宋" w:hint="eastAsia"/>
            <w:lang w:eastAsia="zh-CN"/>
          </w:rPr>
          <w:t>(三)、设备选型方案</w:t>
        </w:r>
        <w:r>
          <w:tab/>
        </w:r>
        <w:r>
          <w:fldChar w:fldCharType="begin"/>
        </w:r>
        <w:r>
          <w:instrText xml:space="preserve"> PAGEREF _Toc4513 \h </w:instrText>
        </w:r>
        <w:r>
          <w:fldChar w:fldCharType="separate"/>
        </w:r>
        <w:r>
          <w:t>26</w:t>
        </w:r>
        <w:r>
          <w:fldChar w:fldCharType="end"/>
        </w:r>
      </w:hyperlink>
    </w:p>
    <w:p>
      <w:pPr>
        <w:pStyle w:val="TOC1"/>
        <w:tabs>
          <w:tab w:val="right" w:leader="dot" w:pos="8306"/>
        </w:tabs>
      </w:pPr>
      <w:hyperlink w:anchor="_Toc28418" w:history="1">
        <w:r>
          <w:rPr>
            <w:rFonts w:ascii="仿宋" w:eastAsia="仿宋" w:hAnsi="仿宋" w:cs="仿宋" w:hint="eastAsia"/>
            <w:lang w:eastAsia="zh-CN"/>
          </w:rPr>
          <w:t>七、高通量试验反应堆及配套产品项目财务管理</w:t>
        </w:r>
        <w:r>
          <w:tab/>
        </w:r>
        <w:r>
          <w:fldChar w:fldCharType="begin"/>
        </w:r>
        <w:r>
          <w:instrText xml:space="preserve"> PAGEREF _Toc28418 \h </w:instrText>
        </w:r>
        <w:r>
          <w:fldChar w:fldCharType="separate"/>
        </w:r>
        <w:r>
          <w:t>27</w:t>
        </w:r>
        <w:r>
          <w:fldChar w:fldCharType="end"/>
        </w:r>
      </w:hyperlink>
    </w:p>
    <w:p>
      <w:pPr>
        <w:pStyle w:val="TOC2"/>
        <w:tabs>
          <w:tab w:val="right" w:leader="dot" w:pos="8306"/>
        </w:tabs>
      </w:pPr>
      <w:hyperlink w:anchor="_Toc20192" w:history="1">
        <w:r>
          <w:rPr>
            <w:rFonts w:ascii="仿宋" w:eastAsia="仿宋" w:hAnsi="仿宋" w:cs="仿宋" w:hint="eastAsia"/>
            <w:lang w:eastAsia="zh-CN"/>
          </w:rPr>
          <w:t>(一)、资金需求大</w:t>
        </w:r>
        <w:r>
          <w:tab/>
        </w:r>
        <w:r>
          <w:fldChar w:fldCharType="begin"/>
        </w:r>
        <w:r>
          <w:instrText xml:space="preserve"> PAGEREF _Toc20192 \h </w:instrText>
        </w:r>
        <w:r>
          <w:fldChar w:fldCharType="separate"/>
        </w:r>
        <w:r>
          <w:t>27</w:t>
        </w:r>
        <w:r>
          <w:fldChar w:fldCharType="end"/>
        </w:r>
      </w:hyperlink>
    </w:p>
    <w:p>
      <w:pPr>
        <w:pStyle w:val="TOC2"/>
        <w:tabs>
          <w:tab w:val="right" w:leader="dot" w:pos="8306"/>
        </w:tabs>
      </w:pPr>
      <w:hyperlink w:anchor="_Toc20275" w:history="1">
        <w:r>
          <w:rPr>
            <w:rFonts w:ascii="仿宋" w:eastAsia="仿宋" w:hAnsi="仿宋" w:cs="仿宋" w:hint="eastAsia"/>
            <w:lang w:eastAsia="zh-CN"/>
          </w:rPr>
          <w:t>(二)、研发周期长</w:t>
        </w:r>
        <w:r>
          <w:tab/>
        </w:r>
        <w:r>
          <w:fldChar w:fldCharType="begin"/>
        </w:r>
        <w:r>
          <w:instrText xml:space="preserve"> PAGEREF _Toc20275 \h </w:instrText>
        </w:r>
        <w:r>
          <w:fldChar w:fldCharType="separate"/>
        </w:r>
        <w:r>
          <w:t>28</w:t>
        </w:r>
        <w:r>
          <w:fldChar w:fldCharType="end"/>
        </w:r>
      </w:hyperlink>
    </w:p>
    <w:p>
      <w:pPr>
        <w:pStyle w:val="TOC2"/>
        <w:tabs>
          <w:tab w:val="right" w:leader="dot" w:pos="8306"/>
        </w:tabs>
      </w:pPr>
      <w:hyperlink w:anchor="_Toc5796" w:history="1">
        <w:r>
          <w:rPr>
            <w:rFonts w:ascii="仿宋" w:eastAsia="仿宋" w:hAnsi="仿宋" w:cs="仿宋" w:hint="eastAsia"/>
            <w:lang w:eastAsia="zh-CN"/>
          </w:rPr>
          <w:t>(三)、市场风险大</w:t>
        </w:r>
        <w:r>
          <w:tab/>
        </w:r>
        <w:r>
          <w:fldChar w:fldCharType="begin"/>
        </w:r>
        <w:r>
          <w:instrText xml:space="preserve"> PAGEREF _Toc5796 \h </w:instrText>
        </w:r>
        <w:r>
          <w:fldChar w:fldCharType="separate"/>
        </w:r>
        <w:r>
          <w:t>30</w:t>
        </w:r>
        <w:r>
          <w:fldChar w:fldCharType="end"/>
        </w:r>
      </w:hyperlink>
    </w:p>
    <w:p>
      <w:pPr>
        <w:pStyle w:val="TOC2"/>
        <w:tabs>
          <w:tab w:val="right" w:leader="dot" w:pos="8306"/>
        </w:tabs>
      </w:pPr>
      <w:hyperlink w:anchor="_Toc11905" w:history="1">
        <w:r>
          <w:rPr>
            <w:rFonts w:ascii="仿宋" w:eastAsia="仿宋" w:hAnsi="仿宋" w:cs="仿宋" w:hint="eastAsia"/>
            <w:lang w:eastAsia="zh-CN"/>
          </w:rPr>
          <w:t>(四)、利润率高</w:t>
        </w:r>
        <w:r>
          <w:tab/>
        </w:r>
        <w:r>
          <w:fldChar w:fldCharType="begin"/>
        </w:r>
        <w:r>
          <w:instrText xml:space="preserve"> PAGEREF _Toc11905 \h </w:instrText>
        </w:r>
        <w:r>
          <w:fldChar w:fldCharType="separate"/>
        </w:r>
        <w:r>
          <w:t>33</w:t>
        </w:r>
        <w:r>
          <w:fldChar w:fldCharType="end"/>
        </w:r>
      </w:hyperlink>
    </w:p>
    <w:p>
      <w:pPr>
        <w:pStyle w:val="TOC1"/>
        <w:tabs>
          <w:tab w:val="right" w:leader="dot" w:pos="8306"/>
        </w:tabs>
      </w:pPr>
      <w:hyperlink w:anchor="_Toc1550" w:history="1">
        <w:r>
          <w:rPr>
            <w:rFonts w:ascii="仿宋" w:eastAsia="仿宋" w:hAnsi="仿宋" w:cs="仿宋" w:hint="eastAsia"/>
            <w:lang w:eastAsia="zh-CN"/>
          </w:rPr>
          <w:t>八、高通量试验反应堆及配套产品项目计划安排</w:t>
        </w:r>
        <w:r>
          <w:tab/>
        </w:r>
        <w:r>
          <w:fldChar w:fldCharType="begin"/>
        </w:r>
        <w:r>
          <w:instrText xml:space="preserve"> PAGEREF _Toc1550 \h </w:instrText>
        </w:r>
        <w:r>
          <w:fldChar w:fldCharType="separate"/>
        </w:r>
        <w:r>
          <w:t>35</w:t>
        </w:r>
        <w:r>
          <w:fldChar w:fldCharType="end"/>
        </w:r>
      </w:hyperlink>
    </w:p>
    <w:p>
      <w:pPr>
        <w:pStyle w:val="TOC2"/>
        <w:tabs>
          <w:tab w:val="right" w:leader="dot" w:pos="8306"/>
        </w:tabs>
      </w:pPr>
      <w:hyperlink w:anchor="_Toc9452" w:history="1">
        <w:r>
          <w:rPr>
            <w:rFonts w:ascii="仿宋" w:eastAsia="仿宋" w:hAnsi="仿宋" w:cs="仿宋" w:hint="eastAsia"/>
            <w:lang w:eastAsia="zh-CN"/>
          </w:rPr>
          <w:t>(一)、建设周期</w:t>
        </w:r>
        <w:r>
          <w:tab/>
        </w:r>
        <w:r>
          <w:fldChar w:fldCharType="begin"/>
        </w:r>
        <w:r>
          <w:instrText xml:space="preserve"> PAGEREF _Toc9452 \h </w:instrText>
        </w:r>
        <w:r>
          <w:fldChar w:fldCharType="separate"/>
        </w:r>
        <w:r>
          <w:t>35</w:t>
        </w:r>
        <w:r>
          <w:fldChar w:fldCharType="end"/>
        </w:r>
      </w:hyperlink>
    </w:p>
    <w:p>
      <w:pPr>
        <w:pStyle w:val="TOC2"/>
        <w:tabs>
          <w:tab w:val="right" w:leader="dot" w:pos="8306"/>
        </w:tabs>
      </w:pPr>
      <w:hyperlink w:anchor="_Toc3829" w:history="1">
        <w:r>
          <w:rPr>
            <w:rFonts w:ascii="仿宋" w:eastAsia="仿宋" w:hAnsi="仿宋" w:cs="仿宋" w:hint="eastAsia"/>
            <w:lang w:eastAsia="zh-CN"/>
          </w:rPr>
          <w:t>(二)、建设进度</w:t>
        </w:r>
        <w:r>
          <w:tab/>
        </w:r>
        <w:r>
          <w:fldChar w:fldCharType="begin"/>
        </w:r>
        <w:r>
          <w:instrText xml:space="preserve"> PAGEREF _Toc3829 \h </w:instrText>
        </w:r>
        <w:r>
          <w:fldChar w:fldCharType="separate"/>
        </w:r>
        <w:r>
          <w:t>36</w:t>
        </w:r>
        <w:r>
          <w:fldChar w:fldCharType="end"/>
        </w:r>
      </w:hyperlink>
    </w:p>
    <w:p>
      <w:pPr>
        <w:pStyle w:val="TOC2"/>
        <w:tabs>
          <w:tab w:val="right" w:leader="dot" w:pos="8306"/>
        </w:tabs>
      </w:pPr>
      <w:hyperlink w:anchor="_Toc5982" w:history="1">
        <w:r>
          <w:rPr>
            <w:rFonts w:ascii="仿宋" w:eastAsia="仿宋" w:hAnsi="仿宋" w:cs="仿宋" w:hint="eastAsia"/>
            <w:lang w:eastAsia="zh-CN"/>
          </w:rPr>
          <w:t>(三)、进度安排注意事项</w:t>
        </w:r>
        <w:r>
          <w:tab/>
        </w:r>
        <w:r>
          <w:fldChar w:fldCharType="begin"/>
        </w:r>
        <w:r>
          <w:instrText xml:space="preserve"> PAGEREF _Toc5982 \h </w:instrText>
        </w:r>
        <w:r>
          <w:fldChar w:fldCharType="separate"/>
        </w:r>
        <w:r>
          <w:t>37</w:t>
        </w:r>
        <w:r>
          <w:fldChar w:fldCharType="end"/>
        </w:r>
      </w:hyperlink>
    </w:p>
    <w:p>
      <w:pPr>
        <w:pStyle w:val="TOC2"/>
        <w:tabs>
          <w:tab w:val="right" w:leader="dot" w:pos="8306"/>
        </w:tabs>
      </w:pPr>
      <w:hyperlink w:anchor="_Toc6982" w:history="1">
        <w:r>
          <w:rPr>
            <w:rFonts w:ascii="仿宋" w:eastAsia="仿宋" w:hAnsi="仿宋" w:cs="仿宋" w:hint="eastAsia"/>
            <w:lang w:eastAsia="zh-CN"/>
          </w:rPr>
          <w:t>(四)、人力资源配置</w:t>
        </w:r>
        <w:r>
          <w:tab/>
        </w:r>
        <w:r>
          <w:fldChar w:fldCharType="begin"/>
        </w:r>
        <w:r>
          <w:instrText xml:space="preserve"> PAGEREF _Toc6982 \h </w:instrText>
        </w:r>
        <w:r>
          <w:fldChar w:fldCharType="separate"/>
        </w:r>
        <w:r>
          <w:t>39</w:t>
        </w:r>
        <w:r>
          <w:fldChar w:fldCharType="end"/>
        </w:r>
      </w:hyperlink>
    </w:p>
    <w:p>
      <w:pPr>
        <w:pStyle w:val="TOC1"/>
        <w:tabs>
          <w:tab w:val="right" w:leader="dot" w:pos="8306"/>
        </w:tabs>
      </w:pPr>
      <w:hyperlink w:anchor="_Toc9751" w:history="1">
        <w:r>
          <w:rPr>
            <w:rFonts w:ascii="仿宋" w:eastAsia="仿宋" w:hAnsi="仿宋" w:cs="仿宋" w:hint="eastAsia"/>
            <w:lang w:eastAsia="zh-CN"/>
          </w:rPr>
          <w:t>九、生产安全保护</w:t>
        </w:r>
        <w:r>
          <w:tab/>
        </w:r>
        <w:r>
          <w:fldChar w:fldCharType="begin"/>
        </w:r>
        <w:r>
          <w:instrText xml:space="preserve"> PAGEREF _Toc9751 \h </w:instrText>
        </w:r>
        <w:r>
          <w:fldChar w:fldCharType="separate"/>
        </w:r>
        <w:r>
          <w:t>40</w:t>
        </w:r>
        <w:r>
          <w:fldChar w:fldCharType="end"/>
        </w:r>
      </w:hyperlink>
    </w:p>
    <w:p>
      <w:pPr>
        <w:pStyle w:val="TOC2"/>
        <w:tabs>
          <w:tab w:val="right" w:leader="dot" w:pos="8306"/>
        </w:tabs>
      </w:pPr>
      <w:hyperlink w:anchor="_Toc14396" w:history="1">
        <w:r>
          <w:rPr>
            <w:rFonts w:ascii="仿宋" w:eastAsia="仿宋" w:hAnsi="仿宋" w:cs="仿宋" w:hint="eastAsia"/>
            <w:lang w:eastAsia="zh-CN"/>
          </w:rPr>
          <w:t>(一)、消防安全</w:t>
        </w:r>
        <w:r>
          <w:tab/>
        </w:r>
        <w:r>
          <w:fldChar w:fldCharType="begin"/>
        </w:r>
        <w:r>
          <w:instrText xml:space="preserve"> PAGEREF _Toc14396 \h </w:instrText>
        </w:r>
        <w:r>
          <w:fldChar w:fldCharType="separate"/>
        </w:r>
        <w:r>
          <w:t>40</w:t>
        </w:r>
        <w:r>
          <w:fldChar w:fldCharType="end"/>
        </w:r>
      </w:hyperlink>
    </w:p>
    <w:p>
      <w:pPr>
        <w:pStyle w:val="TOC2"/>
        <w:tabs>
          <w:tab w:val="right" w:leader="dot" w:pos="8306"/>
        </w:tabs>
      </w:pPr>
      <w:hyperlink w:anchor="_Toc18291" w:history="1">
        <w:r>
          <w:rPr>
            <w:rFonts w:ascii="仿宋" w:eastAsia="仿宋" w:hAnsi="仿宋" w:cs="仿宋" w:hint="eastAsia"/>
            <w:lang w:eastAsia="zh-CN"/>
          </w:rPr>
          <w:t>(二)、防火防爆总图布置措施</w:t>
        </w:r>
        <w:r>
          <w:tab/>
        </w:r>
        <w:r>
          <w:fldChar w:fldCharType="begin"/>
        </w:r>
        <w:r>
          <w:instrText xml:space="preserve"> PAGEREF _Toc18291 \h </w:instrText>
        </w:r>
        <w:r>
          <w:fldChar w:fldCharType="separate"/>
        </w:r>
        <w:r>
          <w:t>41</w:t>
        </w:r>
        <w:r>
          <w:fldChar w:fldCharType="end"/>
        </w:r>
      </w:hyperlink>
    </w:p>
    <w:p>
      <w:pPr>
        <w:pStyle w:val="TOC2"/>
        <w:tabs>
          <w:tab w:val="right" w:leader="dot" w:pos="8306"/>
        </w:tabs>
      </w:pPr>
      <w:hyperlink w:anchor="_Toc28811" w:history="1">
        <w:r>
          <w:rPr>
            <w:rFonts w:ascii="仿宋" w:eastAsia="仿宋" w:hAnsi="仿宋" w:cs="仿宋" w:hint="eastAsia"/>
            <w:lang w:eastAsia="zh-CN"/>
          </w:rPr>
          <w:t>(三)、自然灾害防范措施</w:t>
        </w:r>
        <w:r>
          <w:tab/>
        </w:r>
        <w:r>
          <w:fldChar w:fldCharType="begin"/>
        </w:r>
        <w:r>
          <w:instrText xml:space="preserve"> PAGEREF _Toc28811 \h </w:instrText>
        </w:r>
        <w:r>
          <w:fldChar w:fldCharType="separate"/>
        </w:r>
        <w:r>
          <w:t>42</w:t>
        </w:r>
        <w:r>
          <w:fldChar w:fldCharType="end"/>
        </w:r>
      </w:hyperlink>
    </w:p>
    <w:p>
      <w:pPr>
        <w:pStyle w:val="TOC2"/>
        <w:tabs>
          <w:tab w:val="right" w:leader="dot" w:pos="8306"/>
        </w:tabs>
      </w:pPr>
      <w:hyperlink w:anchor="_Toc14843" w:history="1">
        <w:r>
          <w:rPr>
            <w:rFonts w:ascii="仿宋" w:eastAsia="仿宋" w:hAnsi="仿宋" w:cs="仿宋" w:hint="eastAsia"/>
            <w:lang w:eastAsia="zh-CN"/>
          </w:rPr>
          <w:t>(四)、安全色及安全标志使用要求</w:t>
        </w:r>
        <w:r>
          <w:tab/>
        </w:r>
        <w:r>
          <w:fldChar w:fldCharType="begin"/>
        </w:r>
        <w:r>
          <w:instrText xml:space="preserve"> PAGEREF _Toc14843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76" w:history="1">
        <w:r>
          <w:rPr>
            <w:rFonts w:ascii="仿宋" w:eastAsia="仿宋" w:hAnsi="仿宋" w:cs="仿宋" w:hint="eastAsia"/>
            <w:lang w:eastAsia="zh-CN"/>
          </w:rPr>
          <w:t>(五)、防尘防毒措施</w:t>
        </w:r>
        <w:r>
          <w:tab/>
        </w:r>
        <w:r>
          <w:fldChar w:fldCharType="begin"/>
        </w:r>
        <w:r>
          <w:instrText xml:space="preserve"> PAGEREF _Toc29876 \h </w:instrText>
        </w:r>
        <w:r>
          <w:fldChar w:fldCharType="separate"/>
        </w:r>
        <w:r>
          <w:t>45</w:t>
        </w:r>
        <w:r>
          <w:fldChar w:fldCharType="end"/>
        </w:r>
      </w:hyperlink>
    </w:p>
    <w:p>
      <w:pPr>
        <w:pStyle w:val="TOC2"/>
        <w:tabs>
          <w:tab w:val="right" w:leader="dot" w:pos="8306"/>
        </w:tabs>
      </w:pPr>
      <w:hyperlink w:anchor="_Toc4061" w:history="1">
        <w:r>
          <w:rPr>
            <w:rFonts w:ascii="仿宋" w:eastAsia="仿宋" w:hAnsi="仿宋" w:cs="仿宋" w:hint="eastAsia"/>
            <w:lang w:eastAsia="zh-CN"/>
          </w:rPr>
          <w:t>(六)、防静电、触电防护及防雷措施</w:t>
        </w:r>
        <w:r>
          <w:tab/>
        </w:r>
        <w:r>
          <w:fldChar w:fldCharType="begin"/>
        </w:r>
        <w:r>
          <w:instrText xml:space="preserve"> PAGEREF _Toc4061 \h </w:instrText>
        </w:r>
        <w:r>
          <w:fldChar w:fldCharType="separate"/>
        </w:r>
        <w:r>
          <w:t>46</w:t>
        </w:r>
        <w:r>
          <w:fldChar w:fldCharType="end"/>
        </w:r>
      </w:hyperlink>
    </w:p>
    <w:p>
      <w:pPr>
        <w:pStyle w:val="TOC2"/>
        <w:tabs>
          <w:tab w:val="right" w:leader="dot" w:pos="8306"/>
        </w:tabs>
      </w:pPr>
      <w:hyperlink w:anchor="_Toc27415" w:history="1">
        <w:r>
          <w:rPr>
            <w:rFonts w:ascii="仿宋" w:eastAsia="仿宋" w:hAnsi="仿宋" w:cs="仿宋" w:hint="eastAsia"/>
            <w:lang w:eastAsia="zh-CN"/>
          </w:rPr>
          <w:t>(七)、机械设备安全保障措施</w:t>
        </w:r>
        <w:r>
          <w:tab/>
        </w:r>
        <w:r>
          <w:fldChar w:fldCharType="begin"/>
        </w:r>
        <w:r>
          <w:instrText xml:space="preserve"> PAGEREF _Toc27415 \h </w:instrText>
        </w:r>
        <w:r>
          <w:fldChar w:fldCharType="separate"/>
        </w:r>
        <w:r>
          <w:t>47</w:t>
        </w:r>
        <w:r>
          <w:fldChar w:fldCharType="end"/>
        </w:r>
      </w:hyperlink>
    </w:p>
    <w:p>
      <w:pPr>
        <w:pStyle w:val="TOC1"/>
        <w:tabs>
          <w:tab w:val="right" w:leader="dot" w:pos="8306"/>
        </w:tabs>
      </w:pPr>
      <w:hyperlink w:anchor="_Toc26428" w:history="1">
        <w:r>
          <w:rPr>
            <w:rFonts w:ascii="仿宋" w:eastAsia="仿宋" w:hAnsi="仿宋" w:cs="仿宋" w:hint="eastAsia"/>
            <w:lang w:eastAsia="zh-CN"/>
          </w:rPr>
          <w:t>十、高通量试验反应堆及配套产品项目社会影响</w:t>
        </w:r>
        <w:r>
          <w:tab/>
        </w:r>
        <w:r>
          <w:fldChar w:fldCharType="begin"/>
        </w:r>
        <w:r>
          <w:instrText xml:space="preserve"> PAGEREF _Toc26428 \h </w:instrText>
        </w:r>
        <w:r>
          <w:fldChar w:fldCharType="separate"/>
        </w:r>
        <w:r>
          <w:t>49</w:t>
        </w:r>
        <w:r>
          <w:fldChar w:fldCharType="end"/>
        </w:r>
      </w:hyperlink>
    </w:p>
    <w:p>
      <w:pPr>
        <w:pStyle w:val="TOC2"/>
        <w:tabs>
          <w:tab w:val="right" w:leader="dot" w:pos="8306"/>
        </w:tabs>
      </w:pPr>
      <w:hyperlink w:anchor="_Toc19842" w:history="1">
        <w:r>
          <w:rPr>
            <w:rFonts w:ascii="仿宋" w:eastAsia="仿宋" w:hAnsi="仿宋" w:cs="仿宋" w:hint="eastAsia"/>
            <w:lang w:eastAsia="zh-CN"/>
          </w:rPr>
          <w:t>(一)、社会责任与义务</w:t>
        </w:r>
        <w:r>
          <w:tab/>
        </w:r>
        <w:r>
          <w:fldChar w:fldCharType="begin"/>
        </w:r>
        <w:r>
          <w:instrText xml:space="preserve"> PAGEREF _Toc19842 \h </w:instrText>
        </w:r>
        <w:r>
          <w:fldChar w:fldCharType="separate"/>
        </w:r>
        <w:r>
          <w:t>49</w:t>
        </w:r>
        <w:r>
          <w:fldChar w:fldCharType="end"/>
        </w:r>
      </w:hyperlink>
    </w:p>
    <w:p>
      <w:pPr>
        <w:pStyle w:val="TOC2"/>
        <w:tabs>
          <w:tab w:val="right" w:leader="dot" w:pos="8306"/>
        </w:tabs>
      </w:pPr>
      <w:hyperlink w:anchor="_Toc15871" w:history="1">
        <w:r>
          <w:rPr>
            <w:rFonts w:ascii="仿宋" w:eastAsia="仿宋" w:hAnsi="仿宋" w:cs="仿宋" w:hint="eastAsia"/>
            <w:lang w:eastAsia="zh-CN"/>
          </w:rPr>
          <w:t>(二)、社会参与与沟通</w:t>
        </w:r>
        <w:r>
          <w:tab/>
        </w:r>
        <w:r>
          <w:fldChar w:fldCharType="begin"/>
        </w:r>
        <w:r>
          <w:instrText xml:space="preserve"> PAGEREF _Toc15871 \h </w:instrText>
        </w:r>
        <w:r>
          <w:fldChar w:fldCharType="separate"/>
        </w:r>
        <w:r>
          <w:t>49</w:t>
        </w:r>
        <w:r>
          <w:fldChar w:fldCharType="end"/>
        </w:r>
      </w:hyperlink>
    </w:p>
    <w:p>
      <w:pPr>
        <w:pStyle w:val="TOC1"/>
        <w:tabs>
          <w:tab w:val="right" w:leader="dot" w:pos="8306"/>
        </w:tabs>
      </w:pPr>
      <w:hyperlink w:anchor="_Toc10317" w:history="1">
        <w:r>
          <w:rPr>
            <w:rFonts w:ascii="仿宋" w:eastAsia="仿宋" w:hAnsi="仿宋" w:cs="仿宋" w:hint="eastAsia"/>
            <w:lang w:eastAsia="zh-CN"/>
          </w:rPr>
          <w:t>十一、高通量试验反应堆及配套产品项目人力资源培养与发展</w:t>
        </w:r>
        <w:r>
          <w:tab/>
        </w:r>
        <w:r>
          <w:fldChar w:fldCharType="begin"/>
        </w:r>
        <w:r>
          <w:instrText xml:space="preserve"> PAGEREF _Toc10317 \h </w:instrText>
        </w:r>
        <w:r>
          <w:fldChar w:fldCharType="separate"/>
        </w:r>
        <w:r>
          <w:t>51</w:t>
        </w:r>
        <w:r>
          <w:fldChar w:fldCharType="end"/>
        </w:r>
      </w:hyperlink>
    </w:p>
    <w:p>
      <w:pPr>
        <w:pStyle w:val="TOC2"/>
        <w:tabs>
          <w:tab w:val="right" w:leader="dot" w:pos="8306"/>
        </w:tabs>
      </w:pPr>
      <w:hyperlink w:anchor="_Toc1280" w:history="1">
        <w:r>
          <w:rPr>
            <w:rFonts w:ascii="仿宋" w:eastAsia="仿宋" w:hAnsi="仿宋" w:cs="仿宋" w:hint="eastAsia"/>
            <w:lang w:eastAsia="zh-CN"/>
          </w:rPr>
          <w:t>(一)、人才需求与规划</w:t>
        </w:r>
        <w:r>
          <w:tab/>
        </w:r>
        <w:r>
          <w:fldChar w:fldCharType="begin"/>
        </w:r>
        <w:r>
          <w:instrText xml:space="preserve"> PAGEREF _Toc1280 \h </w:instrText>
        </w:r>
        <w:r>
          <w:fldChar w:fldCharType="separate"/>
        </w:r>
        <w:r>
          <w:t>51</w:t>
        </w:r>
        <w:r>
          <w:fldChar w:fldCharType="end"/>
        </w:r>
      </w:hyperlink>
    </w:p>
    <w:p>
      <w:pPr>
        <w:pStyle w:val="TOC2"/>
        <w:tabs>
          <w:tab w:val="right" w:leader="dot" w:pos="8306"/>
        </w:tabs>
      </w:pPr>
      <w:hyperlink w:anchor="_Toc28485" w:history="1">
        <w:r>
          <w:rPr>
            <w:rFonts w:ascii="仿宋" w:eastAsia="仿宋" w:hAnsi="仿宋" w:cs="仿宋" w:hint="eastAsia"/>
            <w:lang w:eastAsia="zh-CN"/>
          </w:rPr>
          <w:t>(二)、培训与发展计划</w:t>
        </w:r>
        <w:r>
          <w:tab/>
        </w:r>
        <w:r>
          <w:fldChar w:fldCharType="begin"/>
        </w:r>
        <w:r>
          <w:instrText xml:space="preserve"> PAGEREF _Toc28485 \h </w:instrText>
        </w:r>
        <w:r>
          <w:fldChar w:fldCharType="separate"/>
        </w:r>
        <w:r>
          <w:t>51</w:t>
        </w:r>
        <w:r>
          <w:fldChar w:fldCharType="end"/>
        </w:r>
      </w:hyperlink>
    </w:p>
    <w:p>
      <w:pPr>
        <w:pStyle w:val="TOC1"/>
        <w:tabs>
          <w:tab w:val="right" w:leader="dot" w:pos="8306"/>
        </w:tabs>
      </w:pPr>
      <w:hyperlink w:anchor="_Toc30154" w:history="1">
        <w:r>
          <w:rPr>
            <w:rFonts w:ascii="仿宋" w:eastAsia="仿宋" w:hAnsi="仿宋" w:cs="仿宋" w:hint="eastAsia"/>
            <w:lang w:eastAsia="zh-CN"/>
          </w:rPr>
          <w:t>十二、高通量试验反应堆及配套产品项目创新与研发</w:t>
        </w:r>
        <w:r>
          <w:tab/>
        </w:r>
        <w:r>
          <w:fldChar w:fldCharType="begin"/>
        </w:r>
        <w:r>
          <w:instrText xml:space="preserve"> PAGEREF _Toc30154 \h </w:instrText>
        </w:r>
        <w:r>
          <w:fldChar w:fldCharType="separate"/>
        </w:r>
        <w:r>
          <w:t>52</w:t>
        </w:r>
        <w:r>
          <w:fldChar w:fldCharType="end"/>
        </w:r>
      </w:hyperlink>
    </w:p>
    <w:p>
      <w:pPr>
        <w:pStyle w:val="TOC2"/>
        <w:tabs>
          <w:tab w:val="right" w:leader="dot" w:pos="8306"/>
        </w:tabs>
      </w:pPr>
      <w:hyperlink w:anchor="_Toc32495" w:history="1">
        <w:r>
          <w:rPr>
            <w:rFonts w:ascii="仿宋" w:eastAsia="仿宋" w:hAnsi="仿宋" w:cs="仿宋" w:hint="eastAsia"/>
            <w:lang w:eastAsia="zh-CN"/>
          </w:rPr>
          <w:t>(一)、创新策略与方向</w:t>
        </w:r>
        <w:r>
          <w:tab/>
        </w:r>
        <w:r>
          <w:fldChar w:fldCharType="begin"/>
        </w:r>
        <w:r>
          <w:instrText xml:space="preserve"> PAGEREF _Toc32495 \h </w:instrText>
        </w:r>
        <w:r>
          <w:fldChar w:fldCharType="separate"/>
        </w:r>
        <w:r>
          <w:t>52</w:t>
        </w:r>
        <w:r>
          <w:fldChar w:fldCharType="end"/>
        </w:r>
      </w:hyperlink>
    </w:p>
    <w:p>
      <w:pPr>
        <w:pStyle w:val="TOC2"/>
        <w:tabs>
          <w:tab w:val="right" w:leader="dot" w:pos="8306"/>
        </w:tabs>
      </w:pPr>
      <w:hyperlink w:anchor="_Toc1873" w:history="1">
        <w:r>
          <w:rPr>
            <w:rFonts w:ascii="仿宋" w:eastAsia="仿宋" w:hAnsi="仿宋" w:cs="仿宋" w:hint="eastAsia"/>
            <w:lang w:eastAsia="zh-CN"/>
          </w:rPr>
          <w:t>(二)、研发规划与投入</w:t>
        </w:r>
        <w:r>
          <w:tab/>
        </w:r>
        <w:r>
          <w:fldChar w:fldCharType="begin"/>
        </w:r>
        <w:r>
          <w:instrText xml:space="preserve"> PAGEREF _Toc1873 \h </w:instrText>
        </w:r>
        <w:r>
          <w:fldChar w:fldCharType="separate"/>
        </w:r>
        <w:r>
          <w:t>53</w:t>
        </w:r>
        <w:r>
          <w:fldChar w:fldCharType="end"/>
        </w:r>
      </w:hyperlink>
    </w:p>
    <w:p>
      <w:pPr>
        <w:pStyle w:val="TOC1"/>
        <w:tabs>
          <w:tab w:val="right" w:leader="dot" w:pos="8306"/>
        </w:tabs>
      </w:pPr>
      <w:hyperlink w:anchor="_Toc21742" w:history="1">
        <w:r>
          <w:rPr>
            <w:rFonts w:ascii="仿宋" w:eastAsia="仿宋" w:hAnsi="仿宋" w:cs="仿宋" w:hint="eastAsia"/>
            <w:lang w:eastAsia="zh-CN"/>
          </w:rPr>
          <w:t>十三、高通量试验反应堆及配套产品项目变更管理</w:t>
        </w:r>
        <w:r>
          <w:tab/>
        </w:r>
        <w:r>
          <w:fldChar w:fldCharType="begin"/>
        </w:r>
        <w:r>
          <w:instrText xml:space="preserve"> PAGEREF _Toc21742 \h </w:instrText>
        </w:r>
        <w:r>
          <w:fldChar w:fldCharType="separate"/>
        </w:r>
        <w:r>
          <w:t>55</w:t>
        </w:r>
        <w:r>
          <w:fldChar w:fldCharType="end"/>
        </w:r>
      </w:hyperlink>
    </w:p>
    <w:p>
      <w:pPr>
        <w:pStyle w:val="TOC2"/>
        <w:tabs>
          <w:tab w:val="right" w:leader="dot" w:pos="8306"/>
        </w:tabs>
      </w:pPr>
      <w:hyperlink w:anchor="_Toc316" w:history="1">
        <w:r>
          <w:rPr>
            <w:rFonts w:ascii="仿宋" w:eastAsia="仿宋" w:hAnsi="仿宋" w:cs="仿宋" w:hint="eastAsia"/>
            <w:lang w:eastAsia="zh-CN"/>
          </w:rPr>
          <w:t>(一)、变更申请与评估</w:t>
        </w:r>
        <w:r>
          <w:tab/>
        </w:r>
        <w:r>
          <w:fldChar w:fldCharType="begin"/>
        </w:r>
        <w:r>
          <w:instrText xml:space="preserve"> PAGEREF _Toc316 \h </w:instrText>
        </w:r>
        <w:r>
          <w:fldChar w:fldCharType="separate"/>
        </w:r>
        <w:r>
          <w:t>55</w:t>
        </w:r>
        <w:r>
          <w:fldChar w:fldCharType="end"/>
        </w:r>
      </w:hyperlink>
    </w:p>
    <w:p>
      <w:pPr>
        <w:pStyle w:val="TOC2"/>
        <w:tabs>
          <w:tab w:val="right" w:leader="dot" w:pos="8306"/>
        </w:tabs>
      </w:pPr>
      <w:hyperlink w:anchor="_Toc8337" w:history="1">
        <w:r>
          <w:rPr>
            <w:rFonts w:ascii="仿宋" w:eastAsia="仿宋" w:hAnsi="仿宋" w:cs="仿宋" w:hint="eastAsia"/>
            <w:lang w:eastAsia="zh-CN"/>
          </w:rPr>
          <w:t>(二)、变更实施与控制</w:t>
        </w:r>
        <w:r>
          <w:tab/>
        </w:r>
        <w:r>
          <w:fldChar w:fldCharType="begin"/>
        </w:r>
        <w:r>
          <w:instrText xml:space="preserve"> PAGEREF _Toc8337 \h </w:instrText>
        </w:r>
        <w:r>
          <w:fldChar w:fldCharType="separate"/>
        </w:r>
        <w:r>
          <w:t>56</w:t>
        </w:r>
        <w:r>
          <w:fldChar w:fldCharType="end"/>
        </w:r>
      </w:hyperlink>
    </w:p>
    <w:p>
      <w:pPr>
        <w:pStyle w:val="TOC1"/>
        <w:tabs>
          <w:tab w:val="right" w:leader="dot" w:pos="8306"/>
        </w:tabs>
      </w:pPr>
      <w:hyperlink w:anchor="_Toc27331" w:history="1">
        <w:r>
          <w:rPr>
            <w:rFonts w:ascii="仿宋" w:eastAsia="仿宋" w:hAnsi="仿宋" w:cs="仿宋" w:hint="eastAsia"/>
            <w:lang w:eastAsia="zh-CN"/>
          </w:rPr>
          <w:t>十四、高通量试验反应堆及配套产品项目治理与监督</w:t>
        </w:r>
        <w:r>
          <w:tab/>
        </w:r>
        <w:r>
          <w:fldChar w:fldCharType="begin"/>
        </w:r>
        <w:r>
          <w:instrText xml:space="preserve"> PAGEREF _Toc27331 \h </w:instrText>
        </w:r>
        <w:r>
          <w:fldChar w:fldCharType="separate"/>
        </w:r>
        <w:r>
          <w:t>56</w:t>
        </w:r>
        <w:r>
          <w:fldChar w:fldCharType="end"/>
        </w:r>
      </w:hyperlink>
    </w:p>
    <w:p>
      <w:pPr>
        <w:pStyle w:val="TOC2"/>
        <w:tabs>
          <w:tab w:val="right" w:leader="dot" w:pos="8306"/>
        </w:tabs>
      </w:pPr>
      <w:hyperlink w:anchor="_Toc5330" w:history="1">
        <w:r>
          <w:rPr>
            <w:rFonts w:ascii="仿宋" w:eastAsia="仿宋" w:hAnsi="仿宋" w:cs="仿宋" w:hint="eastAsia"/>
            <w:lang w:eastAsia="zh-CN"/>
          </w:rPr>
          <w:t>(一)、高通量试验反应堆及配套产品项目治理结构</w:t>
        </w:r>
        <w:r>
          <w:tab/>
        </w:r>
        <w:r>
          <w:fldChar w:fldCharType="begin"/>
        </w:r>
        <w:r>
          <w:instrText xml:space="preserve"> PAGEREF _Toc5330 \h </w:instrText>
        </w:r>
        <w:r>
          <w:fldChar w:fldCharType="separate"/>
        </w:r>
        <w:r>
          <w:t>56</w:t>
        </w:r>
        <w:r>
          <w:fldChar w:fldCharType="end"/>
        </w:r>
      </w:hyperlink>
    </w:p>
    <w:p>
      <w:pPr>
        <w:pStyle w:val="TOC2"/>
        <w:tabs>
          <w:tab w:val="right" w:leader="dot" w:pos="8306"/>
        </w:tabs>
      </w:pPr>
      <w:hyperlink w:anchor="_Toc14631" w:history="1">
        <w:r>
          <w:rPr>
            <w:rFonts w:ascii="仿宋" w:eastAsia="仿宋" w:hAnsi="仿宋" w:cs="仿宋" w:hint="eastAsia"/>
            <w:lang w:eastAsia="zh-CN"/>
          </w:rPr>
          <w:t>(二)、监督与审计</w:t>
        </w:r>
        <w:r>
          <w:tab/>
        </w:r>
        <w:r>
          <w:fldChar w:fldCharType="begin"/>
        </w:r>
        <w:r>
          <w:instrText xml:space="preserve"> PAGEREF _Toc14631 \h </w:instrText>
        </w:r>
        <w:r>
          <w:fldChar w:fldCharType="separate"/>
        </w:r>
        <w:r>
          <w:t>58</w:t>
        </w:r>
        <w:r>
          <w:fldChar w:fldCharType="end"/>
        </w:r>
      </w:hyperlink>
    </w:p>
    <w:p>
      <w:pPr>
        <w:pStyle w:val="TOC1"/>
        <w:tabs>
          <w:tab w:val="right" w:leader="dot" w:pos="8306"/>
        </w:tabs>
      </w:pPr>
      <w:hyperlink w:anchor="_Toc28493" w:history="1">
        <w:r>
          <w:rPr>
            <w:rFonts w:ascii="仿宋" w:eastAsia="仿宋" w:hAnsi="仿宋" w:cs="仿宋" w:hint="eastAsia"/>
            <w:lang w:eastAsia="zh-CN"/>
          </w:rPr>
          <w:t>十五、供应链管理</w:t>
        </w:r>
        <w:r>
          <w:tab/>
        </w:r>
        <w:r>
          <w:fldChar w:fldCharType="begin"/>
        </w:r>
        <w:r>
          <w:instrText xml:space="preserve"> PAGEREF _Toc28493 \h </w:instrText>
        </w:r>
        <w:r>
          <w:fldChar w:fldCharType="separate"/>
        </w:r>
        <w:r>
          <w:t>60</w:t>
        </w:r>
        <w:r>
          <w:fldChar w:fldCharType="end"/>
        </w:r>
      </w:hyperlink>
    </w:p>
    <w:p>
      <w:pPr>
        <w:pStyle w:val="TOC2"/>
        <w:tabs>
          <w:tab w:val="right" w:leader="dot" w:pos="8306"/>
        </w:tabs>
      </w:pPr>
      <w:hyperlink w:anchor="_Toc854" w:history="1">
        <w:r>
          <w:rPr>
            <w:rFonts w:ascii="仿宋" w:eastAsia="仿宋" w:hAnsi="仿宋" w:cs="仿宋" w:hint="eastAsia"/>
            <w:lang w:eastAsia="zh-CN"/>
          </w:rPr>
          <w:t>(一)、供应链战略规划</w:t>
        </w:r>
        <w:r>
          <w:tab/>
        </w:r>
        <w:r>
          <w:fldChar w:fldCharType="begin"/>
        </w:r>
        <w:r>
          <w:instrText xml:space="preserve"> PAGEREF _Toc854 \h </w:instrText>
        </w:r>
        <w:r>
          <w:fldChar w:fldCharType="separate"/>
        </w:r>
        <w:r>
          <w:t>60</w:t>
        </w:r>
        <w:r>
          <w:fldChar w:fldCharType="end"/>
        </w:r>
      </w:hyperlink>
    </w:p>
    <w:p>
      <w:pPr>
        <w:pStyle w:val="TOC2"/>
        <w:tabs>
          <w:tab w:val="right" w:leader="dot" w:pos="8306"/>
        </w:tabs>
      </w:pPr>
      <w:hyperlink w:anchor="_Toc1021" w:history="1">
        <w:r>
          <w:rPr>
            <w:rFonts w:ascii="仿宋" w:eastAsia="仿宋" w:hAnsi="仿宋" w:cs="仿宋" w:hint="eastAsia"/>
            <w:lang w:eastAsia="zh-CN"/>
          </w:rPr>
          <w:t>(二)、供应商选择与合作</w:t>
        </w:r>
        <w:r>
          <w:tab/>
        </w:r>
        <w:r>
          <w:fldChar w:fldCharType="begin"/>
        </w:r>
        <w:r>
          <w:instrText xml:space="preserve"> PAGEREF _Toc1021 \h </w:instrText>
        </w:r>
        <w:r>
          <w:fldChar w:fldCharType="separate"/>
        </w:r>
        <w:r>
          <w:t>61</w:t>
        </w:r>
        <w:r>
          <w:fldChar w:fldCharType="end"/>
        </w:r>
      </w:hyperlink>
    </w:p>
    <w:p>
      <w:pPr>
        <w:pStyle w:val="TOC2"/>
        <w:tabs>
          <w:tab w:val="right" w:leader="dot" w:pos="8306"/>
        </w:tabs>
      </w:pPr>
      <w:hyperlink w:anchor="_Toc27444" w:history="1">
        <w:r>
          <w:rPr>
            <w:rFonts w:ascii="仿宋" w:eastAsia="仿宋" w:hAnsi="仿宋" w:cs="仿宋" w:hint="eastAsia"/>
            <w:lang w:eastAsia="zh-CN"/>
          </w:rPr>
          <w:t>(三)、物流与库存管理</w:t>
        </w:r>
        <w:r>
          <w:tab/>
        </w:r>
        <w:r>
          <w:fldChar w:fldCharType="begin"/>
        </w:r>
        <w:r>
          <w:instrText xml:space="preserve"> PAGEREF _Toc27444 \h </w:instrText>
        </w:r>
        <w:r>
          <w:fldChar w:fldCharType="separate"/>
        </w:r>
        <w:r>
          <w:t>63</w:t>
        </w:r>
        <w:r>
          <w:fldChar w:fldCharType="end"/>
        </w:r>
      </w:hyperlink>
    </w:p>
    <w:p>
      <w:pPr>
        <w:pStyle w:val="TOC1"/>
        <w:tabs>
          <w:tab w:val="right" w:leader="dot" w:pos="8306"/>
        </w:tabs>
      </w:pPr>
      <w:hyperlink w:anchor="_Toc23481" w:history="1">
        <w:r>
          <w:rPr>
            <w:rFonts w:ascii="仿宋" w:eastAsia="仿宋" w:hAnsi="仿宋" w:cs="仿宋" w:hint="eastAsia"/>
            <w:lang w:eastAsia="zh-CN"/>
          </w:rPr>
          <w:t>十六、营销与推广策略</w:t>
        </w:r>
        <w:r>
          <w:tab/>
        </w:r>
        <w:r>
          <w:fldChar w:fldCharType="begin"/>
        </w:r>
        <w:r>
          <w:instrText xml:space="preserve"> PAGEREF _Toc23481 \h </w:instrText>
        </w:r>
        <w:r>
          <w:fldChar w:fldCharType="separate"/>
        </w:r>
        <w:r>
          <w:t>64</w:t>
        </w:r>
        <w:r>
          <w:fldChar w:fldCharType="end"/>
        </w:r>
      </w:hyperlink>
    </w:p>
    <w:p>
      <w:pPr>
        <w:pStyle w:val="TOC2"/>
        <w:tabs>
          <w:tab w:val="right" w:leader="dot" w:pos="8306"/>
        </w:tabs>
      </w:pPr>
      <w:hyperlink w:anchor="_Toc12957" w:history="1">
        <w:r>
          <w:rPr>
            <w:rFonts w:ascii="仿宋" w:eastAsia="仿宋" w:hAnsi="仿宋" w:cs="仿宋" w:hint="eastAsia"/>
            <w:lang w:eastAsia="zh-CN"/>
          </w:rPr>
          <w:t>(一)、产品/服务定位与特点</w:t>
        </w:r>
        <w:r>
          <w:tab/>
        </w:r>
        <w:r>
          <w:fldChar w:fldCharType="begin"/>
        </w:r>
        <w:r>
          <w:instrText xml:space="preserve"> PAGEREF _Toc12957 \h </w:instrText>
        </w:r>
        <w:r>
          <w:fldChar w:fldCharType="separate"/>
        </w:r>
        <w:r>
          <w:t>64</w:t>
        </w:r>
        <w:r>
          <w:fldChar w:fldCharType="end"/>
        </w:r>
      </w:hyperlink>
    </w:p>
    <w:p>
      <w:pPr>
        <w:pStyle w:val="TOC2"/>
        <w:tabs>
          <w:tab w:val="right" w:leader="dot" w:pos="8306"/>
        </w:tabs>
      </w:pPr>
      <w:hyperlink w:anchor="_Toc9161" w:history="1">
        <w:r>
          <w:rPr>
            <w:rFonts w:ascii="仿宋" w:eastAsia="仿宋" w:hAnsi="仿宋" w:cs="仿宋" w:hint="eastAsia"/>
            <w:lang w:eastAsia="zh-CN"/>
          </w:rPr>
          <w:t>(二)、市场定位与竞争分析</w:t>
        </w:r>
        <w:r>
          <w:tab/>
        </w:r>
        <w:r>
          <w:fldChar w:fldCharType="begin"/>
        </w:r>
        <w:r>
          <w:instrText xml:space="preserve"> PAGEREF _Toc9161 \h </w:instrText>
        </w:r>
        <w:r>
          <w:fldChar w:fldCharType="separate"/>
        </w:r>
        <w:r>
          <w:t>65</w:t>
        </w:r>
        <w:r>
          <w:fldChar w:fldCharType="end"/>
        </w:r>
      </w:hyperlink>
    </w:p>
    <w:p>
      <w:pPr>
        <w:pStyle w:val="TOC2"/>
        <w:tabs>
          <w:tab w:val="right" w:leader="dot" w:pos="8306"/>
        </w:tabs>
      </w:pPr>
      <w:hyperlink w:anchor="_Toc24871" w:history="1">
        <w:r>
          <w:rPr>
            <w:rFonts w:ascii="仿宋" w:eastAsia="仿宋" w:hAnsi="仿宋" w:cs="仿宋" w:hint="eastAsia"/>
            <w:lang w:eastAsia="zh-CN"/>
          </w:rPr>
          <w:t>(三)、营销渠道与策略</w:t>
        </w:r>
        <w:r>
          <w:tab/>
        </w:r>
        <w:r>
          <w:fldChar w:fldCharType="begin"/>
        </w:r>
        <w:r>
          <w:instrText xml:space="preserve"> PAGEREF _Toc24871 \h </w:instrText>
        </w:r>
        <w:r>
          <w:fldChar w:fldCharType="separate"/>
        </w:r>
        <w:r>
          <w:t>67</w:t>
        </w:r>
        <w:r>
          <w:fldChar w:fldCharType="end"/>
        </w:r>
      </w:hyperlink>
    </w:p>
    <w:p>
      <w:pPr>
        <w:pStyle w:val="TOC2"/>
        <w:tabs>
          <w:tab w:val="right" w:leader="dot" w:pos="8306"/>
        </w:tabs>
      </w:pPr>
      <w:hyperlink w:anchor="_Toc24342" w:history="1">
        <w:r>
          <w:rPr>
            <w:rFonts w:ascii="仿宋" w:eastAsia="仿宋" w:hAnsi="仿宋" w:cs="仿宋" w:hint="eastAsia"/>
            <w:lang w:eastAsia="zh-CN"/>
          </w:rPr>
          <w:t>(四)、推广与宣传活动</w:t>
        </w:r>
        <w:r>
          <w:tab/>
        </w:r>
        <w:r>
          <w:fldChar w:fldCharType="begin"/>
        </w:r>
        <w:r>
          <w:instrText xml:space="preserve"> PAGEREF _Toc24342 \h </w:instrText>
        </w:r>
        <w:r>
          <w:fldChar w:fldCharType="separate"/>
        </w:r>
        <w:r>
          <w:t>68</w:t>
        </w:r>
        <w:r>
          <w:fldChar w:fldCharType="end"/>
        </w:r>
      </w:hyperlink>
    </w:p>
    <w:p>
      <w:pPr>
        <w:pStyle w:val="TOC1"/>
        <w:tabs>
          <w:tab w:val="right" w:leader="dot" w:pos="8306"/>
        </w:tabs>
      </w:pPr>
      <w:hyperlink w:anchor="_Toc18720" w:history="1">
        <w:r>
          <w:rPr>
            <w:rFonts w:ascii="仿宋" w:eastAsia="仿宋" w:hAnsi="仿宋" w:cs="仿宋" w:hint="eastAsia"/>
            <w:lang w:eastAsia="zh-CN"/>
          </w:rPr>
          <w:t>十七、风险识别与分类</w:t>
        </w:r>
        <w:r>
          <w:tab/>
        </w:r>
        <w:r>
          <w:fldChar w:fldCharType="begin"/>
        </w:r>
        <w:r>
          <w:instrText xml:space="preserve"> PAGEREF _Toc18720 \h </w:instrText>
        </w:r>
        <w:r>
          <w:fldChar w:fldCharType="separate"/>
        </w:r>
        <w:r>
          <w:t>73</w:t>
        </w:r>
        <w:r>
          <w:fldChar w:fldCharType="end"/>
        </w:r>
      </w:hyperlink>
    </w:p>
    <w:p>
      <w:pPr>
        <w:pStyle w:val="TOC2"/>
        <w:tabs>
          <w:tab w:val="right" w:leader="dot" w:pos="8306"/>
        </w:tabs>
      </w:pPr>
      <w:hyperlink w:anchor="_Toc3504" w:history="1">
        <w:r>
          <w:rPr>
            <w:rFonts w:ascii="仿宋" w:eastAsia="仿宋" w:hAnsi="仿宋" w:cs="仿宋" w:hint="eastAsia"/>
            <w:lang w:eastAsia="zh-CN"/>
          </w:rPr>
          <w:t>(一)、风险识别</w:t>
        </w:r>
        <w:r>
          <w:tab/>
        </w:r>
        <w:r>
          <w:fldChar w:fldCharType="begin"/>
        </w:r>
        <w:r>
          <w:instrText xml:space="preserve"> PAGEREF _Toc3504 \h </w:instrText>
        </w:r>
        <w:r>
          <w:fldChar w:fldCharType="separate"/>
        </w:r>
        <w:r>
          <w:t>73</w:t>
        </w:r>
        <w:r>
          <w:fldChar w:fldCharType="end"/>
        </w:r>
      </w:hyperlink>
    </w:p>
    <w:p>
      <w:pPr>
        <w:pStyle w:val="TOC2"/>
        <w:tabs>
          <w:tab w:val="right" w:leader="dot" w:pos="8306"/>
        </w:tabs>
      </w:pPr>
      <w:hyperlink w:anchor="_Toc28005" w:history="1">
        <w:r>
          <w:rPr>
            <w:rFonts w:ascii="仿宋" w:eastAsia="仿宋" w:hAnsi="仿宋" w:cs="仿宋" w:hint="eastAsia"/>
            <w:lang w:eastAsia="zh-CN"/>
          </w:rPr>
          <w:t>(二)、风险分类</w:t>
        </w:r>
        <w:r>
          <w:tab/>
        </w:r>
        <w:r>
          <w:fldChar w:fldCharType="begin"/>
        </w:r>
        <w:r>
          <w:instrText xml:space="preserve"> PAGEREF _Toc28005 \h </w:instrText>
        </w:r>
        <w:r>
          <w:fldChar w:fldCharType="separate"/>
        </w:r>
        <w:r>
          <w:t>75</w:t>
        </w:r>
        <w:r>
          <w:fldChar w:fldCharType="end"/>
        </w:r>
      </w:hyperlink>
    </w:p>
    <w:p>
      <w:pPr>
        <w:pStyle w:val="TOC1"/>
        <w:tabs>
          <w:tab w:val="right" w:leader="dot" w:pos="8306"/>
        </w:tabs>
      </w:pPr>
      <w:hyperlink w:anchor="_Toc26058" w:history="1">
        <w:r>
          <w:rPr>
            <w:rFonts w:ascii="仿宋" w:eastAsia="仿宋" w:hAnsi="仿宋" w:cs="仿宋" w:hint="eastAsia"/>
            <w:lang w:eastAsia="zh-CN"/>
          </w:rPr>
          <w:t>十八、高通量试验反应堆及配套产品项目工程方案分析</w:t>
        </w:r>
        <w:r>
          <w:tab/>
        </w:r>
        <w:r>
          <w:fldChar w:fldCharType="begin"/>
        </w:r>
        <w:r>
          <w:instrText xml:space="preserve"> PAGEREF _Toc26058 \h </w:instrText>
        </w:r>
        <w:r>
          <w:fldChar w:fldCharType="separate"/>
        </w:r>
        <w:r>
          <w:t>77</w:t>
        </w:r>
        <w:r>
          <w:fldChar w:fldCharType="end"/>
        </w:r>
      </w:hyperlink>
    </w:p>
    <w:p>
      <w:pPr>
        <w:pStyle w:val="TOC2"/>
        <w:tabs>
          <w:tab w:val="right" w:leader="dot" w:pos="8306"/>
        </w:tabs>
      </w:pPr>
      <w:hyperlink w:anchor="_Toc5888" w:history="1">
        <w:r>
          <w:rPr>
            <w:rFonts w:ascii="仿宋" w:eastAsia="仿宋" w:hAnsi="仿宋" w:cs="仿宋" w:hint="eastAsia"/>
            <w:lang w:eastAsia="zh-CN"/>
          </w:rPr>
          <w:t>(一)、建筑工程设计原则</w:t>
        </w:r>
        <w:r>
          <w:tab/>
        </w:r>
        <w:r>
          <w:fldChar w:fldCharType="begin"/>
        </w:r>
        <w:r>
          <w:instrText xml:space="preserve"> PAGEREF _Toc5888 \h </w:instrText>
        </w:r>
        <w:r>
          <w:fldChar w:fldCharType="separate"/>
        </w:r>
        <w:r>
          <w:t>77</w:t>
        </w:r>
        <w:r>
          <w:fldChar w:fldCharType="end"/>
        </w:r>
      </w:hyperlink>
    </w:p>
    <w:p>
      <w:pPr>
        <w:pStyle w:val="TOC2"/>
        <w:tabs>
          <w:tab w:val="right" w:leader="dot" w:pos="8306"/>
        </w:tabs>
      </w:pPr>
      <w:hyperlink w:anchor="_Toc20831" w:history="1">
        <w:r>
          <w:rPr>
            <w:rFonts w:ascii="仿宋" w:eastAsia="仿宋" w:hAnsi="仿宋" w:cs="仿宋" w:hint="eastAsia"/>
            <w:lang w:eastAsia="zh-CN"/>
          </w:rPr>
          <w:t>(二)、土建工程建设指标</w:t>
        </w:r>
        <w:r>
          <w:tab/>
        </w:r>
        <w:r>
          <w:fldChar w:fldCharType="begin"/>
        </w:r>
        <w:r>
          <w:instrText xml:space="preserve"> PAGEREF _Toc20831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737"/>
      <w:r>
        <w:rPr>
          <w:rFonts w:ascii="仿宋" w:eastAsia="仿宋" w:hAnsi="仿宋" w:cs="仿宋" w:hint="eastAsia"/>
          <w:sz w:val="28"/>
          <w:lang w:eastAsia="zh-CN"/>
        </w:rPr>
        <w:t>一、高通量试验反应堆及配套产品项目土建工程</w:t>
      </w:r>
      <w:bookmarkEnd w:id="2"/>
    </w:p>
    <w:p>
      <w:pPr>
        <w:pStyle w:val="Heading2"/>
        <w:rPr>
          <w:rFonts w:ascii="仿宋" w:eastAsia="仿宋" w:hAnsi="仿宋" w:cs="仿宋" w:hint="eastAsia"/>
          <w:lang w:eastAsia="zh-CN"/>
        </w:rPr>
      </w:pPr>
      <w:bookmarkStart w:id="3" w:name="_Toc1121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在高通量试验反应堆及配套产品项目的建筑工程设计中，我们将秉承一系列重要的设计原则，以确保高通量试验反应堆及配套产品项目建筑在功能、美观、可持续性等方面达到最佳效果。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首要原则是确保建筑的功能性得到最大化的发挥。我们将充分理解高通量试验反应堆及配套产品项目的实际需求，合理布局各个功能区域，保证建筑在满足业务需求的同时，提供高效的工作环境。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在建筑设计中，我们将综合考虑建设和运营成本。通过精细的经济效益分析，确保设计方案在高效利用资源的同时，对高通量试验反应堆及配套产品项目的长期盈利能力有积极的贡献。</w:t>
      </w:r>
    </w:p>
    <w:p>
      <w:pPr>
        <w:pStyle w:val="Heading2"/>
        <w:ind w:firstLine="560" w:firstLineChars="200"/>
        <w:rPr>
          <w:rFonts w:ascii="仿宋" w:eastAsia="仿宋" w:hAnsi="仿宋" w:cs="仿宋" w:hint="eastAsia"/>
          <w:sz w:val="28"/>
          <w:lang w:eastAsia="zh-CN"/>
        </w:rPr>
      </w:pPr>
      <w:bookmarkStart w:id="4" w:name="_Toc1484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高通量试验反应堆及配套产品项目的土建工程设计中，我们将精准设定设计年限，结合高通量试验反应堆及配套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通量试验反应堆及配套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53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通量试验反应堆及配套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通量试验反应堆及配套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通量试验反应堆及配套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22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本期工程高通量试验反应堆及配套产品项目预计总建筑面积XXX平方米，其中：计容建筑面积XXX平方米，计划建筑工程投资XX万元，占高通量试验反应堆及配套产品项目总投资的XX%。</w:t>
      </w:r>
    </w:p>
    <w:p>
      <w:pPr>
        <w:pStyle w:val="Heading1"/>
        <w:ind w:firstLine="560" w:firstLineChars="200"/>
        <w:rPr>
          <w:rFonts w:ascii="仿宋" w:eastAsia="仿宋" w:hAnsi="仿宋" w:cs="仿宋" w:hint="eastAsia"/>
          <w:sz w:val="28"/>
          <w:lang w:eastAsia="zh-CN"/>
        </w:rPr>
      </w:pPr>
      <w:bookmarkStart w:id="7" w:name="_Toc7225"/>
      <w:r>
        <w:rPr>
          <w:rFonts w:ascii="仿宋" w:eastAsia="仿宋" w:hAnsi="仿宋" w:cs="仿宋" w:hint="eastAsia"/>
          <w:sz w:val="28"/>
          <w:lang w:eastAsia="zh-CN"/>
        </w:rPr>
        <w:t>二、高通量试验反应堆及配套产品项目建设背景及必要性分析</w:t>
      </w:r>
      <w:bookmarkEnd w:id="7"/>
    </w:p>
    <w:p>
      <w:pPr>
        <w:pStyle w:val="Heading2"/>
        <w:rPr>
          <w:rFonts w:ascii="仿宋" w:eastAsia="仿宋" w:hAnsi="仿宋" w:cs="仿宋" w:hint="eastAsia"/>
          <w:lang w:eastAsia="zh-CN"/>
        </w:rPr>
      </w:pPr>
      <w:bookmarkStart w:id="8" w:name="_Toc11366"/>
      <w:r>
        <w:rPr>
          <w:rFonts w:ascii="仿宋" w:eastAsia="仿宋" w:hAnsi="仿宋" w:cs="仿宋" w:hint="eastAsia"/>
          <w:lang w:eastAsia="zh-CN"/>
        </w:rPr>
        <w:t>(一)、高通量试验反应堆及配套产品项目背景分析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通量试验反应堆及配套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通量试验反应堆及配套产品项目在这个潮流中的定位。同时，我们将关注行业内涌现的新兴机遇，以便高通量试验反应堆及配套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通量试验反应堆及配套产品项目提供了强大的发展动力。我们将聚焦于行业内最新的技术发展趋势，包括但不限于人工智能、大数据分析、物联网等领域。通过深度的技术研究，我们将确保高通量试验反应堆及配套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需求是高通量试验反应堆及配套产品项目发展的源泉。我们将投入更多的精力对市场需求进行深入剖析，超越表面的需求，深入挖掘潜在的市场痛点和机遇。通过对市场需求的细致了解，高通量试验反应堆及配套产品项目将更有针对性地设计解决方案，满足市场的多样化需求，从而更好地促进高通量试验反应堆及配套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通量试验反应堆及配套产品项目战略至关重要。我们将对竞争态势进行更为深入的分析，包括但不限于市场份额、产品特点、客户满意度等多个维度。通过深度的竞争分析，高通量试验反应堆及配套产品项目将能够更准确地把握市场脉搏，制定具有竞争力的高通量试验反应堆及配套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通量试验反应堆及配套产品项目的发展具有直接的影响。我们将进行更为全面的法规和政策分析，了解行业发展中的潜在法律风险和合规挑战。通过充分了解和遵守相关法规，高通量试验反应堆及配套产品项目将确保在法律框架内合法合规运营，为高通量试验反应堆及配套产品项目的稳健发展提供有力支持。</w:t>
      </w:r>
    </w:p>
    <w:p>
      <w:pPr>
        <w:pStyle w:val="Heading2"/>
        <w:ind w:firstLine="560" w:firstLineChars="200"/>
        <w:rPr>
          <w:rFonts w:ascii="仿宋" w:eastAsia="仿宋" w:hAnsi="仿宋" w:cs="仿宋" w:hint="eastAsia"/>
          <w:sz w:val="28"/>
          <w:lang w:eastAsia="zh-CN"/>
        </w:rPr>
      </w:pPr>
      <w:bookmarkStart w:id="9" w:name="_Toc26088"/>
      <w:r>
        <w:rPr>
          <w:rFonts w:ascii="仿宋" w:eastAsia="仿宋" w:hAnsi="仿宋" w:cs="仿宋" w:hint="eastAsia"/>
          <w:sz w:val="28"/>
          <w:lang w:eastAsia="zh-CN"/>
        </w:rPr>
        <w:t>(二)、高通量试验反应堆及配套产品项目建设必要性分析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通量试验反应堆及配套产品项目建设的迫切性源于对行业发展趋势的深刻洞察。我们正处于一个行业变革的时代，科技创新、数字化转型成为企业发展的关键动力。高通量试验反应堆及配套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建设不仅仅是为了跟上潮流，更是为了通过技术创新推动企业的持续发展。通过引入先进的技术和解决方案，高通量试验反应堆及配套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通量试验反应堆及配套产品项目的建设成为必然选择，通过提高产品质量、拓展服务领域，从而在竞争中获得更多的机会。高通量试验反应堆及配套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通量试验反应堆及配套产品项目建设的必要性体现在对客户需求更精准的满足。通过高通量试验反应堆及配套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建设的背后是对企业持续创新的追求。只有通过不断创新，企业才能在竞争中立于不败之地。高通量试验反应堆及配套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0356"/>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9463"/>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高通量试验反应堆及配套产品项目的主要产品是XXXX，预计年产值为XXX万元。这一产品在市场中占据着重要的地位，其广泛的应用范围使得该高通量试验反应堆及配套产品项目的市场前景非常广阔。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通量试验反应堆及配套产品项目的xxx产品作为重要的原材料之一，将在多个领域发挥关键作用。其在建筑、交通、能源等方面的广泛应用将为整个产业链提供强大的支持，形成产业协同效应。高通量试验反应堆及配套产品项目的年产值XXX万XXX万XXX万万元不仅反映了其在市场上的巨大潜力，更预示着它对国民经济的积极贡献。这种关联度高、涉及面广的产业关系，使得该高通量试验反应堆及配套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3916"/>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总征地面积为XXXX平方米，相当于约XX.XX亩，其中净用地面积为XXXX平方米，红线范围内相当于约XX.XX亩。这一用地规模充分考虑了高通量试验反应堆及配套产品项目的建设需求，保障了高通量试验反应堆及配套产品项目在合适的空间内得以充分发展。高通量试验反应堆及配套产品项目规划的总建筑面积为XXXX平方米，其中主体工程建设占XXXX平方米，计容建筑面积达XXXX平方米。预计建筑工程的投资将达到XXXX万元，为高通量试验反应堆及配套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计划购置的设备共计XXXX台（套），设备购置费用为XXXX万元。这一设备购置计划充分考虑到高通量试验反应堆及配套产品项目的生产需求和技术要求，确保了高通量试验反应堆及配套产品项目在生产运营中具备先进的技术装备和高效的生产能力。设备的合理配置将为高通量试验反应堆及配套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计划总投资为XXXX万元，预计年实现营业收入为XXXX万元。这一产能规模的设定旨在确保高通量试验反应堆及配套产品项目能够在投资与回报之间取得平衡，实现长期可持续的发展。高通量试验反应堆及配套产品项目的总投资充分考虑到各个方面的需求，包括用地建设、设备购置等多个环节，以确保高通量试验反应堆及配套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9730"/>
      <w:r>
        <w:rPr>
          <w:rFonts w:ascii="仿宋" w:eastAsia="仿宋" w:hAnsi="仿宋" w:cs="仿宋" w:hint="eastAsia"/>
          <w:sz w:val="28"/>
          <w:lang w:eastAsia="zh-CN"/>
        </w:rPr>
        <w:t>四、高通量试验反应堆及配套产品项目概论</w:t>
      </w:r>
      <w:bookmarkEnd w:id="13"/>
    </w:p>
    <w:p>
      <w:pPr>
        <w:pStyle w:val="Heading2"/>
        <w:rPr>
          <w:rFonts w:ascii="仿宋" w:eastAsia="仿宋" w:hAnsi="仿宋" w:cs="仿宋" w:hint="eastAsia"/>
          <w:lang w:eastAsia="zh-CN"/>
        </w:rPr>
      </w:pPr>
      <w:bookmarkStart w:id="14" w:name="_Toc4271"/>
      <w:r>
        <w:rPr>
          <w:rFonts w:ascii="仿宋" w:eastAsia="仿宋" w:hAnsi="仿宋" w:cs="仿宋" w:hint="eastAsia"/>
          <w:lang w:eastAsia="zh-CN"/>
        </w:rPr>
        <w:t>(一)、高通量试验反应堆及配套产品项目概况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起源追溯至对市场的深入洞察。市场的不断演变与变革为高通量试验反应堆及配套产品项目提供了难得的机遇。当前市场存在的需求缺口和变革的大环境共同构成了高通量试验反应堆及配套产品项目的背景。这个高通量试验反应堆及配套产品项目旨在充分利用市场机遇，填补行业中尚未满足的需求，为客户提供全新的解决方案。市场的变革和需求的增长使得这个高通量试验反应堆及配套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高通量试验反应堆及配套产品项目名称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正式命名为高通量试验反应堆及配套产品。这个名称不仅仅是一个标识，更代表了高通量试验反应堆及配套产品项目的核心理念和愿景。它蕴含着高通量试验反应堆及配套产品项目所要解决问题的关键字，具有强烈的表达和辨识度，为高通量试验反应堆及配套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高通量试验反应堆及配套产品项目目标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核心目标是提供一种全新、高效的解决方案，满足客户日益增长的需求。高通量试验反应堆及配套产品项目追求的不仅仅是满足市场需求，更是在市场中获得卓越的竞争优势。通过不断提升产品或服务的质量和创新水平，高通量试验反应堆及配套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高通量试验反应堆及配套产品项目范围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全面涵盖了产品研发、制造、市场推广和售后服务，确保从产品设计到最终用户体验的全方位关注。这一全面的高通量试验反应堆及配套产品项目范围是为了确保高通量试验反应堆及配套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高通量试验反应堆及配套产品项目时间表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计划在未来18个月内完成，包括研发、测试、市场试点和正式推出等不同阶段。这个时间表的合理设计是为了确保高通量试验反应堆及配套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高通量试验反应堆及配套产品项目预算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总预算估算为XX百万美元，主要分配在研发、市场推广、人员培训和运营等方面。这一充足的预算为高通量试验反应堆及配套产品项目提供了充足的资源，确保高通量试验反应堆及配套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高通量试验反应堆及配套产品项目风险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可能面临的风险包括市场接受度低、技术难题、竞争激烈等。高通量试验反应堆及配套产品项目团队已经制定了相应的风险应对计划，通过前瞻性的风险管理，确保高通量试验反应堆及配套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高通量试验反应堆及配套产品项目团队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汇聚了一支经验丰富、多领域专业素养的核心团队，确保高通量试验反应堆及配套产品项目在各个方面都能拥有高水平的执行力。团队的协同作战是高通量试验反应堆及配套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高通量试验反应堆及配套产品项目背景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高通量试验反应堆及配套产品项目的背景根植于市场对更高效、创新产品的渴望，同时也受到科技发展对行业格局的深刻改变的影响。这为高通量试验反应堆及配套产品项目提供了广阔的发展空间和市场需求。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高通量试验反应堆及配套产品项目现状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截至目前，高通量试验反应堆及配套产品项目已完成市场调研和技术验证，取得了初步的成功。这为高通量试验反应堆及配套产品项目在未来的发展奠定了坚实的基础，为更远大的目标打下了坚实的基石。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5336"/>
      <w:r>
        <w:rPr>
          <w:rFonts w:ascii="仿宋" w:eastAsia="仿宋" w:hAnsi="仿宋" w:cs="仿宋" w:hint="eastAsia"/>
          <w:sz w:val="28"/>
          <w:lang w:eastAsia="zh-CN"/>
        </w:rPr>
        <w:t>(二)、高通量试验反应堆及配套产品项目目标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通量试验反应堆及配套产品项目首要业务目标是在市场中占据有利地位，实现产品/服务的成功推广和销售。通过不断提升产品质量、创新性，高通量试验反应堆及配套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通量试验反应堆及配套产品项目着眼于技术创新。通过持续的研发和技术升级，高通量试验反应堆及配套产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通量试验反应堆及配套产品项目设定了客户满意度目标。通过提供卓越的产品质量和优质的客户服务，高通量试验反应堆及配套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注重社会责任和可持续发展。通过实施环保、社会责任高通量试验反应堆及配套产品项目，高通量试验反应堆及配套产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通量试验反应堆及配套产品项目的团队是实现目标的核心驱动力。因此，高通量试验反应堆及配套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0399"/>
      <w:r>
        <w:rPr>
          <w:rFonts w:ascii="仿宋" w:eastAsia="仿宋" w:hAnsi="仿宋" w:cs="仿宋" w:hint="eastAsia"/>
          <w:sz w:val="28"/>
          <w:lang w:eastAsia="zh-CN"/>
        </w:rPr>
        <w:t>(三)、高通量试验反应堆及配套产品项目提出的理由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高通量试验反应堆及配套产品项目提出的理由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提出源于对市场机遇的深刻洞察。当前市场中存在的需求缺口和行业发展趋势表明，有巨大的商业机会等待被开发。通过准确捕捉市场机遇，高通量试验反应堆及配套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理念基于对技术创新的信仰。通过持续的研发和技术投入，高通量试验反应堆及配套产品项目有望推出更具创新性的产品或服务。在科技飞速发展的当下，高通量试验反应堆及配套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通量试验反应堆及配套产品项目的提出是为了增强企业的行业竞争力。通过提升产品或服务的质量和独特性，高通量试验反应堆及配套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https://d.book118.com/828060126111006044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高通量试验反应堆及配套产品项目计划设计方案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0D291E"/>
    <w:rsid w:val="6D0D29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06012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2024-03-02T13:40:00Z</dcterms:created>
  <dcterms:modified xsi:type="dcterms:W3CDTF">2024-03-02T13:40:32Z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517EA3E3C0B84DFCA389CC2AF4669FCF_11</vt:lpwstr>
  </property>
  <property fmtid="{D5CDD505-2E9C-101B-9397-08002B2CF9AE}" pid="3" name="KSOProductBuildVer">
    <vt:lpwstr>2052-12.1.0.16388</vt:lpwstr>
  </property>
</Properties>
</file>