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2024年施工员之土建施工专业管理实务题库</w:t>
      </w:r>
    </w:p>
    <w:p/>
    <w:p>
      <w:pPr>
        <w:jc w:val="center"/>
      </w:pPr>
      <w:r>
        <w:rPr>
          <w:rFonts w:ascii="黑体" w:hAnsi="黑体"/>
          <w:b/>
          <w:sz w:val="28"/>
        </w:rPr>
        <w:t>第一部分  单选题(200题)</w:t>
      </w:r>
    </w:p>
    <w:p>
      <w:r>
        <w:t>1、建筑物沉降观测采取水准测量的方法，周期性地观测建筑物上的沉降观测点和水准基点之间的（　　　）。</w:t>
        <w:br/>
        <w:t>A.距离变化值</w:t>
        <w:br/>
        <w:t>B.高差变化值</w:t>
        <w:br/>
        <w:t>C.角度变化值</w:t>
        <w:br/>
        <w:t>D.垂直度变化值</w:t>
        <w:br/>
        <w:br/>
        <w:t xml:space="preserve">【答案】：B </w:t>
      </w:r>
    </w:p>
    <w:p>
      <w:r>
        <w:t>2、某施工合同约定钢材由业主提供，其余材料均委托承包商采购，但承包商在以自有设备进行主体钢结构制作吊装过程中，由于业主供应钢材不及时导致承包商停工5d。则承包商计算施工机械窝工费向业主提出索赔应按（　　　）。</w:t>
        <w:br/>
        <w:t>A.设备台班费</w:t>
        <w:br/>
        <w:t>B.设备台班折旧费</w:t>
        <w:br/>
        <w:t>C.设备使用费</w:t>
        <w:br/>
        <w:t>D.设备租赁费</w:t>
        <w:br/>
        <w:br/>
        <w:t xml:space="preserve">【答案】：B </w:t>
      </w:r>
    </w:p>
    <w:p>
      <w:pPr>
        <w:sectPr w:rsidSect="00034616">
          <w:pgSz w:w="12240" w:h="15840"/>
          <w:pgMar w:top="1440" w:right="1800" w:bottom="1440" w:left="1800" w:header="720" w:footer="720" w:gutter="0"/>
          <w:cols w:space="720"/>
          <w:docGrid w:linePitch="360"/>
        </w:sectPr>
      </w:pPr>
    </w:p>
    <w:p>
      <w:r>
        <w:t>3、梁模板在搭设时，如梁跨度等于或大于（　　　）m，应使梁底模起拱，如设计无规定时，起拱高度宜为全跨长度的（　　　）。</w:t>
        <w:br/>
        <w:t>A.4，1‰～3‰</w:t>
        <w:br/>
        <w:t>B.4，1‰～2‰</w:t>
        <w:br/>
        <w:t>C.5，1‰～3‰</w:t>
        <w:br/>
        <w:t>D.5，1‰～2‰</w:t>
        <w:br/>
        <w:br/>
        <w:t>【答案】：A</w:t>
      </w:r>
      <w:r>
        <w:t xml:space="preserve"> </w:t>
      </w:r>
    </w:p>
    <w:p>
      <w:r>
        <w:t>4、在施工质量管理中，起决定性作用的因素是（　　　）的因素。</w:t>
        <w:br/>
        <w:t>A.人</w:t>
        <w:br/>
        <w:t>B.材料</w:t>
        <w:br/>
        <w:t>C.机械</w:t>
        <w:br/>
        <w:t>D.方法</w:t>
        <w:br/>
        <w:br/>
        <w:t xml:space="preserve">【答案】：A </w:t>
      </w:r>
    </w:p>
    <w:p>
      <w:r>
        <w:t>5、编制施工进度计划的工具不包括（　　　）。</w:t>
        <w:br/>
        <w:t>A.横道计划</w:t>
        <w:br/>
        <w:t>B.网络计划</w:t>
        <w:br/>
        <w:t>C.里程碑计划</w:t>
        <w:br/>
        <w:t>D.时标计划</w:t>
        <w:br/>
        <w:br/>
        <w:t xml:space="preserve">【答案】：D </w:t>
      </w:r>
    </w:p>
    <w:p>
      <w:r>
        <w:t>6、结构设计总说明中不包括（　　　）。</w:t>
        <w:br/>
        <w:t>A.设计的主要依据</w:t>
        <w:br/>
        <w:t>B.活荷载取值</w:t>
        <w:br/>
        <w:t>C.人防工程抗力等级</w:t>
        <w:br/>
        <w:t>D.防火等级</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7、确定流水步距的累加数列法计算过程可概括为（　　　）。</w:t>
        <w:br/>
        <w:t>A.累加数列错位相减取大差</w:t>
        <w:br/>
        <w:t>B.累计数列错位相减取小差</w:t>
        <w:br/>
        <w:t>C.累加出列错位相加取大和</w:t>
        <w:br/>
        <w:t>D.累计数列错位相加取小和</w:t>
        <w:br/>
        <w:br/>
        <w:t>【答案】：A</w:t>
      </w:r>
      <w:r>
        <w:t xml:space="preserve"> </w:t>
      </w:r>
    </w:p>
    <w:p>
      <w:r>
        <w:t>8、建筑工程由于工程质量不合格、质量缺陷，必须进行返修、加固或报废处理，并造成或引发经济损失，当造成的直接经济损失低于（　　　）元时称为工程质量问题。</w:t>
        <w:br/>
        <w:t>A.3000</w:t>
        <w:br/>
        <w:t>B.5000</w:t>
        <w:br/>
        <w:t>C.7000</w:t>
        <w:br/>
        <w:t>D.10000</w:t>
        <w:br/>
        <w:br/>
        <w:t xml:space="preserve">【答案】：B </w:t>
      </w:r>
    </w:p>
    <w:p>
      <w:r>
        <w:t>9、砖墙砌筑施工工作段的分段位置，不宜在（　　　）处。</w:t>
        <w:br/>
        <w:t>A.变形缝</w:t>
        <w:br/>
        <w:t>B.构造柱</w:t>
        <w:br/>
        <w:t>C.墙转角</w:t>
        <w:br/>
        <w:t>D.门窗洞口</w:t>
        <w:br/>
        <w:br/>
        <w:t xml:space="preserve">【答案】：C </w:t>
      </w:r>
    </w:p>
    <w:p>
      <w:r>
        <w:t>10、根据《建设工程监理规范》GB/T50319，施工阶段工程监理工作用表中的A类用表是（　　　）。</w:t>
        <w:br/>
        <w:t>A.工程监理单位用表</w:t>
        <w:br/>
        <w:t>B.施工单位报审、报验用表</w:t>
        <w:br/>
        <w:t>C.建设单位用表</w:t>
        <w:br/>
        <w:t>D.工程参与各方通用表</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11、根据房屋建筑工程质量保修制度的规定，正常使用条件下，下列关于最低保修期限说法错误的是（　　　）。</w:t>
        <w:br/>
        <w:t>A.地基基础工程和主体结构工程，为设计文件规定的该工程的合理使用年限</w:t>
        <w:br/>
        <w:t>B.屋面防水工程、有防水要求的卫生间、房间和外墙面的防渗漏，为5年</w:t>
        <w:br/>
        <w:t>C.供热与供冷系统，为2个采暖期、供冷期</w:t>
        <w:br/>
        <w:t>D.电气管线、给排水管道、设备安装为3年</w:t>
        <w:br/>
        <w:br/>
        <w:t>【答案】：D</w:t>
      </w:r>
      <w:r>
        <w:t xml:space="preserve"> </w:t>
      </w:r>
    </w:p>
    <w:p>
      <w:r>
        <w:t>12、该工程竣工结算时，施工单位可得到的结算工程款为（　　　）万元。</w:t>
        <w:br/>
        <w:t>A.700.00</w:t>
        <w:br/>
        <w:t>B.719.74</w:t>
        <w:br/>
        <w:t>C.740.50</w:t>
        <w:br/>
        <w:t>D.742.00</w:t>
        <w:br/>
        <w:br/>
        <w:t xml:space="preserve">【答案】：B </w:t>
      </w:r>
    </w:p>
    <w:p>
      <w:r>
        <w:t>13、组织流水施工时，划分施工段的最根本目的是（　　　）。</w:t>
        <w:br/>
        <w:t>A.由于施工工艺的要求</w:t>
        <w:br/>
        <w:t>B.可增加更多的专业工作队</w:t>
        <w:br/>
        <w:t>C.提供工艺或组织间歇时间</w:t>
        <w:br/>
        <w:t>D.各专业队在不同施工段进行流水施工</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14、在组织流水施工时，划分施工过程不需考虑的因素是（　　　）。</w:t>
        <w:br/>
        <w:t>A.施工方案及工程结构</w:t>
        <w:br/>
        <w:t>B.劳动组织及劳动量大小</w:t>
        <w:br/>
        <w:t>C.施工过程内容和工作范围</w:t>
        <w:br/>
        <w:t>D.项目管理能力的强弱</w:t>
        <w:br/>
        <w:br/>
        <w:t>【答案】：D</w:t>
      </w:r>
      <w:r>
        <w:t xml:space="preserve"> </w:t>
      </w:r>
    </w:p>
    <w:p>
      <w:r>
        <w:t>15、施工区段划分过少的主要缺点是（　　　）。</w:t>
        <w:br/>
        <w:t>A.不利于充分发挥机械设备的生产效率</w:t>
        <w:br/>
        <w:t>B.不利于充分利用工作面</w:t>
        <w:br/>
        <w:t>C.容易产生在同一工作面上的互等、停歇的现象</w:t>
        <w:br/>
        <w:t>D.不利于充分发挥劳动力的潜能</w:t>
        <w:br/>
        <w:br/>
        <w:t xml:space="preserve">【答案】：B </w:t>
      </w:r>
    </w:p>
    <w:p>
      <w:r>
        <w:t>16、混凝土运输不包括（　　　）。</w:t>
        <w:br/>
        <w:t>A.地面运输</w:t>
        <w:br/>
        <w:t>B.楼面运输</w:t>
        <w:br/>
        <w:t>C.水平运输</w:t>
        <w:br/>
        <w:t>D.垂直运输</w:t>
        <w:br/>
        <w:br/>
        <w:t xml:space="preserve">【答案】：C </w:t>
      </w:r>
    </w:p>
    <w:p>
      <w:r>
        <w:t>17、施工组织设计和专项施工方案的内容可粗可细，下列哪一项不是其内容（　　　）。</w:t>
        <w:br/>
        <w:t>A.施工进度计划</w:t>
        <w:br/>
        <w:t>B.施工方案</w:t>
        <w:br/>
        <w:t>C.施工技术</w:t>
        <w:br/>
        <w:t>D.目录</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18、在施工现场，忽视安全的行为属于（　　　）。</w:t>
        <w:br/>
        <w:t>A.物的不安全状态</w:t>
        <w:br/>
        <w:t>B.人的不安全行为</w:t>
        <w:br/>
        <w:t>C.管理缺失</w:t>
        <w:br/>
        <w:t>D.玩忽职守</w:t>
        <w:br/>
        <w:br/>
        <w:t>【答案】：B</w:t>
      </w:r>
      <w:r>
        <w:t xml:space="preserve"> </w:t>
      </w:r>
    </w:p>
    <w:p>
      <w:r>
        <w:t>19、关于建筑工程质量不符合要求的处理，以下说法错误的是（　　　）。</w:t>
        <w:br/>
        <w:t>A.经返工重做或更换器具、设备的检验批，应重新进行验收</w:t>
        <w:br/>
        <w:t>B.经有资质的检测单位检测鉴定能够达到设计要求的检验批，应予以验收</w:t>
        <w:br/>
        <w:t>C.经返修或加固处理的分项、分部工程，虽然改变外形尺寸但仍能满足安全使用要求，可按技术处理方案和协商文件进行验收</w:t>
        <w:br/>
        <w:t>D.经有资质的检测单位检测鉴定达不到设计要求，但经原设计单位核算认可能够满足结构安全和使用功能的检验批，不能予以验收</w:t>
        <w:br/>
        <w:br/>
        <w:t xml:space="preserve">【答案】：D </w:t>
      </w:r>
    </w:p>
    <w:p>
      <w:r>
        <w:t>20、下列哪一项不是常用的防水混凝土（　　　）。</w:t>
        <w:br/>
        <w:t>A.普通防水混凝土</w:t>
        <w:br/>
        <w:t>B.膨胀水泥防水混凝土</w:t>
        <w:br/>
        <w:t>C.高强防水混凝土</w:t>
        <w:br/>
        <w:t>D.外加剂或掺合料防水混凝土</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21、参加专家论证会的专家组成员应当有（　　　）名及以上符合相关专业要求的专家组成。</w:t>
        <w:br/>
        <w:t>A.3</w:t>
        <w:br/>
        <w:t>B.5</w:t>
        <w:br/>
        <w:t>C.6</w:t>
        <w:br/>
        <w:t>D.7</w:t>
        <w:br/>
        <w:br/>
        <w:t xml:space="preserve">【答案】：B </w:t>
      </w:r>
    </w:p>
    <w:p>
      <w:r>
        <w:t>22、施工缝一般应留在结构（　　　）的部位。</w:t>
        <w:br/>
        <w:t>A.受压较小、便于施工</w:t>
        <w:br/>
        <w:t>B.受剪较小、便于施工</w:t>
        <w:br/>
        <w:t>C.受弯较小、便于施工</w:t>
        <w:br/>
        <w:t>D.受扭较小、便于施工</w:t>
        <w:br/>
        <w:br/>
        <w:t xml:space="preserve">【答案】：B </w:t>
      </w:r>
    </w:p>
    <w:p>
      <w:r>
        <w:t>23、敷设垂直向上的混凝土输送管道时，垂直管道和泵之间的正确连接方法是（　　　）。</w:t>
        <w:br/>
        <w:t>A.可以直接连接</w:t>
        <w:br/>
        <w:t>B.通过一节水平管连接</w:t>
        <w:br/>
        <w:t>C.通过一节软管连接</w:t>
        <w:br/>
        <w:t>D.水平管并加装逆止阀连接</w:t>
        <w:br/>
        <w:br/>
        <w:t xml:space="preserve">【答案】：D </w:t>
      </w:r>
    </w:p>
    <w:p>
      <w:r>
        <w:t>24、民用建筑地下室防水采用外防外贴法时，其特点不包括（　　　）。</w:t>
        <w:br/>
        <w:t>A.受结构沉降变形影响小</w:t>
        <w:br/>
        <w:t>B.修补方便</w:t>
        <w:br/>
        <w:t>C.占地面积大</w:t>
        <w:br/>
        <w:t>D.工期短</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25、开工前工程质量监督站核查施工现场参建各方主体及（　　　）。</w:t>
        <w:br/>
        <w:t>A.参建人员的数量</w:t>
        <w:br/>
        <w:t>B.有关人员的资格或资质</w:t>
        <w:br/>
        <w:t>C.施工单位管理人员的数量</w:t>
        <w:br/>
        <w:t>D.质量员的业绩</w:t>
        <w:br/>
        <w:br/>
        <w:t>【答案】：B</w:t>
      </w:r>
      <w:r>
        <w:t xml:space="preserve"> </w:t>
      </w:r>
    </w:p>
    <w:p>
      <w:r>
        <w:t>26、已浇筑的大体积混凝土基础，其浇筑体表面以内40～100mm位置处的温度与浇筑体表面温度差值不应大于（　　　）℃。</w:t>
        <w:br/>
        <w:t>A.20</w:t>
        <w:br/>
        <w:t>B.25</w:t>
        <w:br/>
        <w:t>C.30</w:t>
        <w:br/>
        <w:t>D.35</w:t>
        <w:br/>
        <w:br/>
        <w:t xml:space="preserve">【答案】：B </w:t>
      </w:r>
    </w:p>
    <w:p>
      <w:r>
        <w:t>27、当厂房预制柱高超过10m时，其柱身垂直度允许误差不得大于（　　　）mm。</w:t>
        <w:br/>
        <w:t>A.士5</w:t>
        <w:br/>
        <w:t>B.士10</w:t>
        <w:br/>
        <w:t>C.±15</w:t>
        <w:br/>
        <w:t>D.±20</w:t>
        <w:br/>
        <w:br/>
        <w:t xml:space="preserve">【答案】：D </w:t>
      </w:r>
    </w:p>
    <w:p>
      <w:r>
        <w:t>28、水准测量前，必须对水准仪进行如下项目的检校。校验项目和顺序正确的是（　　　）。①十字丝横丝检校;②圆水准器轴检校;③水准管轴检校。</w:t>
        <w:br/>
        <w:t>A.①②③</w:t>
        <w:br/>
        <w:t>B.③②①</w:t>
        <w:br/>
        <w:t>C.②①③</w:t>
        <w:br/>
        <w:t>D.①③②</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29、建立安全管理体系的要求不包括（　　　）。</w:t>
        <w:br/>
        <w:t>A.管理职责</w:t>
        <w:br/>
        <w:t>B.施工方法控制</w:t>
        <w:br/>
        <w:t>C.分包单位控制</w:t>
        <w:br/>
        <w:t>D.施工过程控制</w:t>
        <w:br/>
        <w:br/>
        <w:t>【答案】：B</w:t>
      </w:r>
      <w:r>
        <w:t xml:space="preserve"> </w:t>
      </w:r>
    </w:p>
    <w:p>
      <w:r>
        <w:t>30、三级安全教育是指公司、项目经理部、施工班组三个层次的安全教育。其中项目经理部教育的内容不包括（　　　）。</w:t>
        <w:br/>
        <w:t>A.施工现场环境</w:t>
        <w:br/>
        <w:t>B.工程施工特点</w:t>
        <w:br/>
        <w:t>C.企业的安全规章制度</w:t>
        <w:br/>
        <w:t>D.工地安全制度</w:t>
        <w:br/>
        <w:br/>
        <w:t xml:space="preserve">【答案】：C </w:t>
      </w:r>
    </w:p>
    <w:p>
      <w:r>
        <w:t>31、（　　　）有必要对工程项目的概况、危险部位和施工技术要求、作业安全注意事项等向作业人员做出详细说明，以保证施工质量和安全生产。</w:t>
        <w:br/>
        <w:t>A.施工单位</w:t>
        <w:br/>
        <w:t>B.建设单位</w:t>
        <w:br/>
        <w:t>C.监理单位</w:t>
        <w:br/>
        <w:t>D.从业人员</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32、施工管理目标是单位工程施工部署的重要内容，其目标不包括（　　　）。</w:t>
        <w:br/>
        <w:t>A.质量目标</w:t>
        <w:br/>
        <w:t>B.社会行为目标</w:t>
        <w:br/>
        <w:t>C.工期目标</w:t>
        <w:br/>
        <w:t>D.成本目标</w:t>
        <w:br/>
        <w:br/>
        <w:t>【答案】：D</w:t>
      </w:r>
      <w:r>
        <w:t xml:space="preserve"> </w:t>
      </w:r>
    </w:p>
    <w:p>
      <w:r>
        <w:t>33、组织流水施工时，由建筑材料或现浇构件工艺性质决定的间歇时间称为（　　　）。</w:t>
        <w:br/>
        <w:t>A.客观间歇</w:t>
        <w:br/>
        <w:t>B.技术间歇</w:t>
        <w:br/>
        <w:t>C.组织间歇</w:t>
        <w:br/>
        <w:t>D.强制间歇</w:t>
        <w:br/>
        <w:br/>
        <w:t xml:space="preserve">【答案】：B </w:t>
      </w:r>
    </w:p>
    <w:p>
      <w:r>
        <w:t>34、影响工作场所内员工、临时工作人员、合同方人员、访问者和其他人员健康安全的条件和因素被称为（　　　）。</w:t>
        <w:br/>
        <w:t>A.职业健康安全</w:t>
        <w:br/>
        <w:t>B.劳动安全</w:t>
        <w:br/>
        <w:t>C.环境保护</w:t>
        <w:br/>
        <w:t>D.环境健康安全</w:t>
        <w:br/>
        <w:br/>
        <w:t xml:space="preserve">【答案】：A </w:t>
      </w:r>
    </w:p>
    <w:p>
      <w:r>
        <w:t>35、根据该工程实际完成的工程量产值，每月扣回的工程预付款为（　　　）万元。（单题）</w:t>
        <w:br/>
        <w:t>A.3.816</w:t>
        <w:br/>
        <w:t>B.4.770</w:t>
        <w:br/>
        <w:t>C.6.360</w:t>
        <w:br/>
        <w:t>D.9.540</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36、流水步距是指两个相邻施工过程的班组相继进人同一施工段开始施工的（　　　）。</w:t>
        <w:br/>
        <w:t>A.最小时间间隔</w:t>
        <w:br/>
        <w:t>B.最小持续时间</w:t>
        <w:br/>
        <w:t>C.最大时间间隔</w:t>
        <w:br/>
        <w:t>D.最大持续时间</w:t>
        <w:br/>
        <w:br/>
        <w:t>【答案】：A</w:t>
      </w:r>
      <w:r>
        <w:t xml:space="preserve"> </w:t>
      </w:r>
    </w:p>
    <w:p>
      <w:r>
        <w:t>37、（　　　）m以上脚手架或设置的挑架，大型混凝土模板工程，还应进行架体和模板承重强度、荷载计算，以保证施工过程中的安全。</w:t>
        <w:br/>
        <w:t>A.20</w:t>
        <w:br/>
        <w:t>B.25</w:t>
        <w:br/>
        <w:t>C.30</w:t>
        <w:br/>
        <w:t>D.40</w:t>
        <w:br/>
        <w:br/>
        <w:t xml:space="preserve">【答案】：C </w:t>
      </w:r>
    </w:p>
    <w:p>
      <w:r>
        <w:t>38、下列间歇时间中，属于组织间歇时间的是（　　　）。</w:t>
        <w:br/>
        <w:t>A.混凝土浇筑后的养护时间</w:t>
        <w:br/>
        <w:t>B.抹灰后的干燥时间</w:t>
        <w:br/>
        <w:t>C.油漆后的干燥时间</w:t>
        <w:br/>
        <w:t>D.隐蔽过程的检查验收</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39、设有钢筋混凝土构造柱的抗震多层砌体结构，墙砌体与构造柱应沿高度方向每隔（　　　）mm设不少于2φ6拉结钢筋，每边伸人墙内不应少于1m。</w:t>
        <w:br/>
        <w:t>A.400</w:t>
        <w:br/>
        <w:t>B.500</w:t>
        <w:br/>
        <w:t>C.600</w:t>
        <w:br/>
        <w:t>D.700</w:t>
        <w:br/>
        <w:br/>
        <w:t xml:space="preserve">【答案】：B </w:t>
      </w:r>
    </w:p>
    <w:p>
      <w:r>
        <w:t>40、箱形基础混凝土浇筑完毕后，必须进行（　　　）工作，以减少混凝土表面的收缩裂缝。</w:t>
        <w:br/>
        <w:t>A.二次振捣</w:t>
        <w:br/>
        <w:t>B.二次抹面</w:t>
        <w:br/>
        <w:t>C.外部降温</w:t>
        <w:br/>
        <w:t>D.内部冷却</w:t>
        <w:br/>
        <w:br/>
        <w:t xml:space="preserve">【答案】：B </w:t>
      </w:r>
    </w:p>
    <w:p>
      <w:r>
        <w:t>41、关于无节奏流水施工的特点，说法错误的是（　　　）。</w:t>
        <w:br/>
        <w:t>A.所有施工过程在各施工段上的流水节拍均相等</w:t>
        <w:br/>
        <w:t>B.各施工过程的流水节拍不等且无规律</w:t>
        <w:br/>
        <w:t>C.专业工作队数目等于施工过程数</w:t>
        <w:br/>
        <w:t>D.各施工过程间的流水步距一般不等</w:t>
        <w:br/>
        <w:br/>
        <w:t xml:space="preserve">【答案】：A </w:t>
      </w:r>
    </w:p>
    <w:p>
      <w:r>
        <w:t>42、施工方案的编制对象是（　　　）。</w:t>
        <w:br/>
        <w:t>A.工程项目</w:t>
        <w:br/>
        <w:t>B.单位工程</w:t>
        <w:br/>
        <w:t>C.分部工程或专项工程</w:t>
        <w:br/>
        <w:t>D.建筑群</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r>
        <w:t>43、关于控制性施工进度计划作用的说法，错误的是（　　　）。</w:t>
        <w:br/>
        <w:t>A.论证施工总进度计划目标</w:t>
        <w:br/>
        <w:t>B.分解施工总进度目标</w:t>
        <w:br/>
        <w:t>C.不能作为施工进度动态控制的依据</w:t>
        <w:br/>
        <w:t>D.编制实施性进度计划的依据</w:t>
        <w:br/>
        <w:br/>
        <w:t xml:space="preserve">【答案】：C </w:t>
      </w:r>
    </w:p>
    <w:p>
      <w:r>
        <w:t>44、某钢结构工程地上15层，施工时每3层钢柱为一节，每层分两个施工段。该钢结构工程共应分为（　　　）个施工区段。</w:t>
        <w:br/>
        <w:t>A.3</w:t>
        <w:br/>
        <w:t>B.5</w:t>
        <w:br/>
        <w:t>C.6</w:t>
        <w:br/>
        <w:t>D.10</w:t>
        <w:br/>
        <w:br/>
        <w:t xml:space="preserve">【答案】：D </w:t>
      </w:r>
    </w:p>
    <w:p>
      <w:r>
        <w:t>45、在施工现场，属于物的不安全状态的是（　　　）。</w:t>
        <w:br/>
        <w:t>A.没有按规定对职工进行安全教育</w:t>
        <w:br/>
        <w:t>B.脚手架连墙件提前拆除</w:t>
        <w:br/>
        <w:t>C.工人高空作业不佩戴安全带</w:t>
        <w:br/>
        <w:t>D.起重机械液压系统漏油</w:t>
        <w:br/>
        <w:br/>
        <w:t xml:space="preserve">【答案】：D </w:t>
      </w:r>
    </w:p>
    <w:p>
      <w:r>
        <w:t>46、某建筑公司总承包某电子厂改扩建工程，在施工准备阶段项目经理组织编制了项目总进度计划和项目资源配置计划。结合上述资料，回答下列问题：</w:t>
        <w:br/>
        <w:t>A.工程所需的资源的种类多、需求量大</w:t>
        <w:br/>
        <w:t>B.工程项目建设过程的不均衡性</w:t>
        <w:br/>
        <w:t>C.资源对项目成本的影响大</w:t>
        <w:br/>
        <w:t>D.资源是固定不变的</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47、砖砌体工程施工质量验收的要求规定，砖过梁底部的模板，应在灰缝砂浆强度不低于设计强度的（　　　）时，方可拆除。</w:t>
        <w:br/>
        <w:t>A.30%</w:t>
        <w:br/>
        <w:t>B.50%</w:t>
        <w:br/>
        <w:t>C.70%</w:t>
        <w:br/>
        <w:t>D.100%</w:t>
        <w:br/>
        <w:br/>
        <w:t>【答案】：B</w:t>
      </w:r>
      <w:r>
        <w:t xml:space="preserve"> </w:t>
      </w:r>
    </w:p>
    <w:p>
      <w:r>
        <w:t>48、根据《生产安全事故报告和调查处理条例》规定：造成10人以上30人以下死亡，或者50人以上100人以下重伤，或者5000元以上1亿元以下直接经济损失的事故属于（　　　）。</w:t>
        <w:br/>
        <w:t>A.重伤事故</w:t>
        <w:br/>
        <w:t>B.较大事故</w:t>
        <w:br/>
        <w:t>C.重大事故</w:t>
        <w:br/>
        <w:t>D.死亡事故</w:t>
        <w:br/>
        <w:br/>
        <w:t xml:space="preserve">【答案】：C </w:t>
      </w:r>
    </w:p>
    <w:p>
      <w:r>
        <w:t>49、建筑施工安全用电管理的基本要求规定，施工现场的一切电气线路、用电设备的安装和维护必须由（　　　）负责，并严格执行施工组织设计的规定。</w:t>
        <w:br/>
        <w:t>A.持证电工</w:t>
        <w:br/>
        <w:t>B.施工员</w:t>
        <w:br/>
        <w:t>C.任意电工</w:t>
        <w:br/>
        <w:t>D.安全员</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r>
        <w:t>50、当混凝土浇筑深度超过（　　　）m时，应采用带节管的振动串筒，即在串筒上每隔2～3节管安装一台振动器。</w:t>
        <w:br/>
        <w:t>A.6</w:t>
        <w:br/>
        <w:t>B.7</w:t>
        <w:br/>
        <w:t>C.8</w:t>
        <w:br/>
        <w:t>D.9</w:t>
        <w:br/>
        <w:br/>
        <w:t xml:space="preserve">【答案】：C </w:t>
      </w:r>
    </w:p>
    <w:p>
      <w:r>
        <w:t>51、高强度大六角头螺栓连接副终拧完成（　　　）应进行终拧扭矩检查。</w:t>
        <w:br/>
        <w:t>A.1h后立即</w:t>
        <w:br/>
        <w:t>B.1h后、24h内</w:t>
        <w:br/>
        <w:t>C.1h后、48内</w:t>
        <w:br/>
        <w:t>D.2h后、48h内</w:t>
        <w:br/>
        <w:br/>
        <w:t xml:space="preserve">【答案】：C </w:t>
      </w:r>
    </w:p>
    <w:p>
      <w:r>
        <w:t>52、4个月。合同中部分工程价款条款如下：(1)分部分项工程清单中含有两个混凝土分项工程，甲项合价为4万元，乙项合价为51．2万元；(2)措施费项目清单中含有5个项目，总费用为18万元；(3)其他项目清单中仅含有专业工程暂估价一项，费用估计为20万元；(4)规费综合费率取6．86%，税金取3．41%;(5)材料预付款为分部分项工程合同价的20%。</w:t>
        <w:br/>
        <w:t>A.18.52</w:t>
        <w:br/>
        <w:t>B.20.46</w:t>
        <w:br/>
        <w:t>C.26.12</w:t>
        <w:br/>
        <w:t>D.26.51</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53、某住宅工程，建筑面积12300㎡，地上六层，地下两层，筏形基础，框架剪力墙结构。屋面为防水卷材，面积为2000㎡。根据上述资料，回答下列问题：</w:t>
        <w:br/>
        <w:t>A.顺流水方向搭接</w:t>
        <w:br/>
        <w:t>B.垂直流水方向搭接</w:t>
        <w:br/>
        <w:t>C.顺年最大频率风向搭接</w:t>
        <w:br/>
        <w:t>D.垂直年最大频率风向搭接</w:t>
        <w:br/>
        <w:br/>
        <w:t xml:space="preserve">【答案】：A </w:t>
      </w:r>
    </w:p>
    <w:p>
      <w:r>
        <w:t>54、4个月。合同中部分工程价款条款如下：(1)分部分项工程清单中含有两个混凝土分项工程，甲项合价为4万元，乙项合价为51．2万元；(2)措施费项目清单中含有5个项目，总费用为18万元；(3)其他项目清单中仅含有专业工程暂估价一项，费用估计为20万元；(4)规费综合费率取6．86%，税金取3．41%;(5)材料预付款为分部分项工程合同价的20%。</w:t>
        <w:br/>
        <w:t>A.130.60</w:t>
        <w:br/>
        <w:t>B.135.05</w:t>
        <w:br/>
        <w:t>C.139.56</w:t>
        <w:br/>
        <w:t>D.144.32</w:t>
        <w:br/>
        <w:br/>
        <w:t xml:space="preserve">【答案】：D </w:t>
      </w:r>
    </w:p>
    <w:p>
      <w:r>
        <w:t>55、钢筋加工检验批质量验收记录表中属于主控项目的是（　　　）。</w:t>
        <w:br/>
        <w:t>A.钢筋的级别</w:t>
        <w:br/>
        <w:t>B.钢筋的种类</w:t>
        <w:br/>
        <w:t>C.受力钢筋的弯钩和弯折应符合要求</w:t>
        <w:br/>
        <w:t>D.弯起钢筋的弯折位置偏差</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56、某建筑工地，由于施工方法不当，造成安全事故，在此次事故中死亡5人，则该事故属于（　　　）。</w:t>
        <w:br/>
        <w:t>A.重伤事故</w:t>
        <w:br/>
        <w:t>B.重大伤亡事故</w:t>
        <w:br/>
        <w:t>C.重大事故</w:t>
        <w:br/>
        <w:t>D.死亡事故</w:t>
        <w:br/>
        <w:br/>
        <w:t xml:space="preserve">【答案】：B </w:t>
      </w:r>
    </w:p>
    <w:p>
      <w:r>
        <w:t>57、施工过程中的“四口”应有防护措施。如楼梯、通道口应设置（　　　）m高的防护栏杆并加装安全立网，预留孔洞应加盖等。</w:t>
        <w:br/>
        <w:t>A.0.9</w:t>
        <w:br/>
        <w:t>B.1.2</w:t>
        <w:br/>
        <w:t>C.1.0</w:t>
        <w:br/>
        <w:t>D.1.5</w:t>
        <w:br/>
        <w:br/>
        <w:t xml:space="preserve">【答案】：B </w:t>
      </w:r>
    </w:p>
    <w:p>
      <w:r>
        <w:t>58、《危险性较大的分部分项工程安全管理办法》规定，施工单位应当在危险性较大的分部分项工程施工前编制专项方案。对于建筑工程实行施工总承包的，起重机械安装拆卸工程专项方案（　　　）组织编制。</w:t>
        <w:br/>
        <w:t>A.必须由施工总承包单位</w:t>
        <w:br/>
        <w:t>B.必须由专业承包单位</w:t>
        <w:br/>
        <w:t>C.可以由专业承包单位</w:t>
        <w:br/>
        <w:t>D.可以由监理单位</w:t>
        <w:br/>
        <w:br/>
        <w:t xml:space="preserve">【答案】：C </w:t>
      </w:r>
    </w:p>
    <w:p>
      <w:r>
        <w:t>59、施工过程中，工序质量控制的步骤不包括（　　　）。</w:t>
        <w:br/>
        <w:t>A.实测</w:t>
        <w:br/>
        <w:t>B.计算</w:t>
        <w:br/>
        <w:t>C.分析</w:t>
        <w:br/>
        <w:t>D.判断</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60、在梁的平法标注中，梁的标注一般是集中标注和原位标准相结合，其中集中标注内容中有五项必注值和一项选注值，则下列哪一项是选注值（　　　）。</w:t>
        <w:br/>
        <w:t>A.梁的编号</w:t>
        <w:br/>
        <w:t>B.梁顶面标高高差</w:t>
        <w:br/>
        <w:t>C.梁上部通长筋或架立筋配置</w:t>
        <w:br/>
        <w:t>D.梁的箍筋</w:t>
        <w:br/>
        <w:br/>
        <w:t>【答案】：B</w:t>
      </w:r>
      <w:r>
        <w:t xml:space="preserve"> </w:t>
      </w:r>
    </w:p>
    <w:p>
      <w:r>
        <w:t>61、根据《危险性较大的分部分项工程安全整理办法》规定：脚手架高度（　　　）m及以上落地式钢管脚手架工程需编制专项方案。</w:t>
        <w:br/>
        <w:t>A.24</w:t>
        <w:br/>
        <w:t>B.20</w:t>
        <w:br/>
        <w:t>C.18</w:t>
        <w:br/>
        <w:t>D.26</w:t>
        <w:br/>
        <w:br/>
        <w:t xml:space="preserve">【答案】：A </w:t>
      </w:r>
    </w:p>
    <w:p>
      <w:r>
        <w:t>62、钢结构工程的螺栓紧固时，必须从中心开始施拧，同时还要求（　　　）。</w:t>
        <w:br/>
        <w:t>A.不对称施拧</w:t>
        <w:br/>
        <w:t>B.对称施拧</w:t>
        <w:br/>
        <w:t>C.先松后紧施拧</w:t>
        <w:br/>
        <w:t>D.强力一次施拧</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63、专项施工方案实施前，编制人员或（　　　）应当向现场管理人员和作业人员进行安全技术交底。</w:t>
        <w:br/>
        <w:t>A.项目技术负责人</w:t>
        <w:br/>
        <w:t>B.工程技术人员</w:t>
        <w:br/>
        <w:t>C.主要负责人</w:t>
        <w:br/>
        <w:t>D.专职人员</w:t>
        <w:br/>
        <w:br/>
        <w:t xml:space="preserve">【答案】：A </w:t>
      </w:r>
    </w:p>
    <w:p>
      <w:r>
        <w:t>64、参加危险跬较大的分部分项工程专项方案论证的专家组，应至少由（　　　）专家组成。</w:t>
        <w:br/>
        <w:t>A.3名</w:t>
        <w:br/>
        <w:t>B.5名</w:t>
        <w:br/>
        <w:t>C.7名</w:t>
        <w:br/>
        <w:t>D.10名以上</w:t>
        <w:br/>
        <w:br/>
        <w:t xml:space="preserve">【答案】：B </w:t>
      </w:r>
    </w:p>
    <w:p>
      <w:r>
        <w:t>65、下列属于危险性较大的分部分项工程的是（　　　）。</w:t>
        <w:br/>
        <w:t>A.开挖深度超过3m的土方开挖工程</w:t>
        <w:br/>
        <w:t>B.搭设高度为4m的模板支撑工程</w:t>
        <w:br/>
        <w:t>C.搭设高度22m的落地式钢管脚手架工程</w:t>
        <w:br/>
        <w:t>D.搭设跨度为9m的模板支撑工程</w:t>
        <w:br/>
        <w:br/>
        <w:t xml:space="preserve">【答案】：A </w:t>
      </w:r>
    </w:p>
    <w:p>
      <w:r>
        <w:t>66、下列选项中，属于单位工程施工组织设计的内容的是（　　　）。</w:t>
        <w:br/>
        <w:t>A.主要施工方案</w:t>
        <w:br/>
        <w:t>B.施工方法和施工机械的选择</w:t>
        <w:br/>
        <w:t>C.暂设工程</w:t>
        <w:br/>
        <w:t>D.劳动生产率</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67、石基础砌筑时，应双挂线，分层砌筑，每层高度一般为（　　　）cm。</w:t>
        <w:br/>
        <w:t>A.25～35</w:t>
        <w:br/>
        <w:t>B.30～40</w:t>
        <w:br/>
        <w:t>C.35～45</w:t>
        <w:br/>
        <w:t>D.40～50</w:t>
        <w:br/>
        <w:br/>
        <w:t>【答案】：A</w:t>
      </w:r>
      <w:r>
        <w:t xml:space="preserve"> </w:t>
      </w:r>
    </w:p>
    <w:p>
      <w:r>
        <w:t>68、扣除质量保证金后，本工程第2个月发包人应该向承包人付的剩余工程款应为（　　　）万元。</w:t>
        <w:br/>
        <w:t>A.14.40</w:t>
        <w:br/>
        <w:t>B.18.00</w:t>
        <w:br/>
        <w:t>C.30.78</w:t>
        <w:br/>
        <w:t>D.32.40</w:t>
        <w:br/>
        <w:br/>
        <w:t xml:space="preserve">【答案】：C </w:t>
      </w:r>
    </w:p>
    <w:p>
      <w:r>
        <w:t>69、建筑物沉降观测是用（　　　）的方法，周期性地观测建筑物上的沉降观测点和水准基点之间的高差变化值。</w:t>
        <w:br/>
        <w:t>A.控制测量</w:t>
        <w:br/>
        <w:t>B.距离测量</w:t>
        <w:br/>
        <w:t>C.水准测量</w:t>
        <w:br/>
        <w:t>D.角度测量</w:t>
        <w:br/>
        <w:br/>
        <w:t xml:space="preserve">【答案】：C </w:t>
      </w:r>
    </w:p>
    <w:p>
      <w:r>
        <w:t>70、虚工作起的作用不包括（　　　）。</w:t>
        <w:br/>
        <w:t>A.联系</w:t>
        <w:br/>
        <w:t>B.区分</w:t>
        <w:br/>
        <w:t>C.断路</w:t>
        <w:br/>
        <w:t>D.选择</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71、施工技术交底的分类不包括（　　　）。</w:t>
        <w:br/>
        <w:t>A.设计交底</w:t>
        <w:br/>
        <w:t>B.施工组织设计交底</w:t>
        <w:br/>
        <w:t>C.分部、分项工程施工技术交底</w:t>
        <w:br/>
        <w:t>D.单位工程施工技术交底</w:t>
        <w:br/>
        <w:br/>
        <w:t>【答案】：D</w:t>
      </w:r>
      <w:r>
        <w:t xml:space="preserve"> </w:t>
      </w:r>
    </w:p>
    <w:p>
      <w:r>
        <w:t>72、混凝土强度的检验，主要是指（　　　）检查。</w:t>
        <w:br/>
        <w:t>A.抗压强度</w:t>
        <w:br/>
        <w:t>B.抗拉强度</w:t>
        <w:br/>
        <w:t>C.抗弯强度</w:t>
        <w:br/>
        <w:t>D.抗剪强度</w:t>
        <w:br/>
        <w:br/>
        <w:t xml:space="preserve">【答案】：A </w:t>
      </w:r>
    </w:p>
    <w:p>
      <w:r>
        <w:t>73、按《高层建筑混凝土结构技术规程》JGJ3-2002要求，高层、超高层建筑轴线竖向投测每层允许偏差为（　　　）mm。</w:t>
        <w:br/>
        <w:t>A.2</w:t>
        <w:br/>
        <w:t>B.3</w:t>
        <w:br/>
        <w:t>C.4</w:t>
        <w:br/>
        <w:t>D.5</w:t>
        <w:br/>
        <w:br/>
        <w:t xml:space="preserve">【答案】：B </w:t>
      </w:r>
    </w:p>
    <w:p>
      <w:r>
        <w:t>74、工程开工报审表中可以不注明的项目是（　　　）。</w:t>
        <w:br/>
        <w:t>A.施工许可证已办理</w:t>
        <w:br/>
        <w:t>B.征地拆迁</w:t>
        <w:br/>
        <w:t>C.分包单位全部落实</w:t>
        <w:br/>
        <w:t>D.施工组织审查情况</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75、下列文件中，相关单位不需要审批或书面回复的是（　　　）。</w:t>
        <w:br/>
        <w:t>A.监理通知单</w:t>
        <w:br/>
        <w:t>B.工程暂停令</w:t>
        <w:br/>
        <w:t>C.监理联系单</w:t>
        <w:br/>
        <w:t>D.工程临时延期报审表</w:t>
        <w:br/>
        <w:br/>
        <w:t>【答案】：C</w:t>
      </w:r>
      <w:r>
        <w:t xml:space="preserve"> </w:t>
      </w:r>
    </w:p>
    <w:p>
      <w:r>
        <w:t>76、某基础混凝土浇筑需劳动量为1200个工日，划分为劳动量相等的3个施工段组织流水施工，每天采用两班制，每段投人的人工数为40个工日，其流水节拍值为（　　　）d。</w:t>
        <w:br/>
        <w:t>A.5</w:t>
        <w:br/>
        <w:t>B.8</w:t>
        <w:br/>
        <w:t>C.10</w:t>
        <w:br/>
        <w:t>D.15</w:t>
        <w:br/>
        <w:br/>
        <w:t xml:space="preserve">【答案】：A </w:t>
      </w:r>
    </w:p>
    <w:p>
      <w:r>
        <w:t>77、当土方在挖掘停机面以上时，应选择（　　　）作业方式。</w:t>
        <w:br/>
        <w:t>A.正铲</w:t>
        <w:br/>
        <w:t>B.拉铲</w:t>
        <w:br/>
        <w:t>C.抓铲</w:t>
        <w:br/>
        <w:t>D.反铲</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78、根据《建设工程安全生产管理条例》规定，（　　　）单位应当遵守有关环境保护法律、法规的规定，在施工现场采取措施，防止或减少粉尘、废气、固体废物、噪声、振动和施工照明对人和环境的危害和污染。</w:t>
        <w:br/>
        <w:t>A.施工</w:t>
        <w:br/>
        <w:t>B.建设</w:t>
        <w:br/>
        <w:t>C.监理</w:t>
        <w:br/>
        <w:t>D.设计</w:t>
        <w:br/>
        <w:br/>
        <w:t xml:space="preserve">【答案】：A </w:t>
      </w:r>
    </w:p>
    <w:p>
      <w:r>
        <w:t>79、碳素结构钢和低合金钢在加热矫正时，加热温度不应超过（　　　）℃。</w:t>
        <w:br/>
        <w:t>A.700</w:t>
        <w:br/>
        <w:t>B.800</w:t>
        <w:br/>
        <w:t>C.900</w:t>
        <w:br/>
        <w:t>D.1000</w:t>
        <w:br/>
        <w:br/>
        <w:t xml:space="preserve">【答案】：C </w:t>
      </w:r>
    </w:p>
    <w:p>
      <w:r>
        <w:t>80、砖混结构房屋的层数一般在（　　　）层以下。</w:t>
        <w:br/>
        <w:t>A.3</w:t>
        <w:br/>
        <w:t>B.6</w:t>
        <w:br/>
        <w:t>C.10</w:t>
        <w:br/>
        <w:t>D.12</w:t>
        <w:br/>
        <w:br/>
        <w:t xml:space="preserve">【答案】：B </w:t>
      </w:r>
    </w:p>
    <w:p>
      <w:r>
        <w:t>81、某基础工程包含土石方和混凝土两个子项工程，工程量清单中的土石方工程量为4400立方米，混凝土的工程量为2000m3，合同约定：土石方工程综合单价为75元/，混凝土工程综合单价为420元/m3；工程预付款额度为合同价的15％。则该工程预付款额度为（　　　）万元。</w:t>
        <w:br/>
        <w:t>A.14.55</w:t>
        <w:br/>
        <w:t>B.17.55</w:t>
        <w:br/>
        <w:t>C.20.55</w:t>
        <w:br/>
        <w:t>D.24.7</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82、通过返修或加固处理仍不能满足安全使用要求的钢结构分部工程（　　　）。</w:t>
        <w:br/>
        <w:t>A.应予以验收</w:t>
        <w:br/>
        <w:t>B.可予以验收</w:t>
        <w:br/>
        <w:t>C.按协商文件进行验收</w:t>
        <w:br/>
        <w:t>D.严禁验收</w:t>
        <w:br/>
        <w:br/>
        <w:t>【答案】：D</w:t>
      </w:r>
      <w:r>
        <w:t xml:space="preserve"> </w:t>
      </w:r>
    </w:p>
    <w:p>
      <w:r>
        <w:t>83、下列属于建设工程流水施工特点的是（　　　）。</w:t>
        <w:br/>
        <w:t>A.由一个专业队在各施工段上依次施工</w:t>
        <w:br/>
        <w:t>B.同一时间只能有一个专业队投人流水施工</w:t>
        <w:br/>
        <w:t>C.同一施工过程的施工队组保持连续均衡施工</w:t>
        <w:br/>
        <w:t>D.施工现场组织管理简单，工期最短</w:t>
        <w:br/>
        <w:br/>
        <w:t xml:space="preserve">【答案】：C </w:t>
      </w:r>
    </w:p>
    <w:p>
      <w:r>
        <w:t>84、下列（　　　）不属于施工进度计划编制依据。</w:t>
        <w:br/>
        <w:t>A.约束条件</w:t>
        <w:br/>
        <w:t>B.工程的工期要求及开工、竣工日期</w:t>
        <w:br/>
        <w:t>C.资源需求</w:t>
        <w:br/>
        <w:t>D.施工方法</w:t>
        <w:br/>
        <w:br/>
        <w:t xml:space="preserve">【答案】：D </w:t>
      </w:r>
    </w:p>
    <w:p>
      <w:r>
        <w:t>85、最理想的流水组织形式是（　　　）。</w:t>
        <w:br/>
        <w:t>A.等节奏流水</w:t>
        <w:br/>
        <w:t>B.异节奏流水</w:t>
        <w:br/>
        <w:t>C.无节奏流水</w:t>
        <w:br/>
        <w:t>D.依次流水</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86、建筑施工安全用电管理的基本要求规定，施工现场应视工程量大小和工期长短，必须配备不少于（　　　）名持有市、地劳动安全监察部门核发电工证的电工。</w:t>
        <w:br/>
        <w:t>A.1</w:t>
        <w:br/>
        <w:t>B.2</w:t>
        <w:br/>
        <w:t>C.3</w:t>
        <w:br/>
        <w:t>D.4</w:t>
        <w:br/>
        <w:br/>
        <w:t>【答案】：B</w:t>
      </w:r>
      <w:r>
        <w:t xml:space="preserve"> </w:t>
      </w:r>
    </w:p>
    <w:p>
      <w:r>
        <w:t>87、该工程的工程预付款应该从第（　　　）个月开始扣留。</w:t>
        <w:br/>
        <w:t>A.2</w:t>
        <w:br/>
        <w:t>B.3</w:t>
        <w:br/>
        <w:t>C.4</w:t>
        <w:br/>
        <w:t>D.5</w:t>
        <w:br/>
        <w:br/>
        <w:t xml:space="preserve">【答案】：B </w:t>
      </w:r>
    </w:p>
    <w:p>
      <w:r>
        <w:t>88、某住宅工程，建筑面积12300㎡，地上六层，地下两层，筏形基础，框架剪力墙结构。屋面为防水卷材，面积为2000㎡。根据上述资料，回答下列问题：</w:t>
        <w:br/>
        <w:t>A.1</w:t>
        <w:br/>
        <w:t>B.2</w:t>
        <w:br/>
        <w:t>C.3</w:t>
        <w:br/>
        <w:t>D.4</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r>
        <w:t>89、现场质量检查的主要方法不包括（　　　）。</w:t>
        <w:br/>
        <w:t>A.目测法</w:t>
        <w:br/>
        <w:t>B.实测法</w:t>
        <w:br/>
        <w:t>C.经验法</w:t>
        <w:br/>
        <w:t>D.试验法</w:t>
        <w:br/>
        <w:br/>
        <w:t xml:space="preserve">【答案】：C </w:t>
      </w:r>
    </w:p>
    <w:p>
      <w:r>
        <w:t>90、下列选项不属于质量控制系统过程的是（　　　）。</w:t>
        <w:br/>
        <w:t>A.事前控制</w:t>
        <w:br/>
        <w:t>B.事中控制</w:t>
        <w:br/>
        <w:t>C.事后控制</w:t>
        <w:br/>
        <w:t>D.事后弥补</w:t>
        <w:br/>
        <w:br/>
        <w:t xml:space="preserve">【答案】：D </w:t>
      </w:r>
    </w:p>
    <w:p>
      <w:r>
        <w:t>91、关于钢结构工程防火涂料的施工流程顺利，说法正确的是（　　　）。</w:t>
        <w:br/>
        <w:t>A.调配涂料→基面处理→涂装施工→检查验收</w:t>
        <w:br/>
        <w:t>B.涂装施工→基面处理→调配涂料→检查验收</w:t>
        <w:br/>
        <w:t>C.基面处理→调配涂料→涂装施工→检查验收</w:t>
        <w:br/>
        <w:t>D.基面处理→涂装施工→调配涂料→检查验收</w:t>
        <w:br/>
        <w:br/>
        <w:t xml:space="preserve">【答案】：C </w:t>
      </w:r>
    </w:p>
    <w:p>
      <w:r>
        <w:t>92、划分施工段的基本原则是各施工段的劳动量（或工程量）要大致相等，相差宜在（　　　）以内。</w:t>
        <w:br/>
        <w:t>A.10%</w:t>
        <w:br/>
        <w:t>B.15%</w:t>
        <w:br/>
        <w:t>C.20%</w:t>
        <w:br/>
        <w:t>D.25%</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93、在施工现场，属于管理缺失的行为是（　　　）。</w:t>
        <w:br/>
        <w:t>A.不安全装束</w:t>
        <w:br/>
        <w:t>B.在起吊物下作业、停留</w:t>
        <w:br/>
        <w:t>C.技术上的缺陷</w:t>
        <w:br/>
        <w:t>D.分散注意力行为</w:t>
        <w:br/>
        <w:br/>
        <w:t>【答案】：C</w:t>
      </w:r>
      <w:r>
        <w:t xml:space="preserve"> </w:t>
      </w:r>
    </w:p>
    <w:p>
      <w:r>
        <w:t>94、某建筑工程施工，业主与承包商签订的施工合同协议条款约定如下：（1）工程概况：该工程现浇混凝土框架结构，18层，建筑面积110000㎡，平面呈“L”形，在平面变形处设有一道变形缝。（2）施工范围：基础及主体结构工程，首层到18层的公共部分，包括各层电梯厅、卫生间、首层大堂等的建筑装饰装修工程，建筑装饰装修工程建筑面积13000㎡。（3）质量等级：合格。（4）工期：2017年3月1日开工，2018年12月28日竣工。开工前，建筑工程专业建造师（担任项目经理，下同）主持编制施工组织设计时，拟定的施工方案以变形缝为界，分两个施工段施工，并制定了详细的施工质量检验计划，明确了分部（子分部）工程、分项工程的检查点。根据上述材料，回答下列问题。</w:t>
        <w:br/>
        <w:t>A.施工现场的地质及水文资料</w:t>
        <w:br/>
        <w:t>B.拟建建（构）筑物的位置、轮廓尺寸、层数等</w:t>
        <w:br/>
        <w:t>C.工程施工现场的加工设施、存贮设施、办公和生活用房等的位置和面积</w:t>
        <w:br/>
        <w:t>D.施工现场必备的安全、消防、保卫和环境保护等设施</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r>
        <w:t>95、在混凝土工程施工质量检验批验收记录表中，属于主控项目的是（　　　）。</w:t>
        <w:br/>
        <w:t>A.结构混凝土的强度等级符合设计要求</w:t>
        <w:br/>
        <w:t>B.施工缝的位置应在混凝土浇筑前确定</w:t>
        <w:br/>
        <w:t>C.混凝土施工缝的处理应按技术方案进行</w:t>
        <w:br/>
        <w:t>D.混凝土浇筑完毕后，应按施工技术方案及时进行养护</w:t>
        <w:br/>
        <w:br/>
        <w:t xml:space="preserve">【答案】：A </w:t>
      </w:r>
    </w:p>
    <w:p>
      <w:r>
        <w:t>96、钢结构工程斜梁的安装顺序是：先从（　　　）的两榀钢架开始，刚架安装完毕后将其间的檩条、支撑、隅撑等全部装好，并检查其垂直度。然后以这两榀刚架为起点，向建筑物另一端顺序安装。</w:t>
        <w:br/>
        <w:t>A.一端的山墙</w:t>
        <w:br/>
        <w:t>B.靠近山墙的有柱间支撑</w:t>
        <w:br/>
        <w:t>C.中部</w:t>
        <w:br/>
        <w:t>D.中部有柱间支撑力一次施拧</w:t>
        <w:br/>
        <w:br/>
        <w:t xml:space="preserve">【答案】：B </w:t>
      </w:r>
    </w:p>
    <w:p>
      <w:r>
        <w:t>97、压实系数采用环刀抽样时，取样点应位于每层（　　　）的深度处。</w:t>
        <w:br/>
        <w:t>A.1/3</w:t>
        <w:br/>
        <w:t>B.1/2</w:t>
        <w:br/>
        <w:t>C.2/3</w:t>
        <w:br/>
        <w:t>D.3/4</w:t>
        <w:br/>
        <w:br/>
        <w:t xml:space="preserve">【答案】：C </w:t>
      </w:r>
    </w:p>
    <w:p>
      <w:r>
        <w:t>98、该工程的预付款为（　　　）万元。</w:t>
        <w:br/>
        <w:t>A.10.80</w:t>
        <w:br/>
        <w:t>B.11.77</w:t>
        <w:br/>
        <w:t>C.11.88</w:t>
        <w:br/>
        <w:t>D.13.02</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99、关于砖基础砌筑施工，做法不正确的是（　　　）。</w:t>
        <w:br/>
        <w:t>A.基础深度不同，应由底往上砌筑</w:t>
        <w:br/>
        <w:t>B.先砌转角和交接处，再拉线砌中间</w:t>
        <w:br/>
        <w:t>C.先立皮数杆再砌筑</w:t>
        <w:br/>
        <w:t>D.抗震设防地区，基础墙的水平防潮层应铺油毡</w:t>
        <w:br/>
        <w:br/>
        <w:t>【答案】：D</w:t>
      </w:r>
      <w:r>
        <w:t xml:space="preserve"> </w:t>
      </w:r>
    </w:p>
    <w:p>
      <w:r>
        <w:t>100、钢筋混凝土预制桩的强度须达到设计强度标准值的（）后方可起吊，如提前起吊，必须采取措施并经验算合格方可进行。</w:t>
        <w:br/>
        <w:t>A.30%</w:t>
        <w:br/>
        <w:t>B.50%</w:t>
        <w:br/>
        <w:t>C.100%</w:t>
        <w:br/>
        <w:t>D.70%</w:t>
        <w:br/>
        <w:br/>
        <w:t xml:space="preserve">【答案】：D </w:t>
      </w:r>
    </w:p>
    <w:p>
      <w:r>
        <w:t>101、不需要在地基验槽记录表中签字的单位是（　　　）。</w:t>
        <w:br/>
        <w:t>A.勘察单位</w:t>
        <w:br/>
        <w:t>B.设计单位</w:t>
        <w:br/>
        <w:t>C.建设单位</w:t>
        <w:br/>
        <w:t>D.质量监督站</w:t>
        <w:br/>
        <w:br/>
        <w:t xml:space="preserve">【答案】：D </w:t>
      </w:r>
    </w:p>
    <w:p>
      <w:r>
        <w:t>102、以下机械设备中，直接影响到工程项目使用功能发挥的是（　　　）。</w:t>
        <w:br/>
        <w:t>A.施工电梯</w:t>
        <w:br/>
        <w:t>B.运输设备</w:t>
        <w:br/>
        <w:t>C.吊装设备</w:t>
        <w:br/>
        <w:t>D.计量器具</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103、施工高程控制网采用（　　　）。</w:t>
        <w:br/>
        <w:t>A.三角网</w:t>
        <w:br/>
        <w:t>B.导线网</w:t>
        <w:br/>
        <w:t>C.建筑方格网</w:t>
        <w:br/>
        <w:t>D.水准网</w:t>
        <w:br/>
        <w:br/>
        <w:t>【答案】：D</w:t>
      </w:r>
      <w:r>
        <w:t xml:space="preserve"> </w:t>
      </w:r>
    </w:p>
    <w:p>
      <w:r>
        <w:t>104、筏板基础混凝土浇筑完毕后，表面应覆盖和洒水养护的时间不少于（　　　）d。</w:t>
        <w:br/>
        <w:t>A.7</w:t>
        <w:br/>
        <w:t>B.14</w:t>
        <w:br/>
        <w:t>C.21</w:t>
        <w:br/>
        <w:t>D.28</w:t>
        <w:br/>
        <w:br/>
        <w:t xml:space="preserve">【答案】：A </w:t>
      </w:r>
    </w:p>
    <w:p>
      <w:r>
        <w:t>105、组织流水施工时，时间参数不包括（　　　）。</w:t>
        <w:br/>
        <w:t>A.流水节拍</w:t>
        <w:br/>
        <w:t>B.流水步距</w:t>
        <w:br/>
        <w:t>C.工期</w:t>
        <w:br/>
        <w:t>D.施工段</w:t>
        <w:br/>
        <w:br/>
        <w:t xml:space="preserve">【答案】：D </w:t>
      </w:r>
    </w:p>
    <w:p>
      <w:r>
        <w:t>106、非承重构件（柱、梁侧模）的模板拆除时，其结构强度不得低于（　　　）MPa，且不得损坏棱角。</w:t>
        <w:br/>
        <w:t>A.1</w:t>
        <w:br/>
        <w:t>B.1.2</w:t>
        <w:br/>
        <w:t>C.1.5</w:t>
        <w:br/>
        <w:t>D.2.0</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107、关于环境管理体系运行过程中培训工作应包括的内容，下列说法错误的是（　　　）。</w:t>
        <w:br/>
        <w:t>A.提高认识的内容</w:t>
        <w:br/>
        <w:t>B.提高专业技能的内容</w:t>
        <w:br/>
        <w:t>C.提高环境技能的内容</w:t>
        <w:br/>
        <w:t>D.明确工作内容及程序的内容</w:t>
        <w:br/>
        <w:br/>
        <w:t>【答案】：B</w:t>
      </w:r>
      <w:r>
        <w:t xml:space="preserve"> </w:t>
      </w:r>
    </w:p>
    <w:p>
      <w:r>
        <w:t>108、施工升降机的安全使用和管理规定，驾驶升降机的司机应为（　　　）培训合格的专职人员，严禁无证操作。</w:t>
        <w:br/>
        <w:t>A.有关行政主管部门</w:t>
        <w:br/>
        <w:t>B.施工单位</w:t>
        <w:br/>
        <w:t>C.监理单位</w:t>
        <w:br/>
        <w:t>D.建设单位</w:t>
        <w:br/>
        <w:br/>
        <w:t xml:space="preserve">【答案】：A </w:t>
      </w:r>
    </w:p>
    <w:p>
      <w:r>
        <w:t>109、材料质量控制的内容不包括下列哪一项（　　　）。</w:t>
        <w:br/>
        <w:t>A.控制材料的性能、标准与设计文件的相符性</w:t>
        <w:br/>
        <w:t>B.控制材料进场验收程序及质量文件资料的齐全程度</w:t>
        <w:br/>
        <w:t>C.控制材料各项技术性能指标、检验测试指标与标准要求的相符性</w:t>
        <w:br/>
        <w:t>D.控制材料的力学性能满足要求</w:t>
        <w:br/>
        <w:br/>
        <w:t xml:space="preserve">【答案】：D </w:t>
      </w:r>
    </w:p>
    <w:p>
      <w:r>
        <w:t>110、对于超过一定规模的危险性较大的分部分项工程，（　　　）应当组织专家组对其专项方案进行充分论证。</w:t>
        <w:br/>
        <w:t>A.施工单位</w:t>
        <w:br/>
        <w:t>B.建设单位</w:t>
        <w:br/>
        <w:t>C.监理单位</w:t>
        <w:br/>
        <w:t>D.施工总承包单位</w:t>
        <w:br/>
        <w:br/>
        <w:t xml:space="preserve">【答案】：A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https://d.book118.com/828063112126006034</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2806311212600603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