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成人奶粉相关行业公司成立报告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9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92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_Toc26792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_Toc8255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_Toc7209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_Toc30858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22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_Toc22822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7" w:history="1">
        <w:r>
          <w:rPr>
            <w:rFonts w:ascii="仿宋" w:eastAsia="仿宋" w:hAnsi="仿宋" w:cs="仿宋" w:hint="eastAsia"/>
            <w:lang w:eastAsia="zh-CN"/>
          </w:rPr>
          <w:t>(一)、成人奶粉项目选址原则</w:t>
        </w:r>
        <w:r>
          <w:tab/>
        </w:r>
        <w:r>
          <w:fldChar w:fldCharType="begin"/>
        </w:r>
        <w:r>
          <w:instrText xml:space="preserve"> PAGEREF _Toc12967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_Toc7354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_Toc25898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_Toc30865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4" w:history="1">
        <w:r>
          <w:rPr>
            <w:rFonts w:ascii="仿宋" w:eastAsia="仿宋" w:hAnsi="仿宋" w:cs="仿宋" w:hint="eastAsia"/>
            <w:lang w:eastAsia="zh-CN"/>
          </w:rPr>
          <w:t>(五)、成人奶粉项目选址综合评价</w:t>
        </w:r>
        <w:r>
          <w:tab/>
        </w:r>
        <w:r>
          <w:fldChar w:fldCharType="begin"/>
        </w:r>
        <w:r>
          <w:instrText xml:space="preserve"> PAGEREF _Toc13864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16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_Toc7216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_Toc15137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_Toc8928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_Toc14045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_Toc3685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_Toc11718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_Toc31849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3" w:history="1">
        <w:r>
          <w:rPr>
            <w:rFonts w:ascii="仿宋" w:eastAsia="仿宋" w:hAnsi="仿宋" w:cs="仿宋" w:hint="eastAsia"/>
            <w:lang w:eastAsia="zh-CN"/>
          </w:rPr>
          <w:t>(七)、成人奶粉项目建设必要性分析</w:t>
        </w:r>
        <w:r>
          <w:tab/>
        </w:r>
        <w:r>
          <w:fldChar w:fldCharType="begin"/>
        </w:r>
        <w:r>
          <w:instrText xml:space="preserve"> PAGEREF _Toc28183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39" w:history="1">
        <w:r>
          <w:rPr>
            <w:rFonts w:ascii="仿宋" w:eastAsia="仿宋" w:hAnsi="仿宋" w:cs="仿宋" w:hint="eastAsia"/>
            <w:lang w:eastAsia="zh-CN"/>
          </w:rPr>
          <w:t>四、成人奶粉筹建公司基本信息</w:t>
        </w:r>
        <w:r>
          <w:tab/>
        </w:r>
        <w:r>
          <w:fldChar w:fldCharType="begin"/>
        </w:r>
        <w:r>
          <w:instrText xml:space="preserve"> PAGEREF _Toc5239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_Toc12938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_Toc23147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_Toc31592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_Toc12740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_Toc22825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05" w:history="1">
        <w:r>
          <w:rPr>
            <w:rFonts w:ascii="仿宋" w:eastAsia="仿宋" w:hAnsi="仿宋" w:cs="仿宋" w:hint="eastAsia"/>
            <w:lang w:eastAsia="zh-CN"/>
          </w:rPr>
          <w:t>五、成人奶粉项目概况</w:t>
        </w:r>
        <w:r>
          <w:tab/>
        </w:r>
        <w:r>
          <w:fldChar w:fldCharType="begin"/>
        </w:r>
        <w:r>
          <w:instrText xml:space="preserve"> PAGEREF _Toc32005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_Toc4791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9" w:history="1">
        <w:r>
          <w:rPr>
            <w:rFonts w:ascii="仿宋" w:eastAsia="仿宋" w:hAnsi="仿宋" w:cs="仿宋" w:hint="eastAsia"/>
            <w:lang w:eastAsia="zh-CN"/>
          </w:rPr>
          <w:t>(二)、成人奶粉项目提出的理由</w:t>
        </w:r>
        <w:r>
          <w:tab/>
        </w:r>
        <w:r>
          <w:fldChar w:fldCharType="begin"/>
        </w:r>
        <w:r>
          <w:instrText xml:space="preserve"> PAGEREF _Toc18219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7" w:history="1">
        <w:r>
          <w:rPr>
            <w:rFonts w:ascii="仿宋" w:eastAsia="仿宋" w:hAnsi="仿宋" w:cs="仿宋" w:hint="eastAsia"/>
            <w:lang w:eastAsia="zh-CN"/>
          </w:rPr>
          <w:t>(三)、成人奶粉项目选址</w:t>
        </w:r>
        <w:r>
          <w:tab/>
        </w:r>
        <w:r>
          <w:fldChar w:fldCharType="begin"/>
        </w:r>
        <w:r>
          <w:instrText xml:space="preserve"> PAGEREF _Toc15587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_Toc1903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_Toc13794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" w:history="1">
        <w:r>
          <w:rPr>
            <w:rFonts w:ascii="仿宋" w:eastAsia="仿宋" w:hAnsi="仿宋" w:cs="仿宋" w:hint="eastAsia"/>
            <w:lang w:eastAsia="zh-CN"/>
          </w:rPr>
          <w:t>(六)、成人奶粉项目投资</w:t>
        </w:r>
        <w:r>
          <w:tab/>
        </w:r>
        <w:r>
          <w:fldChar w:fldCharType="begin"/>
        </w:r>
        <w:r>
          <w:instrText xml:space="preserve"> PAGEREF _Toc3249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1" w:history="1">
        <w:r>
          <w:rPr>
            <w:rFonts w:ascii="仿宋" w:eastAsia="仿宋" w:hAnsi="仿宋" w:cs="仿宋" w:hint="eastAsia"/>
            <w:lang w:eastAsia="zh-CN"/>
          </w:rPr>
          <w:t>(七)、成人奶粉项目进度规划</w:t>
        </w:r>
        <w:r>
          <w:tab/>
        </w:r>
        <w:r>
          <w:fldChar w:fldCharType="begin"/>
        </w:r>
        <w:r>
          <w:instrText xml:space="preserve"> PAGEREF _Toc31871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_Toc16467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5" w:history="1">
        <w:r>
          <w:rPr>
            <w:rFonts w:ascii="仿宋" w:eastAsia="仿宋" w:hAnsi="仿宋" w:cs="仿宋" w:hint="eastAsia"/>
            <w:lang w:eastAsia="zh-CN"/>
          </w:rPr>
          <w:t>(九)、成人奶粉项目综合评价</w:t>
        </w:r>
        <w:r>
          <w:tab/>
        </w:r>
        <w:r>
          <w:fldChar w:fldCharType="begin"/>
        </w:r>
        <w:r>
          <w:instrText xml:space="preserve"> PAGEREF _Toc11085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34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_Toc13934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_Toc8841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_Toc8366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_Toc24078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62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_Toc16628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52" w:history="1">
        <w:r>
          <w:rPr>
            <w:rFonts w:ascii="仿宋" w:eastAsia="仿宋" w:hAnsi="仿宋" w:cs="仿宋" w:hint="eastAsia"/>
            <w:lang w:eastAsia="zh-CN"/>
          </w:rPr>
          <w:t>七、成人奶粉项目经济效益</w:t>
        </w:r>
        <w:r>
          <w:tab/>
        </w:r>
        <w:r>
          <w:fldChar w:fldCharType="begin"/>
        </w:r>
        <w:r>
          <w:instrText xml:space="preserve"> PAGEREF _Toc16352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_Toc8756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_Toc7194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5" w:history="1">
        <w:r>
          <w:rPr>
            <w:rFonts w:ascii="仿宋" w:eastAsia="仿宋" w:hAnsi="仿宋" w:cs="仿宋" w:hint="eastAsia"/>
            <w:lang w:eastAsia="zh-CN"/>
          </w:rPr>
          <w:t>(三)、成人奶粉项目盈利能力分析</w:t>
        </w:r>
        <w:r>
          <w:tab/>
        </w:r>
        <w:r>
          <w:fldChar w:fldCharType="begin"/>
        </w:r>
        <w:r>
          <w:instrText xml:space="preserve"> PAGEREF _Toc20785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_Toc31045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_Toc23539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_Toc20571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73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_Toc22073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_Toc12814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_Toc21044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_Toc8963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_Toc30790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54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_Toc20254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2" w:history="1">
        <w:r>
          <w:rPr>
            <w:rFonts w:ascii="仿宋" w:eastAsia="仿宋" w:hAnsi="仿宋" w:cs="仿宋" w:hint="eastAsia"/>
            <w:lang w:eastAsia="zh-CN"/>
          </w:rPr>
          <w:t>(一)、成人奶粉项目背景分析</w:t>
        </w:r>
        <w:r>
          <w:tab/>
        </w:r>
        <w:r>
          <w:fldChar w:fldCharType="begin"/>
        </w:r>
        <w:r>
          <w:instrText xml:space="preserve"> PAGEREF _Toc32162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7" w:history="1">
        <w:r>
          <w:rPr>
            <w:rFonts w:ascii="仿宋" w:eastAsia="仿宋" w:hAnsi="仿宋" w:cs="仿宋" w:hint="eastAsia"/>
            <w:lang w:eastAsia="zh-CN"/>
          </w:rPr>
          <w:t>(二)、成人奶粉项目建设必要性分析</w:t>
        </w:r>
        <w:r>
          <w:tab/>
        </w:r>
        <w:r>
          <w:fldChar w:fldCharType="begin"/>
        </w:r>
        <w:r>
          <w:instrText xml:space="preserve"> PAGEREF _Toc29727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_Toc30972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_Toc9748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86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_Toc19886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_Toc25711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_Toc26866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_Toc27843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_Toc10801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_Toc24693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_Toc22127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_Toc14419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_Toc25036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_Toc22897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_Toc26285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_Toc23227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_Toc8436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77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_Toc22477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_Toc1194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_Toc25968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_Toc22107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31" w:history="1">
        <w:r>
          <w:rPr>
            <w:rFonts w:ascii="仿宋" w:eastAsia="仿宋" w:hAnsi="仿宋" w:cs="仿宋" w:hint="eastAsia"/>
            <w:lang w:eastAsia="zh-CN"/>
          </w:rPr>
          <w:t>十二、成人奶粉项目总结分析</w:t>
        </w:r>
        <w:r>
          <w:tab/>
        </w:r>
        <w:r>
          <w:fldChar w:fldCharType="begin"/>
        </w:r>
        <w:r>
          <w:instrText xml:space="preserve"> PAGEREF _Toc26931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76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_Toc25876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_Toc25764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_Toc6922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_Toc27787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_Toc7710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90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_Toc19090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07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_Toc10077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_Toc14711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_Toc23783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9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792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255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https://d.book118.com/828063143130006036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成人奶粉相关行业公司成立报告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成人奶粉相关行业公司成立报告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成人奶粉相关行业公司成立报告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成人奶粉相关行业公司成立报告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成人奶粉相关行业公司成立报告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28063143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2024-01-26T15:31:00Z</dcterms:created>
  <dcterms:modified xsi:type="dcterms:W3CDTF">2024-01-26T15:32:03Z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888B4A12CB0346AC9F1A2DA8F2310C07_11</vt:lpwstr>
  </property>
  <property fmtid="{D5CDD505-2E9C-101B-9397-08002B2CF9AE}" pid="3" name="KSOProductBuildVer">
    <vt:lpwstr>2052-12.1.0.16120</vt:lpwstr>
  </property>
</Properties>
</file>