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52B40" w14:paraId="5B7372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2B40" w14:paraId="0D919F3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2B40" w14:paraId="098986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52B40" w:rsidRPr="00952B40" w14:paraId="719490BB" w14:textId="54B6A1D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52B40">
        <w:rPr>
          <w:rFonts w:ascii="宋体" w:eastAsia="宋体" w:hAnsi="宋体" w:hint="eastAsia"/>
          <w:b/>
          <w:sz w:val="60"/>
        </w:rPr>
        <w:t>骨伤科用药项目效益评估报告</w:t>
      </w:r>
    </w:p>
    <w:p w:rsidR="00952B40" w:rsidP="00952B40" w14:paraId="2838E73E" w14:textId="677E411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52B40">
        <w:rPr>
          <w:rFonts w:ascii="仿宋" w:eastAsia="仿宋" w:hAnsi="仿宋" w:hint="eastAsia"/>
          <w:b/>
          <w:sz w:val="40"/>
        </w:rPr>
        <w:t>目录</w:t>
      </w:r>
    </w:p>
    <w:p w:rsidR="00952B40" w14:paraId="2F90EBD8" w14:textId="0A79A01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52B40" w14:paraId="65B48B9E" w14:textId="36B480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2B40" w14:paraId="5A5D178B" w14:textId="1C635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2B40" w14:paraId="405D25F5" w14:textId="448D1A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52B40" w14:paraId="50860883" w14:textId="514DA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52B40" w14:paraId="410161A1" w14:textId="7F0620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二、骨伤科用药项目承办单位基本情况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52B40" w14:paraId="6D0B47BC" w14:textId="0022C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52B40" w14:paraId="64CBE6DD" w14:textId="689E99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52B40" w14:paraId="7D6497F4" w14:textId="5BCFA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52B40" w14:paraId="17266C85" w14:textId="6BBED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52B40" w14:paraId="381DEDFA" w14:textId="3FCA30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52B40" w14:paraId="6F3F6A7B" w14:textId="2956BA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52B40" w14:paraId="6EE4E8A4" w14:textId="0E09AB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52B40" w14:paraId="5EBDD470" w14:textId="562F76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52B40" w14:paraId="338BA614" w14:textId="24E958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52B40" w14:paraId="0F6F1B7E" w14:textId="2CC4DF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52B40" w14:paraId="347E7C87" w14:textId="01A07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52B40" w14:paraId="737C1304" w14:textId="09AAA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(二)、骨伤科用药项目技术工艺简要分析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_Toc153606040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52B40" w14:paraId="79F287B2" w14:textId="04F0E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_Toc153606041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52B40" w14:paraId="684CB29F" w14:textId="123180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(四)、骨伤科用药项目技术流程简述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52B40" w14:paraId="616D5A72" w14:textId="7BF096E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_Toc153606043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52B40" w14:paraId="3B33BBB4" w14:textId="764429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52B40" w14:paraId="4AB4BEA2" w14:textId="0C9DA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(一)、骨伤科用药项目工程设计总体要求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52B40" w14:paraId="13022951" w14:textId="572AC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_Toc153606046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52B40" w14:paraId="54F7C172" w14:textId="501521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52B40" w14:paraId="3FC51505" w14:textId="25B075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_Toc153606048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52B40" w14:paraId="06C43C28" w14:textId="610EE7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52B40" w14:paraId="31448E1E" w14:textId="05CC0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_Toc153606050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52B40" w14:paraId="2E0CE898" w14:textId="505DD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(三)、骨伤科用药项目盈利能力分析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52B40" w14:paraId="4043E4F0" w14:textId="6D23A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_Toc153606052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52B40" w14:paraId="07B29D3D" w14:textId="5533A2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52B40" w14:paraId="6A46DCAA" w14:textId="7DE53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52B40" w14:paraId="3B8C45BE" w14:textId="0E3B98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52B40" w14:paraId="0F5C57A7" w14:textId="1E8E9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52B40" w14:paraId="649B5C09" w14:textId="4418C4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52B40" w14:paraId="3726B237" w14:textId="5C5298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52B40" w14:paraId="628FC5DD" w14:textId="607F5D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_Toc153606059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52B40" w14:paraId="40A69FFA" w14:textId="4E5CF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52B40" w14:paraId="53541ADA" w14:textId="0E7797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_Toc153606061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52B40" w14:paraId="5C96FFA6" w14:textId="32F96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_Toc153606062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52B40" w14:paraId="27DA7712" w14:textId="60F65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52B40" w14:paraId="0316B95F" w14:textId="0EC407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_Toc153606064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52B40" w14:paraId="19D21E19" w14:textId="7D19956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52B40" w14:paraId="2CD95B7C" w14:textId="52EB36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_Toc153606066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52B40" w14:paraId="29976995" w14:textId="100479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52B40" w14:paraId="30BA422F" w14:textId="4053FB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_Toc153606068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52B40" w14:paraId="7489E2BB" w14:textId="3B771F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(一)、骨伤科用药项目风险分析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_Toc153606069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52B40" w14:paraId="68CC2215" w14:textId="3C29A6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(二)、骨伤科用药项目风险对策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_Toc153606070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52B40" w14:paraId="7A446D19" w14:textId="3FC599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_Toc153606071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52B40" w14:paraId="2E1A4062" w14:textId="258C0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52B40" w14:paraId="4024C372" w14:textId="4DA87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_Toc153606073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52B40" w14:paraId="5D6AD011" w14:textId="149AA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_Toc153606074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52B40" w14:paraId="65BD0C57" w14:textId="41A718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_Toc153606075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52B40" w14:paraId="208F6297" w14:textId="31FF6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_Toc153606076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52B40" w14:paraId="37C5ED6F" w14:textId="0C8B9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52B40" w14:paraId="3F32861A" w14:textId="04F4E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_Toc153606078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52B40" w14:paraId="104F77ED" w14:textId="2CB3C7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52B40" w14:paraId="53B888D4" w14:textId="458003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52B40" w14:paraId="6965FCAA" w14:textId="4E6D9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52B40" w14:paraId="089AE2D3" w14:textId="05B48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52B40" w14:paraId="38FC5CB2" w14:textId="01FC73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52B40" w14:paraId="447CDA4D" w14:textId="40032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_Toc153606084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52B40" w14:paraId="04CF9A50" w14:textId="511A3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_Toc153606085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52B40" w14:paraId="2B5F967A" w14:textId="1A0D2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_Toc153606086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52B40" w14:paraId="0D1C8EA1" w14:textId="603A0A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_Toc153606087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https://d.book118.com/828070131014006025</w:t>
        </w:r>
      </w:hyperlink>
    </w:p>
    <w:p w:rsidR="00952B4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:rsidP="00257A54" w14:paraId="0197BF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2B40" w14:paraId="788B6F6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:rsidP="00257A54" w14:paraId="3592E16A" w14:textId="13AF18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52B40" w14:paraId="261253B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14:paraId="0CB4A22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:rsidP="00257A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2B4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:rsidP="00257A54" w14:textId="13AF18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52B4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:rsidP="00257A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2B4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:rsidP="00257A54" w14:textId="13AF18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52B4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:rsidP="00257A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52B4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:rsidP="00257A54" w14:textId="13AF18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52B4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14:paraId="329DE2F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:rsidRPr="00952B40" w:rsidP="00952B40" w14:paraId="243BF8C3" w14:textId="08BC701C">
    <w:pPr>
      <w:pStyle w:val="Header"/>
      <w:rPr>
        <w:rFonts w:ascii="仿宋" w:eastAsia="仿宋" w:hAnsi="仿宋"/>
      </w:rPr>
    </w:pPr>
    <w:r w:rsidRPr="00952B40">
      <w:rPr>
        <w:rFonts w:ascii="仿宋" w:eastAsia="仿宋" w:hAnsi="仿宋" w:hint="eastAsia"/>
      </w:rPr>
      <w:t>骨伤科用药项目效益评估报告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14:paraId="288F6A2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:rsidRPr="00952B40" w:rsidP="00952B40" w14:textId="08BC701C">
    <w:pPr>
      <w:pStyle w:val="Header"/>
      <w:rPr>
        <w:rFonts w:ascii="仿宋" w:eastAsia="仿宋" w:hAnsi="仿宋"/>
      </w:rPr>
    </w:pPr>
    <w:r w:rsidRPr="00952B40">
      <w:rPr>
        <w:rFonts w:ascii="仿宋" w:eastAsia="仿宋" w:hAnsi="仿宋" w:hint="eastAsia"/>
      </w:rPr>
      <w:t>骨伤科用药项目效益评估报告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:rsidRPr="00952B40" w:rsidP="00952B40" w14:textId="08BC701C">
    <w:pPr>
      <w:pStyle w:val="Header"/>
      <w:rPr>
        <w:rFonts w:ascii="仿宋" w:eastAsia="仿宋" w:hAnsi="仿宋"/>
      </w:rPr>
    </w:pPr>
    <w:r w:rsidRPr="00952B40">
      <w:rPr>
        <w:rFonts w:ascii="仿宋" w:eastAsia="仿宋" w:hAnsi="仿宋" w:hint="eastAsia"/>
      </w:rPr>
      <w:t>骨伤科用药项目效益评估报告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:rsidRPr="00952B40" w:rsidP="00952B40" w14:textId="08BC701C">
    <w:pPr>
      <w:pStyle w:val="Header"/>
      <w:rPr>
        <w:rFonts w:ascii="仿宋" w:eastAsia="仿宋" w:hAnsi="仿宋"/>
      </w:rPr>
    </w:pPr>
    <w:r w:rsidRPr="00952B40">
      <w:rPr>
        <w:rFonts w:ascii="仿宋" w:eastAsia="仿宋" w:hAnsi="仿宋" w:hint="eastAsia"/>
      </w:rPr>
      <w:t>骨伤科用药项目效益评估报告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2B4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40"/>
    <w:rsid w:val="00257A54"/>
    <w:rsid w:val="008139DA"/>
    <w:rsid w:val="00952B4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3AF6D2"/>
  <w15:chartTrackingRefBased/>
  <w15:docId w15:val="{CE993D80-00AC-409F-8E56-FF4A1D3D7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52B4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52B4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52B4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52B4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52B4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52B4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52B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52B4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52B40"/>
  </w:style>
  <w:style w:type="paragraph" w:styleId="TOC1">
    <w:name w:val="toc 1"/>
    <w:basedOn w:val="Normal"/>
    <w:next w:val="Normal"/>
    <w:autoRedefine/>
    <w:uiPriority w:val="39"/>
    <w:unhideWhenUsed/>
    <w:rsid w:val="00952B40"/>
  </w:style>
  <w:style w:type="paragraph" w:styleId="TOC2">
    <w:name w:val="toc 2"/>
    <w:basedOn w:val="Normal"/>
    <w:next w:val="Normal"/>
    <w:autoRedefine/>
    <w:uiPriority w:val="39"/>
    <w:unhideWhenUsed/>
    <w:rsid w:val="00952B4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28070131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3420</Words>
  <Characters>19499</Characters>
  <Application>Microsoft Office Word</Application>
  <DocSecurity>0</DocSecurity>
  <Lines>162</Lines>
  <Paragraphs>45</Paragraphs>
  <ScaleCrop>false</ScaleCrop>
  <Company/>
  <LinksUpToDate>false</LinksUpToDate>
  <CharactersWithSpaces>22874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2023-12-15T23:59:00Z</dcterms:created>
  <dcterms:modified xsi:type="dcterms:W3CDTF">2023-12-16T00:00:00Z</dcterms:modified>
</cp:coreProperties>
</file>