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灯具玻璃项目规划设计方案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50" w:history="1">
        <w:r>
          <w:rPr>
            <w:rFonts w:ascii="仿宋" w:eastAsia="仿宋" w:hAnsi="仿宋" w:cs="仿宋" w:hint="eastAsia"/>
            <w:lang w:eastAsia="zh-CN"/>
          </w:rPr>
          <w:t>概论</w:t>
        </w:r>
        <w:r>
          <w:tab/>
        </w:r>
        <w:r>
          <w:fldChar w:fldCharType="begin"/>
        </w:r>
        <w:r>
          <w:instrText xml:space="preserve"> PAGEREF _Toc22850 \h </w:instrText>
        </w:r>
        <w:r>
          <w:fldChar w:fldCharType="separate"/>
        </w:r>
        <w:r>
          <w:t>3</w:t>
        </w:r>
        <w:r>
          <w:fldChar w:fldCharType="end"/>
        </w:r>
      </w:hyperlink>
    </w:p>
    <w:p>
      <w:pPr>
        <w:pStyle w:val="TOC1"/>
        <w:tabs>
          <w:tab w:val="right" w:leader="dot" w:pos="8306"/>
        </w:tabs>
      </w:pPr>
      <w:hyperlink w:anchor="_Toc12325" w:history="1">
        <w:r>
          <w:rPr>
            <w:rFonts w:ascii="仿宋" w:eastAsia="仿宋" w:hAnsi="仿宋" w:cs="仿宋" w:hint="eastAsia"/>
            <w:lang w:eastAsia="zh-CN"/>
          </w:rPr>
          <w:t>一、灯具玻璃项目可持续发展</w:t>
        </w:r>
        <w:r>
          <w:tab/>
        </w:r>
        <w:r>
          <w:fldChar w:fldCharType="begin"/>
        </w:r>
        <w:r>
          <w:instrText xml:space="preserve"> PAGEREF _Toc12325 \h </w:instrText>
        </w:r>
        <w:r>
          <w:fldChar w:fldCharType="separate"/>
        </w:r>
        <w:r>
          <w:t>3</w:t>
        </w:r>
        <w:r>
          <w:fldChar w:fldCharType="end"/>
        </w:r>
      </w:hyperlink>
    </w:p>
    <w:p>
      <w:pPr>
        <w:pStyle w:val="TOC2"/>
        <w:tabs>
          <w:tab w:val="right" w:leader="dot" w:pos="8306"/>
        </w:tabs>
      </w:pPr>
      <w:hyperlink w:anchor="_Toc5322" w:history="1">
        <w:r>
          <w:rPr>
            <w:rFonts w:ascii="仿宋" w:eastAsia="仿宋" w:hAnsi="仿宋" w:cs="仿宋" w:hint="eastAsia"/>
            <w:lang w:eastAsia="zh-CN"/>
          </w:rPr>
          <w:t>(一)、可持续战略与实践</w:t>
        </w:r>
        <w:r>
          <w:tab/>
        </w:r>
        <w:r>
          <w:fldChar w:fldCharType="begin"/>
        </w:r>
        <w:r>
          <w:instrText xml:space="preserve"> PAGEREF _Toc5322 \h </w:instrText>
        </w:r>
        <w:r>
          <w:fldChar w:fldCharType="separate"/>
        </w:r>
        <w:r>
          <w:t>3</w:t>
        </w:r>
        <w:r>
          <w:fldChar w:fldCharType="end"/>
        </w:r>
      </w:hyperlink>
    </w:p>
    <w:p>
      <w:pPr>
        <w:pStyle w:val="TOC2"/>
        <w:tabs>
          <w:tab w:val="right" w:leader="dot" w:pos="8306"/>
        </w:tabs>
      </w:pPr>
      <w:hyperlink w:anchor="_Toc28001" w:history="1">
        <w:r>
          <w:rPr>
            <w:rFonts w:ascii="仿宋" w:eastAsia="仿宋" w:hAnsi="仿宋" w:cs="仿宋" w:hint="eastAsia"/>
            <w:lang w:eastAsia="zh-CN"/>
          </w:rPr>
          <w:t>(二)、环保与社会责任</w:t>
        </w:r>
        <w:r>
          <w:tab/>
        </w:r>
        <w:r>
          <w:fldChar w:fldCharType="begin"/>
        </w:r>
        <w:r>
          <w:instrText xml:space="preserve"> PAGEREF _Toc28001 \h </w:instrText>
        </w:r>
        <w:r>
          <w:fldChar w:fldCharType="separate"/>
        </w:r>
        <w:r>
          <w:t>4</w:t>
        </w:r>
        <w:r>
          <w:fldChar w:fldCharType="end"/>
        </w:r>
      </w:hyperlink>
    </w:p>
    <w:p>
      <w:pPr>
        <w:pStyle w:val="TOC1"/>
        <w:tabs>
          <w:tab w:val="right" w:leader="dot" w:pos="8306"/>
        </w:tabs>
      </w:pPr>
      <w:hyperlink w:anchor="_Toc18617" w:history="1">
        <w:r>
          <w:rPr>
            <w:rFonts w:ascii="仿宋" w:eastAsia="仿宋" w:hAnsi="仿宋" w:cs="仿宋" w:hint="eastAsia"/>
            <w:lang w:eastAsia="zh-CN"/>
          </w:rPr>
          <w:t>二、灯具玻璃项目建设单位说明</w:t>
        </w:r>
        <w:r>
          <w:tab/>
        </w:r>
        <w:r>
          <w:fldChar w:fldCharType="begin"/>
        </w:r>
        <w:r>
          <w:instrText xml:space="preserve"> PAGEREF _Toc18617 \h </w:instrText>
        </w:r>
        <w:r>
          <w:fldChar w:fldCharType="separate"/>
        </w:r>
        <w:r>
          <w:t>5</w:t>
        </w:r>
        <w:r>
          <w:fldChar w:fldCharType="end"/>
        </w:r>
      </w:hyperlink>
    </w:p>
    <w:p>
      <w:pPr>
        <w:pStyle w:val="TOC2"/>
        <w:tabs>
          <w:tab w:val="right" w:leader="dot" w:pos="8306"/>
        </w:tabs>
      </w:pPr>
      <w:hyperlink w:anchor="_Toc23882" w:history="1">
        <w:r>
          <w:rPr>
            <w:rFonts w:ascii="仿宋" w:eastAsia="仿宋" w:hAnsi="仿宋" w:cs="仿宋" w:hint="eastAsia"/>
            <w:lang w:eastAsia="zh-CN"/>
          </w:rPr>
          <w:t>(一)、灯具玻璃项目承办单位基本情况</w:t>
        </w:r>
        <w:r>
          <w:tab/>
        </w:r>
        <w:r>
          <w:fldChar w:fldCharType="begin"/>
        </w:r>
        <w:r>
          <w:instrText xml:space="preserve"> PAGEREF _Toc23882 \h </w:instrText>
        </w:r>
        <w:r>
          <w:fldChar w:fldCharType="separate"/>
        </w:r>
        <w:r>
          <w:t>5</w:t>
        </w:r>
        <w:r>
          <w:fldChar w:fldCharType="end"/>
        </w:r>
      </w:hyperlink>
    </w:p>
    <w:p>
      <w:pPr>
        <w:pStyle w:val="TOC2"/>
        <w:tabs>
          <w:tab w:val="right" w:leader="dot" w:pos="8306"/>
        </w:tabs>
      </w:pPr>
      <w:hyperlink w:anchor="_Toc27130" w:history="1">
        <w:r>
          <w:rPr>
            <w:rFonts w:ascii="仿宋" w:eastAsia="仿宋" w:hAnsi="仿宋" w:cs="仿宋" w:hint="eastAsia"/>
            <w:lang w:eastAsia="zh-CN"/>
          </w:rPr>
          <w:t>(二)、公司经济效益分析</w:t>
        </w:r>
        <w:r>
          <w:tab/>
        </w:r>
        <w:r>
          <w:fldChar w:fldCharType="begin"/>
        </w:r>
        <w:r>
          <w:instrText xml:space="preserve"> PAGEREF _Toc27130 \h </w:instrText>
        </w:r>
        <w:r>
          <w:fldChar w:fldCharType="separate"/>
        </w:r>
        <w:r>
          <w:t>5</w:t>
        </w:r>
        <w:r>
          <w:fldChar w:fldCharType="end"/>
        </w:r>
      </w:hyperlink>
    </w:p>
    <w:p>
      <w:pPr>
        <w:pStyle w:val="TOC1"/>
        <w:tabs>
          <w:tab w:val="right" w:leader="dot" w:pos="8306"/>
        </w:tabs>
      </w:pPr>
      <w:hyperlink w:anchor="_Toc27184" w:history="1">
        <w:r>
          <w:rPr>
            <w:rFonts w:ascii="仿宋" w:eastAsia="仿宋" w:hAnsi="仿宋" w:cs="仿宋" w:hint="eastAsia"/>
            <w:lang w:eastAsia="zh-CN"/>
          </w:rPr>
          <w:t>三、灯具玻璃项目危机管理</w:t>
        </w:r>
        <w:r>
          <w:tab/>
        </w:r>
        <w:r>
          <w:fldChar w:fldCharType="begin"/>
        </w:r>
        <w:r>
          <w:instrText xml:space="preserve"> PAGEREF _Toc27184 \h </w:instrText>
        </w:r>
        <w:r>
          <w:fldChar w:fldCharType="separate"/>
        </w:r>
        <w:r>
          <w:t>6</w:t>
        </w:r>
        <w:r>
          <w:fldChar w:fldCharType="end"/>
        </w:r>
      </w:hyperlink>
    </w:p>
    <w:p>
      <w:pPr>
        <w:pStyle w:val="TOC2"/>
        <w:tabs>
          <w:tab w:val="right" w:leader="dot" w:pos="8306"/>
        </w:tabs>
      </w:pPr>
      <w:hyperlink w:anchor="_Toc9830" w:history="1">
        <w:r>
          <w:rPr>
            <w:rFonts w:ascii="仿宋" w:eastAsia="仿宋" w:hAnsi="仿宋" w:cs="仿宋" w:hint="eastAsia"/>
            <w:lang w:eastAsia="zh-CN"/>
          </w:rPr>
          <w:t>(一)、危机预警与识别</w:t>
        </w:r>
        <w:r>
          <w:tab/>
        </w:r>
        <w:r>
          <w:fldChar w:fldCharType="begin"/>
        </w:r>
        <w:r>
          <w:instrText xml:space="preserve"> PAGEREF _Toc9830 \h </w:instrText>
        </w:r>
        <w:r>
          <w:fldChar w:fldCharType="separate"/>
        </w:r>
        <w:r>
          <w:t>6</w:t>
        </w:r>
        <w:r>
          <w:fldChar w:fldCharType="end"/>
        </w:r>
      </w:hyperlink>
    </w:p>
    <w:p>
      <w:pPr>
        <w:pStyle w:val="TOC2"/>
        <w:tabs>
          <w:tab w:val="right" w:leader="dot" w:pos="8306"/>
        </w:tabs>
      </w:pPr>
      <w:hyperlink w:anchor="_Toc27695" w:history="1">
        <w:r>
          <w:rPr>
            <w:rFonts w:ascii="仿宋" w:eastAsia="仿宋" w:hAnsi="仿宋" w:cs="仿宋" w:hint="eastAsia"/>
            <w:lang w:eastAsia="zh-CN"/>
          </w:rPr>
          <w:t>(二)、危机应对与恢复</w:t>
        </w:r>
        <w:r>
          <w:tab/>
        </w:r>
        <w:r>
          <w:fldChar w:fldCharType="begin"/>
        </w:r>
        <w:r>
          <w:instrText xml:space="preserve"> PAGEREF _Toc27695 \h </w:instrText>
        </w:r>
        <w:r>
          <w:fldChar w:fldCharType="separate"/>
        </w:r>
        <w:r>
          <w:t>7</w:t>
        </w:r>
        <w:r>
          <w:fldChar w:fldCharType="end"/>
        </w:r>
      </w:hyperlink>
    </w:p>
    <w:p>
      <w:pPr>
        <w:pStyle w:val="TOC1"/>
        <w:tabs>
          <w:tab w:val="right" w:leader="dot" w:pos="8306"/>
        </w:tabs>
      </w:pPr>
      <w:hyperlink w:anchor="_Toc22728" w:history="1">
        <w:r>
          <w:rPr>
            <w:rFonts w:ascii="仿宋" w:eastAsia="仿宋" w:hAnsi="仿宋" w:cs="仿宋" w:hint="eastAsia"/>
            <w:lang w:eastAsia="zh-CN"/>
          </w:rPr>
          <w:t>四、灯具玻璃项目绩效评估</w:t>
        </w:r>
        <w:r>
          <w:tab/>
        </w:r>
        <w:r>
          <w:fldChar w:fldCharType="begin"/>
        </w:r>
        <w:r>
          <w:instrText xml:space="preserve"> PAGEREF _Toc22728 \h </w:instrText>
        </w:r>
        <w:r>
          <w:fldChar w:fldCharType="separate"/>
        </w:r>
        <w:r>
          <w:t>9</w:t>
        </w:r>
        <w:r>
          <w:fldChar w:fldCharType="end"/>
        </w:r>
      </w:hyperlink>
    </w:p>
    <w:p>
      <w:pPr>
        <w:pStyle w:val="TOC2"/>
        <w:tabs>
          <w:tab w:val="right" w:leader="dot" w:pos="8306"/>
        </w:tabs>
      </w:pPr>
      <w:hyperlink w:anchor="_Toc4499" w:history="1">
        <w:r>
          <w:rPr>
            <w:rFonts w:ascii="仿宋" w:eastAsia="仿宋" w:hAnsi="仿宋" w:cs="仿宋" w:hint="eastAsia"/>
            <w:lang w:eastAsia="zh-CN"/>
          </w:rPr>
          <w:t>(一)、绩效评估指标</w:t>
        </w:r>
        <w:r>
          <w:tab/>
        </w:r>
        <w:r>
          <w:fldChar w:fldCharType="begin"/>
        </w:r>
        <w:r>
          <w:instrText xml:space="preserve"> PAGEREF _Toc4499 \h </w:instrText>
        </w:r>
        <w:r>
          <w:fldChar w:fldCharType="separate"/>
        </w:r>
        <w:r>
          <w:t>9</w:t>
        </w:r>
        <w:r>
          <w:fldChar w:fldCharType="end"/>
        </w:r>
      </w:hyperlink>
    </w:p>
    <w:p>
      <w:pPr>
        <w:pStyle w:val="TOC2"/>
        <w:tabs>
          <w:tab w:val="right" w:leader="dot" w:pos="8306"/>
        </w:tabs>
      </w:pPr>
      <w:hyperlink w:anchor="_Toc544" w:history="1">
        <w:r>
          <w:rPr>
            <w:rFonts w:ascii="仿宋" w:eastAsia="仿宋" w:hAnsi="仿宋" w:cs="仿宋" w:hint="eastAsia"/>
            <w:lang w:eastAsia="zh-CN"/>
          </w:rPr>
          <w:t>(二)、绩效评估方法</w:t>
        </w:r>
        <w:r>
          <w:tab/>
        </w:r>
        <w:r>
          <w:fldChar w:fldCharType="begin"/>
        </w:r>
        <w:r>
          <w:instrText xml:space="preserve"> PAGEREF _Toc544 \h </w:instrText>
        </w:r>
        <w:r>
          <w:fldChar w:fldCharType="separate"/>
        </w:r>
        <w:r>
          <w:t>10</w:t>
        </w:r>
        <w:r>
          <w:fldChar w:fldCharType="end"/>
        </w:r>
      </w:hyperlink>
    </w:p>
    <w:p>
      <w:pPr>
        <w:pStyle w:val="TOC2"/>
        <w:tabs>
          <w:tab w:val="right" w:leader="dot" w:pos="8306"/>
        </w:tabs>
      </w:pPr>
      <w:hyperlink w:anchor="_Toc23454" w:history="1">
        <w:r>
          <w:rPr>
            <w:rFonts w:ascii="仿宋" w:eastAsia="仿宋" w:hAnsi="仿宋" w:cs="仿宋" w:hint="eastAsia"/>
            <w:lang w:eastAsia="zh-CN"/>
          </w:rPr>
          <w:t>(三)、绩效评估周期</w:t>
        </w:r>
        <w:r>
          <w:tab/>
        </w:r>
        <w:r>
          <w:fldChar w:fldCharType="begin"/>
        </w:r>
        <w:r>
          <w:instrText xml:space="preserve"> PAGEREF _Toc23454 \h </w:instrText>
        </w:r>
        <w:r>
          <w:fldChar w:fldCharType="separate"/>
        </w:r>
        <w:r>
          <w:t>11</w:t>
        </w:r>
        <w:r>
          <w:fldChar w:fldCharType="end"/>
        </w:r>
      </w:hyperlink>
    </w:p>
    <w:p>
      <w:pPr>
        <w:pStyle w:val="TOC1"/>
        <w:tabs>
          <w:tab w:val="right" w:leader="dot" w:pos="8306"/>
        </w:tabs>
      </w:pPr>
      <w:hyperlink w:anchor="_Toc6628" w:history="1">
        <w:r>
          <w:rPr>
            <w:rFonts w:ascii="仿宋" w:eastAsia="仿宋" w:hAnsi="仿宋" w:cs="仿宋" w:hint="eastAsia"/>
            <w:lang w:eastAsia="zh-CN"/>
          </w:rPr>
          <w:t>五、灯具玻璃项目土建工程</w:t>
        </w:r>
        <w:r>
          <w:tab/>
        </w:r>
        <w:r>
          <w:fldChar w:fldCharType="begin"/>
        </w:r>
        <w:r>
          <w:instrText xml:space="preserve"> PAGEREF _Toc6628 \h </w:instrText>
        </w:r>
        <w:r>
          <w:fldChar w:fldCharType="separate"/>
        </w:r>
        <w:r>
          <w:t>12</w:t>
        </w:r>
        <w:r>
          <w:fldChar w:fldCharType="end"/>
        </w:r>
      </w:hyperlink>
    </w:p>
    <w:p>
      <w:pPr>
        <w:pStyle w:val="TOC2"/>
        <w:tabs>
          <w:tab w:val="right" w:leader="dot" w:pos="8306"/>
        </w:tabs>
      </w:pPr>
      <w:hyperlink w:anchor="_Toc23106" w:history="1">
        <w:r>
          <w:rPr>
            <w:rFonts w:ascii="仿宋" w:eastAsia="仿宋" w:hAnsi="仿宋" w:cs="仿宋" w:hint="eastAsia"/>
            <w:lang w:eastAsia="zh-CN"/>
          </w:rPr>
          <w:t>(一)、建筑工程设计原则</w:t>
        </w:r>
        <w:r>
          <w:tab/>
        </w:r>
        <w:r>
          <w:fldChar w:fldCharType="begin"/>
        </w:r>
        <w:r>
          <w:instrText xml:space="preserve"> PAGEREF _Toc23106 \h </w:instrText>
        </w:r>
        <w:r>
          <w:fldChar w:fldCharType="separate"/>
        </w:r>
        <w:r>
          <w:t>12</w:t>
        </w:r>
        <w:r>
          <w:fldChar w:fldCharType="end"/>
        </w:r>
      </w:hyperlink>
    </w:p>
    <w:p>
      <w:pPr>
        <w:pStyle w:val="TOC2"/>
        <w:tabs>
          <w:tab w:val="right" w:leader="dot" w:pos="8306"/>
        </w:tabs>
      </w:pPr>
      <w:hyperlink w:anchor="_Toc21832" w:history="1">
        <w:r>
          <w:rPr>
            <w:rFonts w:ascii="仿宋" w:eastAsia="仿宋" w:hAnsi="仿宋" w:cs="仿宋" w:hint="eastAsia"/>
            <w:lang w:eastAsia="zh-CN"/>
          </w:rPr>
          <w:t>(二)、土建工程设计年限及安全等级</w:t>
        </w:r>
        <w:r>
          <w:tab/>
        </w:r>
        <w:r>
          <w:fldChar w:fldCharType="begin"/>
        </w:r>
        <w:r>
          <w:instrText xml:space="preserve"> PAGEREF _Toc21832 \h </w:instrText>
        </w:r>
        <w:r>
          <w:fldChar w:fldCharType="separate"/>
        </w:r>
        <w:r>
          <w:t>13</w:t>
        </w:r>
        <w:r>
          <w:fldChar w:fldCharType="end"/>
        </w:r>
      </w:hyperlink>
    </w:p>
    <w:p>
      <w:pPr>
        <w:pStyle w:val="TOC2"/>
        <w:tabs>
          <w:tab w:val="right" w:leader="dot" w:pos="8306"/>
        </w:tabs>
      </w:pPr>
      <w:hyperlink w:anchor="_Toc26307" w:history="1">
        <w:r>
          <w:rPr>
            <w:rFonts w:ascii="仿宋" w:eastAsia="仿宋" w:hAnsi="仿宋" w:cs="仿宋" w:hint="eastAsia"/>
            <w:lang w:eastAsia="zh-CN"/>
          </w:rPr>
          <w:t>(三)、建筑工程设计总体要求</w:t>
        </w:r>
        <w:r>
          <w:tab/>
        </w:r>
        <w:r>
          <w:fldChar w:fldCharType="begin"/>
        </w:r>
        <w:r>
          <w:instrText xml:space="preserve"> PAGEREF _Toc26307 \h </w:instrText>
        </w:r>
        <w:r>
          <w:fldChar w:fldCharType="separate"/>
        </w:r>
        <w:r>
          <w:t>14</w:t>
        </w:r>
        <w:r>
          <w:fldChar w:fldCharType="end"/>
        </w:r>
      </w:hyperlink>
    </w:p>
    <w:p>
      <w:pPr>
        <w:pStyle w:val="TOC2"/>
        <w:tabs>
          <w:tab w:val="right" w:leader="dot" w:pos="8306"/>
        </w:tabs>
      </w:pPr>
      <w:hyperlink w:anchor="_Toc17885" w:history="1">
        <w:r>
          <w:rPr>
            <w:rFonts w:ascii="仿宋" w:eastAsia="仿宋" w:hAnsi="仿宋" w:cs="仿宋" w:hint="eastAsia"/>
            <w:lang w:eastAsia="zh-CN"/>
          </w:rPr>
          <w:t>(四)、土建工程建设指标</w:t>
        </w:r>
        <w:r>
          <w:tab/>
        </w:r>
        <w:r>
          <w:fldChar w:fldCharType="begin"/>
        </w:r>
        <w:r>
          <w:instrText xml:space="preserve"> PAGEREF _Toc17885 \h </w:instrText>
        </w:r>
        <w:r>
          <w:fldChar w:fldCharType="separate"/>
        </w:r>
        <w:r>
          <w:t>15</w:t>
        </w:r>
        <w:r>
          <w:fldChar w:fldCharType="end"/>
        </w:r>
      </w:hyperlink>
    </w:p>
    <w:p>
      <w:pPr>
        <w:pStyle w:val="TOC1"/>
        <w:tabs>
          <w:tab w:val="right" w:leader="dot" w:pos="8306"/>
        </w:tabs>
      </w:pPr>
      <w:hyperlink w:anchor="_Toc23651" w:history="1">
        <w:r>
          <w:rPr>
            <w:rFonts w:ascii="仿宋" w:eastAsia="仿宋" w:hAnsi="仿宋" w:cs="仿宋" w:hint="eastAsia"/>
            <w:lang w:eastAsia="zh-CN"/>
          </w:rPr>
          <w:t>六、产品规划分析</w:t>
        </w:r>
        <w:r>
          <w:tab/>
        </w:r>
        <w:r>
          <w:fldChar w:fldCharType="begin"/>
        </w:r>
        <w:r>
          <w:instrText xml:space="preserve"> PAGEREF _Toc23651 \h </w:instrText>
        </w:r>
        <w:r>
          <w:fldChar w:fldCharType="separate"/>
        </w:r>
        <w:r>
          <w:t>15</w:t>
        </w:r>
        <w:r>
          <w:fldChar w:fldCharType="end"/>
        </w:r>
      </w:hyperlink>
    </w:p>
    <w:p>
      <w:pPr>
        <w:pStyle w:val="TOC2"/>
        <w:tabs>
          <w:tab w:val="right" w:leader="dot" w:pos="8306"/>
        </w:tabs>
      </w:pPr>
      <w:hyperlink w:anchor="_Toc29183" w:history="1">
        <w:r>
          <w:rPr>
            <w:rFonts w:ascii="仿宋" w:eastAsia="仿宋" w:hAnsi="仿宋" w:cs="仿宋" w:hint="eastAsia"/>
            <w:lang w:eastAsia="zh-CN"/>
          </w:rPr>
          <w:t>(一)、产品规划</w:t>
        </w:r>
        <w:r>
          <w:tab/>
        </w:r>
        <w:r>
          <w:fldChar w:fldCharType="begin"/>
        </w:r>
        <w:r>
          <w:instrText xml:space="preserve"> PAGEREF _Toc29183 \h </w:instrText>
        </w:r>
        <w:r>
          <w:fldChar w:fldCharType="separate"/>
        </w:r>
        <w:r>
          <w:t>15</w:t>
        </w:r>
        <w:r>
          <w:fldChar w:fldCharType="end"/>
        </w:r>
      </w:hyperlink>
    </w:p>
    <w:p>
      <w:pPr>
        <w:pStyle w:val="TOC2"/>
        <w:tabs>
          <w:tab w:val="right" w:leader="dot" w:pos="8306"/>
        </w:tabs>
      </w:pPr>
      <w:hyperlink w:anchor="_Toc1933" w:history="1">
        <w:r>
          <w:rPr>
            <w:rFonts w:ascii="仿宋" w:eastAsia="仿宋" w:hAnsi="仿宋" w:cs="仿宋" w:hint="eastAsia"/>
            <w:lang w:eastAsia="zh-CN"/>
          </w:rPr>
          <w:t>(二)、建设规模</w:t>
        </w:r>
        <w:r>
          <w:tab/>
        </w:r>
        <w:r>
          <w:fldChar w:fldCharType="begin"/>
        </w:r>
        <w:r>
          <w:instrText xml:space="preserve"> PAGEREF _Toc1933 \h </w:instrText>
        </w:r>
        <w:r>
          <w:fldChar w:fldCharType="separate"/>
        </w:r>
        <w:r>
          <w:t>16</w:t>
        </w:r>
        <w:r>
          <w:fldChar w:fldCharType="end"/>
        </w:r>
      </w:hyperlink>
    </w:p>
    <w:p>
      <w:pPr>
        <w:pStyle w:val="TOC1"/>
        <w:tabs>
          <w:tab w:val="right" w:leader="dot" w:pos="8306"/>
        </w:tabs>
      </w:pPr>
      <w:hyperlink w:anchor="_Toc24049" w:history="1">
        <w:r>
          <w:rPr>
            <w:rFonts w:ascii="仿宋" w:eastAsia="仿宋" w:hAnsi="仿宋" w:cs="仿宋" w:hint="eastAsia"/>
            <w:lang w:eastAsia="zh-CN"/>
          </w:rPr>
          <w:t>七、灯具玻璃项目投资规划</w:t>
        </w:r>
        <w:r>
          <w:tab/>
        </w:r>
        <w:r>
          <w:fldChar w:fldCharType="begin"/>
        </w:r>
        <w:r>
          <w:instrText xml:space="preserve"> PAGEREF _Toc24049 \h </w:instrText>
        </w:r>
        <w:r>
          <w:fldChar w:fldCharType="separate"/>
        </w:r>
        <w:r>
          <w:t>17</w:t>
        </w:r>
        <w:r>
          <w:fldChar w:fldCharType="end"/>
        </w:r>
      </w:hyperlink>
    </w:p>
    <w:p>
      <w:pPr>
        <w:pStyle w:val="TOC2"/>
        <w:tabs>
          <w:tab w:val="right" w:leader="dot" w:pos="8306"/>
        </w:tabs>
      </w:pPr>
      <w:hyperlink w:anchor="_Toc1804" w:history="1">
        <w:r>
          <w:rPr>
            <w:rFonts w:ascii="仿宋" w:eastAsia="仿宋" w:hAnsi="仿宋" w:cs="仿宋" w:hint="eastAsia"/>
            <w:lang w:eastAsia="zh-CN"/>
          </w:rPr>
          <w:t>(一)、灯具玻璃项目总投资估算</w:t>
        </w:r>
        <w:r>
          <w:tab/>
        </w:r>
        <w:r>
          <w:fldChar w:fldCharType="begin"/>
        </w:r>
        <w:r>
          <w:instrText xml:space="preserve"> PAGEREF _Toc1804 \h </w:instrText>
        </w:r>
        <w:r>
          <w:fldChar w:fldCharType="separate"/>
        </w:r>
        <w:r>
          <w:t>17</w:t>
        </w:r>
        <w:r>
          <w:fldChar w:fldCharType="end"/>
        </w:r>
      </w:hyperlink>
    </w:p>
    <w:p>
      <w:pPr>
        <w:pStyle w:val="TOC2"/>
        <w:tabs>
          <w:tab w:val="right" w:leader="dot" w:pos="8306"/>
        </w:tabs>
      </w:pPr>
      <w:hyperlink w:anchor="_Toc29334" w:history="1">
        <w:r>
          <w:rPr>
            <w:rFonts w:ascii="仿宋" w:eastAsia="仿宋" w:hAnsi="仿宋" w:cs="仿宋" w:hint="eastAsia"/>
            <w:lang w:eastAsia="zh-CN"/>
          </w:rPr>
          <w:t>(二)、资金筹措</w:t>
        </w:r>
        <w:r>
          <w:tab/>
        </w:r>
        <w:r>
          <w:fldChar w:fldCharType="begin"/>
        </w:r>
        <w:r>
          <w:instrText xml:space="preserve"> PAGEREF _Toc29334 \h </w:instrText>
        </w:r>
        <w:r>
          <w:fldChar w:fldCharType="separate"/>
        </w:r>
        <w:r>
          <w:t>18</w:t>
        </w:r>
        <w:r>
          <w:fldChar w:fldCharType="end"/>
        </w:r>
      </w:hyperlink>
    </w:p>
    <w:p>
      <w:pPr>
        <w:pStyle w:val="TOC1"/>
        <w:tabs>
          <w:tab w:val="right" w:leader="dot" w:pos="8306"/>
        </w:tabs>
      </w:pPr>
      <w:hyperlink w:anchor="_Toc30807" w:history="1">
        <w:r>
          <w:rPr>
            <w:rFonts w:ascii="仿宋" w:eastAsia="仿宋" w:hAnsi="仿宋" w:cs="仿宋" w:hint="eastAsia"/>
            <w:lang w:eastAsia="zh-CN"/>
          </w:rPr>
          <w:t>八、生产安全保护</w:t>
        </w:r>
        <w:r>
          <w:tab/>
        </w:r>
        <w:r>
          <w:fldChar w:fldCharType="begin"/>
        </w:r>
        <w:r>
          <w:instrText xml:space="preserve"> PAGEREF _Toc30807 \h </w:instrText>
        </w:r>
        <w:r>
          <w:fldChar w:fldCharType="separate"/>
        </w:r>
        <w:r>
          <w:t>19</w:t>
        </w:r>
        <w:r>
          <w:fldChar w:fldCharType="end"/>
        </w:r>
      </w:hyperlink>
    </w:p>
    <w:p>
      <w:pPr>
        <w:pStyle w:val="TOC2"/>
        <w:tabs>
          <w:tab w:val="right" w:leader="dot" w:pos="8306"/>
        </w:tabs>
      </w:pPr>
      <w:hyperlink w:anchor="_Toc22308" w:history="1">
        <w:r>
          <w:rPr>
            <w:rFonts w:ascii="仿宋" w:eastAsia="仿宋" w:hAnsi="仿宋" w:cs="仿宋" w:hint="eastAsia"/>
            <w:lang w:eastAsia="zh-CN"/>
          </w:rPr>
          <w:t>(一)、消防安全</w:t>
        </w:r>
        <w:r>
          <w:tab/>
        </w:r>
        <w:r>
          <w:fldChar w:fldCharType="begin"/>
        </w:r>
        <w:r>
          <w:instrText xml:space="preserve"> PAGEREF _Toc22308 \h </w:instrText>
        </w:r>
        <w:r>
          <w:fldChar w:fldCharType="separate"/>
        </w:r>
        <w:r>
          <w:t>19</w:t>
        </w:r>
        <w:r>
          <w:fldChar w:fldCharType="end"/>
        </w:r>
      </w:hyperlink>
    </w:p>
    <w:p>
      <w:pPr>
        <w:pStyle w:val="TOC2"/>
        <w:tabs>
          <w:tab w:val="right" w:leader="dot" w:pos="8306"/>
        </w:tabs>
      </w:pPr>
      <w:hyperlink w:anchor="_Toc20227" w:history="1">
        <w:r>
          <w:rPr>
            <w:rFonts w:ascii="仿宋" w:eastAsia="仿宋" w:hAnsi="仿宋" w:cs="仿宋" w:hint="eastAsia"/>
            <w:lang w:eastAsia="zh-CN"/>
          </w:rPr>
          <w:t>(二)、防火防爆总图布置措施</w:t>
        </w:r>
        <w:r>
          <w:tab/>
        </w:r>
        <w:r>
          <w:fldChar w:fldCharType="begin"/>
        </w:r>
        <w:r>
          <w:instrText xml:space="preserve"> PAGEREF _Toc20227 \h </w:instrText>
        </w:r>
        <w:r>
          <w:fldChar w:fldCharType="separate"/>
        </w:r>
        <w:r>
          <w:t>20</w:t>
        </w:r>
        <w:r>
          <w:fldChar w:fldCharType="end"/>
        </w:r>
      </w:hyperlink>
    </w:p>
    <w:p>
      <w:pPr>
        <w:pStyle w:val="TOC2"/>
        <w:tabs>
          <w:tab w:val="right" w:leader="dot" w:pos="8306"/>
        </w:tabs>
      </w:pPr>
      <w:hyperlink w:anchor="_Toc15686" w:history="1">
        <w:r>
          <w:rPr>
            <w:rFonts w:ascii="仿宋" w:eastAsia="仿宋" w:hAnsi="仿宋" w:cs="仿宋" w:hint="eastAsia"/>
            <w:lang w:eastAsia="zh-CN"/>
          </w:rPr>
          <w:t>(三)、自然灾害防范措施</w:t>
        </w:r>
        <w:r>
          <w:tab/>
        </w:r>
        <w:r>
          <w:fldChar w:fldCharType="begin"/>
        </w:r>
        <w:r>
          <w:instrText xml:space="preserve"> PAGEREF _Toc15686 \h </w:instrText>
        </w:r>
        <w:r>
          <w:fldChar w:fldCharType="separate"/>
        </w:r>
        <w:r>
          <w:t>21</w:t>
        </w:r>
        <w:r>
          <w:fldChar w:fldCharType="end"/>
        </w:r>
      </w:hyperlink>
    </w:p>
    <w:p>
      <w:pPr>
        <w:pStyle w:val="TOC2"/>
        <w:tabs>
          <w:tab w:val="right" w:leader="dot" w:pos="8306"/>
        </w:tabs>
      </w:pPr>
      <w:hyperlink w:anchor="_Toc30920" w:history="1">
        <w:r>
          <w:rPr>
            <w:rFonts w:ascii="仿宋" w:eastAsia="仿宋" w:hAnsi="仿宋" w:cs="仿宋" w:hint="eastAsia"/>
            <w:lang w:eastAsia="zh-CN"/>
          </w:rPr>
          <w:t>(四)、安全色及安全标志使用要求</w:t>
        </w:r>
        <w:r>
          <w:tab/>
        </w:r>
        <w:r>
          <w:fldChar w:fldCharType="begin"/>
        </w:r>
        <w:r>
          <w:instrText xml:space="preserve"> PAGEREF _Toc30920 \h </w:instrText>
        </w:r>
        <w:r>
          <w:fldChar w:fldCharType="separate"/>
        </w:r>
        <w:r>
          <w:t>22</w:t>
        </w:r>
        <w:r>
          <w:fldChar w:fldCharType="end"/>
        </w:r>
      </w:hyperlink>
    </w:p>
    <w:p>
      <w:pPr>
        <w:pStyle w:val="TOC2"/>
        <w:tabs>
          <w:tab w:val="right" w:leader="dot" w:pos="8306"/>
        </w:tabs>
      </w:pPr>
      <w:hyperlink w:anchor="_Toc23439" w:history="1">
        <w:r>
          <w:rPr>
            <w:rFonts w:ascii="仿宋" w:eastAsia="仿宋" w:hAnsi="仿宋" w:cs="仿宋" w:hint="eastAsia"/>
            <w:lang w:eastAsia="zh-CN"/>
          </w:rPr>
          <w:t>(五)、防尘防毒措施</w:t>
        </w:r>
        <w:r>
          <w:tab/>
        </w:r>
        <w:r>
          <w:fldChar w:fldCharType="begin"/>
        </w:r>
        <w:r>
          <w:instrText xml:space="preserve"> PAGEREF _Toc23439 \h </w:instrText>
        </w:r>
        <w:r>
          <w:fldChar w:fldCharType="separate"/>
        </w:r>
        <w:r>
          <w:t>23</w:t>
        </w:r>
        <w:r>
          <w:fldChar w:fldCharType="end"/>
        </w:r>
      </w:hyperlink>
    </w:p>
    <w:p>
      <w:pPr>
        <w:pStyle w:val="TOC2"/>
        <w:tabs>
          <w:tab w:val="right" w:leader="dot" w:pos="8306"/>
        </w:tabs>
      </w:pPr>
      <w:hyperlink w:anchor="_Toc15048" w:history="1">
        <w:r>
          <w:rPr>
            <w:rFonts w:ascii="仿宋" w:eastAsia="仿宋" w:hAnsi="仿宋" w:cs="仿宋" w:hint="eastAsia"/>
            <w:lang w:eastAsia="zh-CN"/>
          </w:rPr>
          <w:t>(六)、防静电、触电防护及防雷措施</w:t>
        </w:r>
        <w:r>
          <w:tab/>
        </w:r>
        <w:r>
          <w:fldChar w:fldCharType="begin"/>
        </w:r>
        <w:r>
          <w:instrText xml:space="preserve"> PAGEREF _Toc15048 \h </w:instrText>
        </w:r>
        <w:r>
          <w:fldChar w:fldCharType="separate"/>
        </w:r>
        <w:r>
          <w:t>24</w:t>
        </w:r>
        <w:r>
          <w:fldChar w:fldCharType="end"/>
        </w:r>
      </w:hyperlink>
    </w:p>
    <w:p>
      <w:pPr>
        <w:pStyle w:val="TOC2"/>
        <w:tabs>
          <w:tab w:val="right" w:leader="dot" w:pos="8306"/>
        </w:tabs>
      </w:pPr>
      <w:hyperlink w:anchor="_Toc28706" w:history="1">
        <w:r>
          <w:rPr>
            <w:rFonts w:ascii="仿宋" w:eastAsia="仿宋" w:hAnsi="仿宋" w:cs="仿宋" w:hint="eastAsia"/>
            <w:lang w:eastAsia="zh-CN"/>
          </w:rPr>
          <w:t>(七)、机械设备安全保障措施</w:t>
        </w:r>
        <w:r>
          <w:tab/>
        </w:r>
        <w:r>
          <w:fldChar w:fldCharType="begin"/>
        </w:r>
        <w:r>
          <w:instrText xml:space="preserve"> PAGEREF _Toc28706 \h </w:instrText>
        </w:r>
        <w:r>
          <w:fldChar w:fldCharType="separate"/>
        </w:r>
        <w:r>
          <w:t>25</w:t>
        </w:r>
        <w:r>
          <w:fldChar w:fldCharType="end"/>
        </w:r>
      </w:hyperlink>
    </w:p>
    <w:p>
      <w:pPr>
        <w:pStyle w:val="TOC1"/>
        <w:tabs>
          <w:tab w:val="right" w:leader="dot" w:pos="8306"/>
        </w:tabs>
      </w:pPr>
      <w:hyperlink w:anchor="_Toc23031" w:history="1">
        <w:r>
          <w:rPr>
            <w:rFonts w:ascii="仿宋" w:eastAsia="仿宋" w:hAnsi="仿宋" w:cs="仿宋" w:hint="eastAsia"/>
            <w:lang w:eastAsia="zh-CN"/>
          </w:rPr>
          <w:t>九、灯具玻璃项目技术管理</w:t>
        </w:r>
        <w:r>
          <w:tab/>
        </w:r>
        <w:r>
          <w:fldChar w:fldCharType="begin"/>
        </w:r>
        <w:r>
          <w:instrText xml:space="preserve"> PAGEREF _Toc23031 \h </w:instrText>
        </w:r>
        <w:r>
          <w:fldChar w:fldCharType="separate"/>
        </w:r>
        <w:r>
          <w:t>27</w:t>
        </w:r>
        <w:r>
          <w:fldChar w:fldCharType="end"/>
        </w:r>
      </w:hyperlink>
    </w:p>
    <w:p>
      <w:pPr>
        <w:pStyle w:val="TOC2"/>
        <w:tabs>
          <w:tab w:val="right" w:leader="dot" w:pos="8306"/>
        </w:tabs>
      </w:pPr>
      <w:hyperlink w:anchor="_Toc13819" w:history="1">
        <w:r>
          <w:rPr>
            <w:rFonts w:ascii="仿宋" w:eastAsia="仿宋" w:hAnsi="仿宋" w:cs="仿宋" w:hint="eastAsia"/>
            <w:lang w:eastAsia="zh-CN"/>
          </w:rPr>
          <w:t>(一)、技术方案选用方向</w:t>
        </w:r>
        <w:r>
          <w:tab/>
        </w:r>
        <w:r>
          <w:fldChar w:fldCharType="begin"/>
        </w:r>
        <w:r>
          <w:instrText xml:space="preserve"> PAGEREF _Toc13819 \h </w:instrText>
        </w:r>
        <w:r>
          <w:fldChar w:fldCharType="separate"/>
        </w:r>
        <w:r>
          <w:t>27</w:t>
        </w:r>
        <w:r>
          <w:fldChar w:fldCharType="end"/>
        </w:r>
      </w:hyperlink>
    </w:p>
    <w:p>
      <w:pPr>
        <w:pStyle w:val="TOC2"/>
        <w:tabs>
          <w:tab w:val="right" w:leader="dot" w:pos="8306"/>
        </w:tabs>
      </w:pPr>
      <w:hyperlink w:anchor="_Toc28629" w:history="1">
        <w:r>
          <w:rPr>
            <w:rFonts w:ascii="仿宋" w:eastAsia="仿宋" w:hAnsi="仿宋" w:cs="仿宋" w:hint="eastAsia"/>
            <w:lang w:eastAsia="zh-CN"/>
          </w:rPr>
          <w:t>(二)、工艺技术方案选用原则</w:t>
        </w:r>
        <w:r>
          <w:tab/>
        </w:r>
        <w:r>
          <w:fldChar w:fldCharType="begin"/>
        </w:r>
        <w:r>
          <w:instrText xml:space="preserve"> PAGEREF _Toc28629 \h </w:instrText>
        </w:r>
        <w:r>
          <w:fldChar w:fldCharType="separate"/>
        </w:r>
        <w:r>
          <w:t>28</w:t>
        </w:r>
        <w:r>
          <w:fldChar w:fldCharType="end"/>
        </w:r>
      </w:hyperlink>
    </w:p>
    <w:p>
      <w:pPr>
        <w:pStyle w:val="TOC2"/>
        <w:tabs>
          <w:tab w:val="right" w:leader="dot" w:pos="8306"/>
        </w:tabs>
      </w:pPr>
      <w:hyperlink w:anchor="_Toc18761" w:history="1">
        <w:r>
          <w:rPr>
            <w:rFonts w:ascii="仿宋" w:eastAsia="仿宋" w:hAnsi="仿宋" w:cs="仿宋" w:hint="eastAsia"/>
            <w:lang w:eastAsia="zh-CN"/>
          </w:rPr>
          <w:t>(三)、工艺技术方案要求</w:t>
        </w:r>
        <w:r>
          <w:tab/>
        </w:r>
        <w:r>
          <w:fldChar w:fldCharType="begin"/>
        </w:r>
        <w:r>
          <w:instrText xml:space="preserve"> PAGEREF _Toc18761 \h </w:instrText>
        </w:r>
        <w:r>
          <w:fldChar w:fldCharType="separate"/>
        </w:r>
        <w:r>
          <w:t>30</w:t>
        </w:r>
        <w:r>
          <w:fldChar w:fldCharType="end"/>
        </w:r>
      </w:hyperlink>
    </w:p>
    <w:p>
      <w:pPr>
        <w:pStyle w:val="TOC1"/>
        <w:tabs>
          <w:tab w:val="right" w:leader="dot" w:pos="8306"/>
        </w:tabs>
      </w:pPr>
      <w:hyperlink w:anchor="_Toc5587" w:history="1">
        <w:r>
          <w:rPr>
            <w:rFonts w:ascii="仿宋" w:eastAsia="仿宋" w:hAnsi="仿宋" w:cs="仿宋" w:hint="eastAsia"/>
            <w:lang w:eastAsia="zh-CN"/>
          </w:rPr>
          <w:t>十、灯具玻璃项目计划安排</w:t>
        </w:r>
        <w:r>
          <w:tab/>
        </w:r>
        <w:r>
          <w:fldChar w:fldCharType="begin"/>
        </w:r>
        <w:r>
          <w:instrText xml:space="preserve"> PAGEREF _Toc5587 \h </w:instrText>
        </w:r>
        <w:r>
          <w:fldChar w:fldCharType="separate"/>
        </w:r>
        <w:r>
          <w:t>33</w:t>
        </w:r>
        <w:r>
          <w:fldChar w:fldCharType="end"/>
        </w:r>
      </w:hyperlink>
    </w:p>
    <w:p>
      <w:pPr>
        <w:pStyle w:val="TOC2"/>
        <w:tabs>
          <w:tab w:val="right" w:leader="dot" w:pos="8306"/>
        </w:tabs>
      </w:pPr>
      <w:hyperlink w:anchor="_Toc7086" w:history="1">
        <w:r>
          <w:rPr>
            <w:rFonts w:ascii="仿宋" w:eastAsia="仿宋" w:hAnsi="仿宋" w:cs="仿宋" w:hint="eastAsia"/>
            <w:lang w:eastAsia="zh-CN"/>
          </w:rPr>
          <w:t>(一)、建设周期</w:t>
        </w:r>
        <w:r>
          <w:tab/>
        </w:r>
        <w:r>
          <w:fldChar w:fldCharType="begin"/>
        </w:r>
        <w:r>
          <w:instrText xml:space="preserve"> PAGEREF _Toc7086 \h </w:instrText>
        </w:r>
        <w:r>
          <w:fldChar w:fldCharType="separate"/>
        </w:r>
        <w:r>
          <w:t>33</w:t>
        </w:r>
        <w:r>
          <w:fldChar w:fldCharType="end"/>
        </w:r>
      </w:hyperlink>
    </w:p>
    <w:p>
      <w:pPr>
        <w:pStyle w:val="TOC2"/>
        <w:tabs>
          <w:tab w:val="right" w:leader="dot" w:pos="8306"/>
        </w:tabs>
      </w:pPr>
      <w:hyperlink w:anchor="_Toc9508" w:history="1">
        <w:r>
          <w:rPr>
            <w:rFonts w:ascii="仿宋" w:eastAsia="仿宋" w:hAnsi="仿宋" w:cs="仿宋" w:hint="eastAsia"/>
            <w:lang w:eastAsia="zh-CN"/>
          </w:rPr>
          <w:t>(二)、建设进度</w:t>
        </w:r>
        <w:r>
          <w:tab/>
        </w:r>
        <w:r>
          <w:fldChar w:fldCharType="begin"/>
        </w:r>
        <w:r>
          <w:instrText xml:space="preserve"> PAGEREF _Toc9508 \h </w:instrText>
        </w:r>
        <w:r>
          <w:fldChar w:fldCharType="separate"/>
        </w:r>
        <w:r>
          <w:t>34</w:t>
        </w:r>
        <w:r>
          <w:fldChar w:fldCharType="end"/>
        </w:r>
      </w:hyperlink>
    </w:p>
    <w:p>
      <w:pPr>
        <w:pStyle w:val="TOC2"/>
        <w:tabs>
          <w:tab w:val="right" w:leader="dot" w:pos="8306"/>
        </w:tabs>
      </w:pPr>
      <w:hyperlink w:anchor="_Toc24416" w:history="1">
        <w:r>
          <w:rPr>
            <w:rFonts w:ascii="仿宋" w:eastAsia="仿宋" w:hAnsi="仿宋" w:cs="仿宋" w:hint="eastAsia"/>
            <w:lang w:eastAsia="zh-CN"/>
          </w:rPr>
          <w:t>(三)、进度安排注意事项</w:t>
        </w:r>
        <w:r>
          <w:tab/>
        </w:r>
        <w:r>
          <w:fldChar w:fldCharType="begin"/>
        </w:r>
        <w:r>
          <w:instrText xml:space="preserve"> PAGEREF _Toc24416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47" w:history="1">
        <w:r>
          <w:rPr>
            <w:rFonts w:ascii="仿宋" w:eastAsia="仿宋" w:hAnsi="仿宋" w:cs="仿宋" w:hint="eastAsia"/>
            <w:lang w:eastAsia="zh-CN"/>
          </w:rPr>
          <w:t>(四)、人力资源配置</w:t>
        </w:r>
        <w:r>
          <w:tab/>
        </w:r>
        <w:r>
          <w:fldChar w:fldCharType="begin"/>
        </w:r>
        <w:r>
          <w:instrText xml:space="preserve"> PAGEREF _Toc30147 \h </w:instrText>
        </w:r>
        <w:r>
          <w:fldChar w:fldCharType="separate"/>
        </w:r>
        <w:r>
          <w:t>36</w:t>
        </w:r>
        <w:r>
          <w:fldChar w:fldCharType="end"/>
        </w:r>
      </w:hyperlink>
    </w:p>
    <w:p>
      <w:pPr>
        <w:pStyle w:val="TOC1"/>
        <w:tabs>
          <w:tab w:val="right" w:leader="dot" w:pos="8306"/>
        </w:tabs>
      </w:pPr>
      <w:hyperlink w:anchor="_Toc18565" w:history="1">
        <w:r>
          <w:rPr>
            <w:rFonts w:ascii="仿宋" w:eastAsia="仿宋" w:hAnsi="仿宋" w:cs="仿宋" w:hint="eastAsia"/>
            <w:lang w:eastAsia="zh-CN"/>
          </w:rPr>
          <w:t>十一、灯具玻璃项目人力资源管理</w:t>
        </w:r>
        <w:r>
          <w:tab/>
        </w:r>
        <w:r>
          <w:fldChar w:fldCharType="begin"/>
        </w:r>
        <w:r>
          <w:instrText xml:space="preserve"> PAGEREF _Toc18565 \h </w:instrText>
        </w:r>
        <w:r>
          <w:fldChar w:fldCharType="separate"/>
        </w:r>
        <w:r>
          <w:t>37</w:t>
        </w:r>
        <w:r>
          <w:fldChar w:fldCharType="end"/>
        </w:r>
      </w:hyperlink>
    </w:p>
    <w:p>
      <w:pPr>
        <w:pStyle w:val="TOC2"/>
        <w:tabs>
          <w:tab w:val="right" w:leader="dot" w:pos="8306"/>
        </w:tabs>
      </w:pPr>
      <w:hyperlink w:anchor="_Toc7922" w:history="1">
        <w:r>
          <w:rPr>
            <w:rFonts w:ascii="仿宋" w:eastAsia="仿宋" w:hAnsi="仿宋" w:cs="仿宋" w:hint="eastAsia"/>
            <w:lang w:eastAsia="zh-CN"/>
          </w:rPr>
          <w:t>(一)、建立健全的预算管理制度</w:t>
        </w:r>
        <w:r>
          <w:tab/>
        </w:r>
        <w:r>
          <w:fldChar w:fldCharType="begin"/>
        </w:r>
        <w:r>
          <w:instrText xml:space="preserve"> PAGEREF _Toc7922 \h </w:instrText>
        </w:r>
        <w:r>
          <w:fldChar w:fldCharType="separate"/>
        </w:r>
        <w:r>
          <w:t>37</w:t>
        </w:r>
        <w:r>
          <w:fldChar w:fldCharType="end"/>
        </w:r>
      </w:hyperlink>
    </w:p>
    <w:p>
      <w:pPr>
        <w:pStyle w:val="TOC2"/>
        <w:tabs>
          <w:tab w:val="right" w:leader="dot" w:pos="8306"/>
        </w:tabs>
      </w:pPr>
      <w:hyperlink w:anchor="_Toc15936" w:history="1">
        <w:r>
          <w:rPr>
            <w:rFonts w:ascii="仿宋" w:eastAsia="仿宋" w:hAnsi="仿宋" w:cs="仿宋" w:hint="eastAsia"/>
            <w:lang w:eastAsia="zh-CN"/>
          </w:rPr>
          <w:t>(二)、加强资金流动监控</w:t>
        </w:r>
        <w:r>
          <w:tab/>
        </w:r>
        <w:r>
          <w:fldChar w:fldCharType="begin"/>
        </w:r>
        <w:r>
          <w:instrText xml:space="preserve"> PAGEREF _Toc15936 \h </w:instrText>
        </w:r>
        <w:r>
          <w:fldChar w:fldCharType="separate"/>
        </w:r>
        <w:r>
          <w:t>39</w:t>
        </w:r>
        <w:r>
          <w:fldChar w:fldCharType="end"/>
        </w:r>
      </w:hyperlink>
    </w:p>
    <w:p>
      <w:pPr>
        <w:pStyle w:val="TOC2"/>
        <w:tabs>
          <w:tab w:val="right" w:leader="dot" w:pos="8306"/>
        </w:tabs>
      </w:pPr>
      <w:hyperlink w:anchor="_Toc3209" w:history="1">
        <w:r>
          <w:rPr>
            <w:rFonts w:ascii="仿宋" w:eastAsia="仿宋" w:hAnsi="仿宋" w:cs="仿宋" w:hint="eastAsia"/>
            <w:lang w:eastAsia="zh-CN"/>
          </w:rPr>
          <w:t>(三)、制定完善的风险控制机制</w:t>
        </w:r>
        <w:r>
          <w:tab/>
        </w:r>
        <w:r>
          <w:fldChar w:fldCharType="begin"/>
        </w:r>
        <w:r>
          <w:instrText xml:space="preserve"> PAGEREF _Toc3209 \h </w:instrText>
        </w:r>
        <w:r>
          <w:fldChar w:fldCharType="separate"/>
        </w:r>
        <w:r>
          <w:t>40</w:t>
        </w:r>
        <w:r>
          <w:fldChar w:fldCharType="end"/>
        </w:r>
      </w:hyperlink>
    </w:p>
    <w:p>
      <w:pPr>
        <w:pStyle w:val="TOC2"/>
        <w:tabs>
          <w:tab w:val="right" w:leader="dot" w:pos="8306"/>
        </w:tabs>
      </w:pPr>
      <w:hyperlink w:anchor="_Toc8515" w:history="1">
        <w:r>
          <w:rPr>
            <w:rFonts w:ascii="仿宋" w:eastAsia="仿宋" w:hAnsi="仿宋" w:cs="仿宋" w:hint="eastAsia"/>
            <w:lang w:eastAsia="zh-CN"/>
          </w:rPr>
          <w:t>(四)、优化成本管理</w:t>
        </w:r>
        <w:r>
          <w:tab/>
        </w:r>
        <w:r>
          <w:fldChar w:fldCharType="begin"/>
        </w:r>
        <w:r>
          <w:instrText xml:space="preserve"> PAGEREF _Toc8515 \h </w:instrText>
        </w:r>
        <w:r>
          <w:fldChar w:fldCharType="separate"/>
        </w:r>
        <w:r>
          <w:t>41</w:t>
        </w:r>
        <w:r>
          <w:fldChar w:fldCharType="end"/>
        </w:r>
      </w:hyperlink>
    </w:p>
    <w:p>
      <w:pPr>
        <w:pStyle w:val="TOC1"/>
        <w:tabs>
          <w:tab w:val="right" w:leader="dot" w:pos="8306"/>
        </w:tabs>
      </w:pPr>
      <w:hyperlink w:anchor="_Toc6083" w:history="1">
        <w:r>
          <w:rPr>
            <w:rFonts w:ascii="仿宋" w:eastAsia="仿宋" w:hAnsi="仿宋" w:cs="仿宋" w:hint="eastAsia"/>
            <w:lang w:eastAsia="zh-CN"/>
          </w:rPr>
          <w:t>十二、灯具玻璃项目经营效益</w:t>
        </w:r>
        <w:r>
          <w:tab/>
        </w:r>
        <w:r>
          <w:fldChar w:fldCharType="begin"/>
        </w:r>
        <w:r>
          <w:instrText xml:space="preserve"> PAGEREF _Toc6083 \h </w:instrText>
        </w:r>
        <w:r>
          <w:fldChar w:fldCharType="separate"/>
        </w:r>
        <w:r>
          <w:t>42</w:t>
        </w:r>
        <w:r>
          <w:fldChar w:fldCharType="end"/>
        </w:r>
      </w:hyperlink>
    </w:p>
    <w:p>
      <w:pPr>
        <w:pStyle w:val="TOC2"/>
        <w:tabs>
          <w:tab w:val="right" w:leader="dot" w:pos="8306"/>
        </w:tabs>
      </w:pPr>
      <w:hyperlink w:anchor="_Toc15339" w:history="1">
        <w:r>
          <w:rPr>
            <w:rFonts w:ascii="仿宋" w:eastAsia="仿宋" w:hAnsi="仿宋" w:cs="仿宋" w:hint="eastAsia"/>
            <w:lang w:eastAsia="zh-CN"/>
          </w:rPr>
          <w:t>(一)、经济评价财务测算</w:t>
        </w:r>
        <w:r>
          <w:tab/>
        </w:r>
        <w:r>
          <w:fldChar w:fldCharType="begin"/>
        </w:r>
        <w:r>
          <w:instrText xml:space="preserve"> PAGEREF _Toc15339 \h </w:instrText>
        </w:r>
        <w:r>
          <w:fldChar w:fldCharType="separate"/>
        </w:r>
        <w:r>
          <w:t>42</w:t>
        </w:r>
        <w:r>
          <w:fldChar w:fldCharType="end"/>
        </w:r>
      </w:hyperlink>
    </w:p>
    <w:p>
      <w:pPr>
        <w:pStyle w:val="TOC2"/>
        <w:tabs>
          <w:tab w:val="right" w:leader="dot" w:pos="8306"/>
        </w:tabs>
      </w:pPr>
      <w:hyperlink w:anchor="_Toc1900" w:history="1">
        <w:r>
          <w:rPr>
            <w:rFonts w:ascii="仿宋" w:eastAsia="仿宋" w:hAnsi="仿宋" w:cs="仿宋" w:hint="eastAsia"/>
            <w:lang w:eastAsia="zh-CN"/>
          </w:rPr>
          <w:t>(二)、灯具玻璃项目盈利能力分析</w:t>
        </w:r>
        <w:r>
          <w:tab/>
        </w:r>
        <w:r>
          <w:fldChar w:fldCharType="begin"/>
        </w:r>
        <w:r>
          <w:instrText xml:space="preserve"> PAGEREF _Toc1900 \h </w:instrText>
        </w:r>
        <w:r>
          <w:fldChar w:fldCharType="separate"/>
        </w:r>
        <w:r>
          <w:t>43</w:t>
        </w:r>
        <w:r>
          <w:fldChar w:fldCharType="end"/>
        </w:r>
      </w:hyperlink>
    </w:p>
    <w:p>
      <w:pPr>
        <w:pStyle w:val="TOC1"/>
        <w:tabs>
          <w:tab w:val="right" w:leader="dot" w:pos="8306"/>
        </w:tabs>
      </w:pPr>
      <w:hyperlink w:anchor="_Toc20521" w:history="1">
        <w:r>
          <w:rPr>
            <w:rFonts w:ascii="仿宋" w:eastAsia="仿宋" w:hAnsi="仿宋" w:cs="仿宋" w:hint="eastAsia"/>
            <w:lang w:eastAsia="zh-CN"/>
          </w:rPr>
          <w:t>十三、质量管理体系</w:t>
        </w:r>
        <w:r>
          <w:tab/>
        </w:r>
        <w:r>
          <w:fldChar w:fldCharType="begin"/>
        </w:r>
        <w:r>
          <w:instrText xml:space="preserve"> PAGEREF _Toc20521 \h </w:instrText>
        </w:r>
        <w:r>
          <w:fldChar w:fldCharType="separate"/>
        </w:r>
        <w:r>
          <w:t>44</w:t>
        </w:r>
        <w:r>
          <w:fldChar w:fldCharType="end"/>
        </w:r>
      </w:hyperlink>
    </w:p>
    <w:p>
      <w:pPr>
        <w:pStyle w:val="TOC2"/>
        <w:tabs>
          <w:tab w:val="right" w:leader="dot" w:pos="8306"/>
        </w:tabs>
      </w:pPr>
      <w:hyperlink w:anchor="_Toc15014" w:history="1">
        <w:r>
          <w:rPr>
            <w:rFonts w:ascii="仿宋" w:eastAsia="仿宋" w:hAnsi="仿宋" w:cs="仿宋" w:hint="eastAsia"/>
            <w:lang w:eastAsia="zh-CN"/>
          </w:rPr>
          <w:t>(一)、质量目标与方针</w:t>
        </w:r>
        <w:r>
          <w:tab/>
        </w:r>
        <w:r>
          <w:fldChar w:fldCharType="begin"/>
        </w:r>
        <w:r>
          <w:instrText xml:space="preserve"> PAGEREF _Toc15014 \h </w:instrText>
        </w:r>
        <w:r>
          <w:fldChar w:fldCharType="separate"/>
        </w:r>
        <w:r>
          <w:t>44</w:t>
        </w:r>
        <w:r>
          <w:fldChar w:fldCharType="end"/>
        </w:r>
      </w:hyperlink>
    </w:p>
    <w:p>
      <w:pPr>
        <w:pStyle w:val="TOC2"/>
        <w:tabs>
          <w:tab w:val="right" w:leader="dot" w:pos="8306"/>
        </w:tabs>
      </w:pPr>
      <w:hyperlink w:anchor="_Toc6597" w:history="1">
        <w:r>
          <w:rPr>
            <w:rFonts w:ascii="仿宋" w:eastAsia="仿宋" w:hAnsi="仿宋" w:cs="仿宋" w:hint="eastAsia"/>
            <w:lang w:eastAsia="zh-CN"/>
          </w:rPr>
          <w:t>(二)、质量管理责任</w:t>
        </w:r>
        <w:r>
          <w:tab/>
        </w:r>
        <w:r>
          <w:fldChar w:fldCharType="begin"/>
        </w:r>
        <w:r>
          <w:instrText xml:space="preserve"> PAGEREF _Toc6597 \h </w:instrText>
        </w:r>
        <w:r>
          <w:fldChar w:fldCharType="separate"/>
        </w:r>
        <w:r>
          <w:t>45</w:t>
        </w:r>
        <w:r>
          <w:fldChar w:fldCharType="end"/>
        </w:r>
      </w:hyperlink>
    </w:p>
    <w:p>
      <w:pPr>
        <w:pStyle w:val="TOC2"/>
        <w:tabs>
          <w:tab w:val="right" w:leader="dot" w:pos="8306"/>
        </w:tabs>
      </w:pPr>
      <w:hyperlink w:anchor="_Toc6806" w:history="1">
        <w:r>
          <w:rPr>
            <w:rFonts w:ascii="仿宋" w:eastAsia="仿宋" w:hAnsi="仿宋" w:cs="仿宋" w:hint="eastAsia"/>
            <w:lang w:eastAsia="zh-CN"/>
          </w:rPr>
          <w:t>(三)、质量管理体系文件</w:t>
        </w:r>
        <w:r>
          <w:tab/>
        </w:r>
        <w:r>
          <w:fldChar w:fldCharType="begin"/>
        </w:r>
        <w:r>
          <w:instrText xml:space="preserve"> PAGEREF _Toc6806 \h </w:instrText>
        </w:r>
        <w:r>
          <w:fldChar w:fldCharType="separate"/>
        </w:r>
        <w:r>
          <w:t>47</w:t>
        </w:r>
        <w:r>
          <w:fldChar w:fldCharType="end"/>
        </w:r>
      </w:hyperlink>
    </w:p>
    <w:p>
      <w:pPr>
        <w:pStyle w:val="TOC2"/>
        <w:tabs>
          <w:tab w:val="right" w:leader="dot" w:pos="8306"/>
        </w:tabs>
      </w:pPr>
      <w:hyperlink w:anchor="_Toc4039" w:history="1">
        <w:r>
          <w:rPr>
            <w:rFonts w:ascii="仿宋" w:eastAsia="仿宋" w:hAnsi="仿宋" w:cs="仿宋" w:hint="eastAsia"/>
            <w:lang w:eastAsia="zh-CN"/>
          </w:rPr>
          <w:t>(四)、质量培训与教育</w:t>
        </w:r>
        <w:r>
          <w:tab/>
        </w:r>
        <w:r>
          <w:fldChar w:fldCharType="begin"/>
        </w:r>
        <w:r>
          <w:instrText xml:space="preserve"> PAGEREF _Toc4039 \h </w:instrText>
        </w:r>
        <w:r>
          <w:fldChar w:fldCharType="separate"/>
        </w:r>
        <w:r>
          <w:t>49</w:t>
        </w:r>
        <w:r>
          <w:fldChar w:fldCharType="end"/>
        </w:r>
      </w:hyperlink>
    </w:p>
    <w:p>
      <w:pPr>
        <w:pStyle w:val="TOC2"/>
        <w:tabs>
          <w:tab w:val="right" w:leader="dot" w:pos="8306"/>
        </w:tabs>
      </w:pPr>
      <w:hyperlink w:anchor="_Toc4794" w:history="1">
        <w:r>
          <w:rPr>
            <w:rFonts w:ascii="仿宋" w:eastAsia="仿宋" w:hAnsi="仿宋" w:cs="仿宋" w:hint="eastAsia"/>
            <w:lang w:eastAsia="zh-CN"/>
          </w:rPr>
          <w:t>(五)、质量审核与评价</w:t>
        </w:r>
        <w:r>
          <w:tab/>
        </w:r>
        <w:r>
          <w:fldChar w:fldCharType="begin"/>
        </w:r>
        <w:r>
          <w:instrText xml:space="preserve"> PAGEREF _Toc4794 \h </w:instrText>
        </w:r>
        <w:r>
          <w:fldChar w:fldCharType="separate"/>
        </w:r>
        <w:r>
          <w:t>50</w:t>
        </w:r>
        <w:r>
          <w:fldChar w:fldCharType="end"/>
        </w:r>
      </w:hyperlink>
    </w:p>
    <w:p>
      <w:pPr>
        <w:pStyle w:val="TOC2"/>
        <w:tabs>
          <w:tab w:val="right" w:leader="dot" w:pos="8306"/>
        </w:tabs>
      </w:pPr>
      <w:hyperlink w:anchor="_Toc17921" w:history="1">
        <w:r>
          <w:rPr>
            <w:rFonts w:ascii="仿宋" w:eastAsia="仿宋" w:hAnsi="仿宋" w:cs="仿宋" w:hint="eastAsia"/>
            <w:lang w:eastAsia="zh-CN"/>
          </w:rPr>
          <w:t>(六)、不符合与纠正措施</w:t>
        </w:r>
        <w:r>
          <w:tab/>
        </w:r>
        <w:r>
          <w:fldChar w:fldCharType="begin"/>
        </w:r>
        <w:r>
          <w:instrText xml:space="preserve"> PAGEREF _Toc17921 \h </w:instrText>
        </w:r>
        <w:r>
          <w:fldChar w:fldCharType="separate"/>
        </w:r>
        <w:r>
          <w:t>51</w:t>
        </w:r>
        <w:r>
          <w:fldChar w:fldCharType="end"/>
        </w:r>
      </w:hyperlink>
    </w:p>
    <w:p>
      <w:pPr>
        <w:pStyle w:val="TOC1"/>
        <w:tabs>
          <w:tab w:val="right" w:leader="dot" w:pos="8306"/>
        </w:tabs>
      </w:pPr>
      <w:hyperlink w:anchor="_Toc3259" w:history="1">
        <w:r>
          <w:rPr>
            <w:rFonts w:ascii="仿宋" w:eastAsia="仿宋" w:hAnsi="仿宋" w:cs="仿宋" w:hint="eastAsia"/>
            <w:lang w:eastAsia="zh-CN"/>
          </w:rPr>
          <w:t>十四、利益相关者分析与沟通计划</w:t>
        </w:r>
        <w:r>
          <w:tab/>
        </w:r>
        <w:r>
          <w:fldChar w:fldCharType="begin"/>
        </w:r>
        <w:r>
          <w:instrText xml:space="preserve"> PAGEREF _Toc3259 \h </w:instrText>
        </w:r>
        <w:r>
          <w:fldChar w:fldCharType="separate"/>
        </w:r>
        <w:r>
          <w:t>52</w:t>
        </w:r>
        <w:r>
          <w:fldChar w:fldCharType="end"/>
        </w:r>
      </w:hyperlink>
    </w:p>
    <w:p>
      <w:pPr>
        <w:pStyle w:val="TOC2"/>
        <w:tabs>
          <w:tab w:val="right" w:leader="dot" w:pos="8306"/>
        </w:tabs>
      </w:pPr>
      <w:hyperlink w:anchor="_Toc6161" w:history="1">
        <w:r>
          <w:rPr>
            <w:rFonts w:ascii="仿宋" w:eastAsia="仿宋" w:hAnsi="仿宋" w:cs="仿宋" w:hint="eastAsia"/>
            <w:lang w:eastAsia="zh-CN"/>
          </w:rPr>
          <w:t>(一)、利益相关者分析</w:t>
        </w:r>
        <w:r>
          <w:tab/>
        </w:r>
        <w:r>
          <w:fldChar w:fldCharType="begin"/>
        </w:r>
        <w:r>
          <w:instrText xml:space="preserve"> PAGEREF _Toc6161 \h </w:instrText>
        </w:r>
        <w:r>
          <w:fldChar w:fldCharType="separate"/>
        </w:r>
        <w:r>
          <w:t>52</w:t>
        </w:r>
        <w:r>
          <w:fldChar w:fldCharType="end"/>
        </w:r>
      </w:hyperlink>
    </w:p>
    <w:p>
      <w:pPr>
        <w:pStyle w:val="TOC2"/>
        <w:tabs>
          <w:tab w:val="right" w:leader="dot" w:pos="8306"/>
        </w:tabs>
      </w:pPr>
      <w:hyperlink w:anchor="_Toc5105" w:history="1">
        <w:r>
          <w:rPr>
            <w:rFonts w:ascii="仿宋" w:eastAsia="仿宋" w:hAnsi="仿宋" w:cs="仿宋" w:hint="eastAsia"/>
            <w:lang w:eastAsia="zh-CN"/>
          </w:rPr>
          <w:t>(二)、沟通计划</w:t>
        </w:r>
        <w:r>
          <w:tab/>
        </w:r>
        <w:r>
          <w:fldChar w:fldCharType="begin"/>
        </w:r>
        <w:r>
          <w:instrText xml:space="preserve"> PAGEREF _Toc5105 \h </w:instrText>
        </w:r>
        <w:r>
          <w:fldChar w:fldCharType="separate"/>
        </w:r>
        <w:r>
          <w:t>53</w:t>
        </w:r>
        <w:r>
          <w:fldChar w:fldCharType="end"/>
        </w:r>
      </w:hyperlink>
    </w:p>
    <w:p>
      <w:pPr>
        <w:pStyle w:val="TOC1"/>
        <w:tabs>
          <w:tab w:val="right" w:leader="dot" w:pos="8306"/>
        </w:tabs>
      </w:pPr>
      <w:hyperlink w:anchor="_Toc20825" w:history="1">
        <w:r>
          <w:rPr>
            <w:rFonts w:ascii="仿宋" w:eastAsia="仿宋" w:hAnsi="仿宋" w:cs="仿宋" w:hint="eastAsia"/>
            <w:lang w:eastAsia="zh-CN"/>
          </w:rPr>
          <w:t>十五、灯具玻璃项目变更管理</w:t>
        </w:r>
        <w:r>
          <w:tab/>
        </w:r>
        <w:r>
          <w:fldChar w:fldCharType="begin"/>
        </w:r>
        <w:r>
          <w:instrText xml:space="preserve"> PAGEREF _Toc20825 \h </w:instrText>
        </w:r>
        <w:r>
          <w:fldChar w:fldCharType="separate"/>
        </w:r>
        <w:r>
          <w:t>54</w:t>
        </w:r>
        <w:r>
          <w:fldChar w:fldCharType="end"/>
        </w:r>
      </w:hyperlink>
    </w:p>
    <w:p>
      <w:pPr>
        <w:pStyle w:val="TOC2"/>
        <w:tabs>
          <w:tab w:val="right" w:leader="dot" w:pos="8306"/>
        </w:tabs>
      </w:pPr>
      <w:hyperlink w:anchor="_Toc9723" w:history="1">
        <w:r>
          <w:rPr>
            <w:rFonts w:ascii="仿宋" w:eastAsia="仿宋" w:hAnsi="仿宋" w:cs="仿宋" w:hint="eastAsia"/>
            <w:lang w:eastAsia="zh-CN"/>
          </w:rPr>
          <w:t>(一)、变更申请与评估</w:t>
        </w:r>
        <w:r>
          <w:tab/>
        </w:r>
        <w:r>
          <w:fldChar w:fldCharType="begin"/>
        </w:r>
        <w:r>
          <w:instrText xml:space="preserve"> PAGEREF _Toc9723 \h </w:instrText>
        </w:r>
        <w:r>
          <w:fldChar w:fldCharType="separate"/>
        </w:r>
        <w:r>
          <w:t>54</w:t>
        </w:r>
        <w:r>
          <w:fldChar w:fldCharType="end"/>
        </w:r>
      </w:hyperlink>
    </w:p>
    <w:p>
      <w:pPr>
        <w:pStyle w:val="TOC2"/>
        <w:tabs>
          <w:tab w:val="right" w:leader="dot" w:pos="8306"/>
        </w:tabs>
      </w:pPr>
      <w:hyperlink w:anchor="_Toc25013" w:history="1">
        <w:r>
          <w:rPr>
            <w:rFonts w:ascii="仿宋" w:eastAsia="仿宋" w:hAnsi="仿宋" w:cs="仿宋" w:hint="eastAsia"/>
            <w:lang w:eastAsia="zh-CN"/>
          </w:rPr>
          <w:t>(二)、变更实施与控制</w:t>
        </w:r>
        <w:r>
          <w:tab/>
        </w:r>
        <w:r>
          <w:fldChar w:fldCharType="begin"/>
        </w:r>
        <w:r>
          <w:instrText xml:space="preserve"> PAGEREF _Toc25013 \h </w:instrText>
        </w:r>
        <w:r>
          <w:fldChar w:fldCharType="separate"/>
        </w:r>
        <w:r>
          <w:t>55</w:t>
        </w:r>
        <w:r>
          <w:fldChar w:fldCharType="end"/>
        </w:r>
      </w:hyperlink>
    </w:p>
    <w:p>
      <w:pPr>
        <w:pStyle w:val="TOC1"/>
        <w:tabs>
          <w:tab w:val="right" w:leader="dot" w:pos="8306"/>
        </w:tabs>
      </w:pPr>
      <w:hyperlink w:anchor="_Toc8468" w:history="1">
        <w:r>
          <w:rPr>
            <w:rFonts w:ascii="仿宋" w:eastAsia="仿宋" w:hAnsi="仿宋" w:cs="仿宋" w:hint="eastAsia"/>
            <w:lang w:eastAsia="zh-CN"/>
          </w:rPr>
          <w:t>十六、灯具玻璃项目治理与监督</w:t>
        </w:r>
        <w:r>
          <w:tab/>
        </w:r>
        <w:r>
          <w:fldChar w:fldCharType="begin"/>
        </w:r>
        <w:r>
          <w:instrText xml:space="preserve"> PAGEREF _Toc8468 \h </w:instrText>
        </w:r>
        <w:r>
          <w:fldChar w:fldCharType="separate"/>
        </w:r>
        <w:r>
          <w:t>56</w:t>
        </w:r>
        <w:r>
          <w:fldChar w:fldCharType="end"/>
        </w:r>
      </w:hyperlink>
    </w:p>
    <w:p>
      <w:pPr>
        <w:pStyle w:val="TOC2"/>
        <w:tabs>
          <w:tab w:val="right" w:leader="dot" w:pos="8306"/>
        </w:tabs>
      </w:pPr>
      <w:hyperlink w:anchor="_Toc27906" w:history="1">
        <w:r>
          <w:rPr>
            <w:rFonts w:ascii="仿宋" w:eastAsia="仿宋" w:hAnsi="仿宋" w:cs="仿宋" w:hint="eastAsia"/>
            <w:lang w:eastAsia="zh-CN"/>
          </w:rPr>
          <w:t>(一)、灯具玻璃项目治理结构</w:t>
        </w:r>
        <w:r>
          <w:tab/>
        </w:r>
        <w:r>
          <w:fldChar w:fldCharType="begin"/>
        </w:r>
        <w:r>
          <w:instrText xml:space="preserve"> PAGEREF _Toc27906 \h </w:instrText>
        </w:r>
        <w:r>
          <w:fldChar w:fldCharType="separate"/>
        </w:r>
        <w:r>
          <w:t>56</w:t>
        </w:r>
        <w:r>
          <w:fldChar w:fldCharType="end"/>
        </w:r>
      </w:hyperlink>
    </w:p>
    <w:p>
      <w:pPr>
        <w:pStyle w:val="TOC2"/>
        <w:tabs>
          <w:tab w:val="right" w:leader="dot" w:pos="8306"/>
        </w:tabs>
      </w:pPr>
      <w:hyperlink w:anchor="_Toc1546" w:history="1">
        <w:r>
          <w:rPr>
            <w:rFonts w:ascii="仿宋" w:eastAsia="仿宋" w:hAnsi="仿宋" w:cs="仿宋" w:hint="eastAsia"/>
            <w:lang w:eastAsia="zh-CN"/>
          </w:rPr>
          <w:t>(二)、监督与审计</w:t>
        </w:r>
        <w:r>
          <w:tab/>
        </w:r>
        <w:r>
          <w:fldChar w:fldCharType="begin"/>
        </w:r>
        <w:r>
          <w:instrText xml:space="preserve"> PAGEREF _Toc1546 \h </w:instrText>
        </w:r>
        <w:r>
          <w:fldChar w:fldCharType="separate"/>
        </w:r>
        <w:r>
          <w:t>57</w:t>
        </w:r>
        <w:r>
          <w:fldChar w:fldCharType="end"/>
        </w:r>
      </w:hyperlink>
    </w:p>
    <w:p>
      <w:pPr>
        <w:pStyle w:val="TOC1"/>
        <w:tabs>
          <w:tab w:val="right" w:leader="dot" w:pos="8306"/>
        </w:tabs>
      </w:pPr>
      <w:hyperlink w:anchor="_Toc13228" w:history="1">
        <w:r>
          <w:rPr>
            <w:rFonts w:ascii="仿宋" w:eastAsia="仿宋" w:hAnsi="仿宋" w:cs="仿宋" w:hint="eastAsia"/>
            <w:lang w:eastAsia="zh-CN"/>
          </w:rPr>
          <w:t>十七、灯具玻璃项目实施保障措施</w:t>
        </w:r>
        <w:r>
          <w:tab/>
        </w:r>
        <w:r>
          <w:fldChar w:fldCharType="begin"/>
        </w:r>
        <w:r>
          <w:instrText xml:space="preserve"> PAGEREF _Toc13228 \h </w:instrText>
        </w:r>
        <w:r>
          <w:fldChar w:fldCharType="separate"/>
        </w:r>
        <w:r>
          <w:t>58</w:t>
        </w:r>
        <w:r>
          <w:fldChar w:fldCharType="end"/>
        </w:r>
      </w:hyperlink>
    </w:p>
    <w:p>
      <w:pPr>
        <w:pStyle w:val="TOC2"/>
        <w:tabs>
          <w:tab w:val="right" w:leader="dot" w:pos="8306"/>
        </w:tabs>
      </w:pPr>
      <w:hyperlink w:anchor="_Toc13063" w:history="1">
        <w:r>
          <w:rPr>
            <w:rFonts w:ascii="仿宋" w:eastAsia="仿宋" w:hAnsi="仿宋" w:cs="仿宋" w:hint="eastAsia"/>
            <w:lang w:eastAsia="zh-CN"/>
          </w:rPr>
          <w:t>(一)、灯具玻璃项目实施保障机制</w:t>
        </w:r>
        <w:r>
          <w:tab/>
        </w:r>
        <w:r>
          <w:fldChar w:fldCharType="begin"/>
        </w:r>
        <w:r>
          <w:instrText xml:space="preserve"> PAGEREF _Toc13063 \h </w:instrText>
        </w:r>
        <w:r>
          <w:fldChar w:fldCharType="separate"/>
        </w:r>
        <w:r>
          <w:t>58</w:t>
        </w:r>
        <w:r>
          <w:fldChar w:fldCharType="end"/>
        </w:r>
      </w:hyperlink>
    </w:p>
    <w:p>
      <w:pPr>
        <w:pStyle w:val="TOC2"/>
        <w:tabs>
          <w:tab w:val="right" w:leader="dot" w:pos="8306"/>
        </w:tabs>
      </w:pPr>
      <w:hyperlink w:anchor="_Toc1247" w:history="1">
        <w:r>
          <w:rPr>
            <w:rFonts w:ascii="仿宋" w:eastAsia="仿宋" w:hAnsi="仿宋" w:cs="仿宋" w:hint="eastAsia"/>
            <w:lang w:eastAsia="zh-CN"/>
          </w:rPr>
          <w:t>(二)、灯具玻璃项目法律合规要求</w:t>
        </w:r>
        <w:r>
          <w:tab/>
        </w:r>
        <w:r>
          <w:fldChar w:fldCharType="begin"/>
        </w:r>
        <w:r>
          <w:instrText xml:space="preserve"> PAGEREF _Toc1247 \h </w:instrText>
        </w:r>
        <w:r>
          <w:fldChar w:fldCharType="separate"/>
        </w:r>
        <w:r>
          <w:t>62</w:t>
        </w:r>
        <w:r>
          <w:fldChar w:fldCharType="end"/>
        </w:r>
      </w:hyperlink>
    </w:p>
    <w:p>
      <w:pPr>
        <w:pStyle w:val="TOC2"/>
        <w:tabs>
          <w:tab w:val="right" w:leader="dot" w:pos="8306"/>
        </w:tabs>
      </w:pPr>
      <w:hyperlink w:anchor="_Toc9614" w:history="1">
        <w:r>
          <w:rPr>
            <w:rFonts w:ascii="仿宋" w:eastAsia="仿宋" w:hAnsi="仿宋" w:cs="仿宋" w:hint="eastAsia"/>
            <w:lang w:eastAsia="zh-CN"/>
          </w:rPr>
          <w:t>(三)、灯具玻璃项目合同管理与法律事务</w:t>
        </w:r>
        <w:r>
          <w:tab/>
        </w:r>
        <w:r>
          <w:fldChar w:fldCharType="begin"/>
        </w:r>
        <w:r>
          <w:instrText xml:space="preserve"> PAGEREF _Toc9614 \h </w:instrText>
        </w:r>
        <w:r>
          <w:fldChar w:fldCharType="separate"/>
        </w:r>
        <w:r>
          <w:t>66</w:t>
        </w:r>
        <w:r>
          <w:fldChar w:fldCharType="end"/>
        </w:r>
      </w:hyperlink>
    </w:p>
    <w:p>
      <w:pPr>
        <w:pStyle w:val="TOC2"/>
        <w:tabs>
          <w:tab w:val="right" w:leader="dot" w:pos="8306"/>
        </w:tabs>
      </w:pPr>
      <w:hyperlink w:anchor="_Toc12047" w:history="1">
        <w:r>
          <w:rPr>
            <w:rFonts w:ascii="仿宋" w:eastAsia="仿宋" w:hAnsi="仿宋" w:cs="仿宋" w:hint="eastAsia"/>
            <w:lang w:eastAsia="zh-CN"/>
          </w:rPr>
          <w:t>(四)、灯具玻璃项目知识产权保护策略</w:t>
        </w:r>
        <w:r>
          <w:tab/>
        </w:r>
        <w:r>
          <w:fldChar w:fldCharType="begin"/>
        </w:r>
        <w:r>
          <w:instrText xml:space="preserve"> PAGEREF _Toc12047 \h </w:instrText>
        </w:r>
        <w:r>
          <w:fldChar w:fldCharType="separate"/>
        </w:r>
        <w:r>
          <w:t>72</w:t>
        </w:r>
        <w:r>
          <w:fldChar w:fldCharType="end"/>
        </w:r>
      </w:hyperlink>
    </w:p>
    <w:p>
      <w:pPr>
        <w:pStyle w:val="TOC1"/>
        <w:tabs>
          <w:tab w:val="right" w:leader="dot" w:pos="8306"/>
        </w:tabs>
      </w:pPr>
      <w:hyperlink w:anchor="_Toc1359" w:history="1">
        <w:r>
          <w:rPr>
            <w:rFonts w:ascii="仿宋" w:eastAsia="仿宋" w:hAnsi="仿宋" w:cs="仿宋" w:hint="eastAsia"/>
            <w:lang w:eastAsia="zh-CN"/>
          </w:rPr>
          <w:t>十八、供应链管理</w:t>
        </w:r>
        <w:r>
          <w:tab/>
        </w:r>
        <w:r>
          <w:fldChar w:fldCharType="begin"/>
        </w:r>
        <w:r>
          <w:instrText xml:space="preserve"> PAGEREF _Toc1359 \h </w:instrText>
        </w:r>
        <w:r>
          <w:fldChar w:fldCharType="separate"/>
        </w:r>
        <w:r>
          <w:t>75</w:t>
        </w:r>
        <w:r>
          <w:fldChar w:fldCharType="end"/>
        </w:r>
      </w:hyperlink>
    </w:p>
    <w:p>
      <w:pPr>
        <w:pStyle w:val="TOC2"/>
        <w:tabs>
          <w:tab w:val="right" w:leader="dot" w:pos="8306"/>
        </w:tabs>
      </w:pPr>
      <w:hyperlink w:anchor="_Toc18933" w:history="1">
        <w:r>
          <w:rPr>
            <w:rFonts w:ascii="仿宋" w:eastAsia="仿宋" w:hAnsi="仿宋" w:cs="仿宋" w:hint="eastAsia"/>
            <w:lang w:eastAsia="zh-CN"/>
          </w:rPr>
          <w:t>(一)、供应链战略规划</w:t>
        </w:r>
        <w:r>
          <w:tab/>
        </w:r>
        <w:r>
          <w:fldChar w:fldCharType="begin"/>
        </w:r>
        <w:r>
          <w:instrText xml:space="preserve"> PAGEREF _Toc18933 \h </w:instrText>
        </w:r>
        <w:r>
          <w:fldChar w:fldCharType="separate"/>
        </w:r>
        <w:r>
          <w:t>75</w:t>
        </w:r>
        <w:r>
          <w:fldChar w:fldCharType="end"/>
        </w:r>
      </w:hyperlink>
    </w:p>
    <w:p>
      <w:pPr>
        <w:pStyle w:val="TOC2"/>
        <w:tabs>
          <w:tab w:val="right" w:leader="dot" w:pos="8306"/>
        </w:tabs>
      </w:pPr>
      <w:hyperlink w:anchor="_Toc1736" w:history="1">
        <w:r>
          <w:rPr>
            <w:rFonts w:ascii="仿宋" w:eastAsia="仿宋" w:hAnsi="仿宋" w:cs="仿宋" w:hint="eastAsia"/>
            <w:lang w:eastAsia="zh-CN"/>
          </w:rPr>
          <w:t>(二)、供应商选择与合作</w:t>
        </w:r>
        <w:r>
          <w:tab/>
        </w:r>
        <w:r>
          <w:fldChar w:fldCharType="begin"/>
        </w:r>
        <w:r>
          <w:instrText xml:space="preserve"> PAGEREF _Toc1736 \h </w:instrText>
        </w:r>
        <w:r>
          <w:fldChar w:fldCharType="separate"/>
        </w:r>
        <w:r>
          <w:t>76</w:t>
        </w:r>
        <w:r>
          <w:fldChar w:fldCharType="end"/>
        </w:r>
      </w:hyperlink>
    </w:p>
    <w:p>
      <w:pPr>
        <w:pStyle w:val="TOC2"/>
        <w:tabs>
          <w:tab w:val="right" w:leader="dot" w:pos="8306"/>
        </w:tabs>
      </w:pPr>
      <w:hyperlink w:anchor="_Toc19757" w:history="1">
        <w:r>
          <w:rPr>
            <w:rFonts w:ascii="仿宋" w:eastAsia="仿宋" w:hAnsi="仿宋" w:cs="仿宋" w:hint="eastAsia"/>
            <w:lang w:eastAsia="zh-CN"/>
          </w:rPr>
          <w:t>(三)、物流与库存管理</w:t>
        </w:r>
        <w:r>
          <w:tab/>
        </w:r>
        <w:r>
          <w:fldChar w:fldCharType="begin"/>
        </w:r>
        <w:r>
          <w:instrText xml:space="preserve"> PAGEREF _Toc19757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325"/>
      <w:r>
        <w:rPr>
          <w:rFonts w:ascii="仿宋" w:eastAsia="仿宋" w:hAnsi="仿宋" w:cs="仿宋" w:hint="eastAsia"/>
          <w:sz w:val="28"/>
          <w:lang w:eastAsia="zh-CN"/>
        </w:rPr>
        <w:t>一、灯具玻璃项目可持续发展</w:t>
      </w:r>
      <w:bookmarkEnd w:id="2"/>
    </w:p>
    <w:p>
      <w:pPr>
        <w:pStyle w:val="Heading2"/>
        <w:rPr>
          <w:rFonts w:ascii="仿宋" w:eastAsia="仿宋" w:hAnsi="仿宋" w:cs="仿宋" w:hint="eastAsia"/>
          <w:lang w:eastAsia="zh-CN"/>
        </w:rPr>
      </w:pPr>
      <w:bookmarkStart w:id="3" w:name="_Toc53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具玻璃项目中，灯具玻璃项目团队着眼于未来，明确了可持续发展的战略方向。制定的具体可持续发展目标包括降低资源使用、采用环保技术、最大化社会效益等。这一步骤不仅有助于灯具玻璃项目在环保和社会责任方面达到最高标准，也为未来提供了明确的指引，确保灯具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可持续实践的融入灯具玻璃项目管理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灯具玻璃项目管理周期。从灯具玻璃项目规划开始，灯具玻璃项目团队就考虑了环境和社会的因素。在执行阶段，灯具玻璃项目团队积极推动绿色技术的应用，优化资源利用。此外，关注员工的社会责任，通过培训和沟通活动提高员工对可持续发展的认知，使他们能够在日常工作中践行可持续实践。这些举措不仅为灯具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00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扎根于灯具玻璃项目的可持续发展理念，我们深信环保与社会责任是灯具玻璃项目成功的关键支柱。在灯具玻璃项目的每一步，我们都致力于通过创新和实践，履行对环境和社会的坚定责任。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灯具玻璃项目团队通过引入先进的环保技术、建立高效的废物处理系统以及推动能源节约措施，积极履行环保责任。定期的环保监测和评估确保灯具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灯具玻璃项目不仅致力于自身可持续发展，还注重对社会的回馈。通过支持社区灯具玻璃项目、参与慈善事业、提供培训机会等方式，灯具玻璃项目积极履行社会责任。与当地社区建立积极互动，关注员工的工作与生活平衡，以及员工的身心健康，是灯具玻璃项目在社会责任层面的关键举措。这样的实践不仅增强了灯具玻璃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617"/>
      <w:r>
        <w:rPr>
          <w:rFonts w:ascii="仿宋" w:eastAsia="仿宋" w:hAnsi="仿宋" w:cs="仿宋" w:hint="eastAsia"/>
          <w:sz w:val="28"/>
          <w:lang w:eastAsia="zh-CN"/>
        </w:rPr>
        <w:t>二、灯具玻璃项目建设单位说明</w:t>
      </w:r>
      <w:bookmarkEnd w:id="5"/>
    </w:p>
    <w:p>
      <w:pPr>
        <w:pStyle w:val="Heading2"/>
        <w:rPr>
          <w:rFonts w:ascii="仿宋" w:eastAsia="仿宋" w:hAnsi="仿宋" w:cs="仿宋" w:hint="eastAsia"/>
          <w:lang w:eastAsia="zh-CN"/>
        </w:rPr>
      </w:pPr>
      <w:bookmarkStart w:id="6" w:name="_Toc23882"/>
      <w:r>
        <w:rPr>
          <w:rFonts w:ascii="仿宋" w:eastAsia="仿宋" w:hAnsi="仿宋" w:cs="仿宋" w:hint="eastAsia"/>
          <w:lang w:eastAsia="zh-CN"/>
        </w:rPr>
        <w:t>(一)、灯具玻璃项目承办单位基本情况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13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灯具玻璃项目承办单位的XXXX，我们着眼于实现可持续的经济效益。通过技术创新和解决方案的提供，公司预计在灯具玻璃项目执行期间将获得可观的收入增长。这一收入来源主要包括灯具玻璃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同时，我们注重成本控制和效率提升，以确保灯具玻璃项目的可持续盈利。透过精细的管理和资源优化，公司期望实现灯具玻璃项目利润最大化。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灯具玻璃项目实施进行全面的投资评估，包括灯具玻璃项目启动阶段的资金投入和后续运营成本。通过对灯具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灯具玻璃项目实施过程中具备足够的资金流动性，公司将进行详尽的现金流分析。这包括资金需求的合理预测、灯具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184"/>
      <w:r>
        <w:rPr>
          <w:rFonts w:ascii="仿宋" w:eastAsia="仿宋" w:hAnsi="仿宋" w:cs="仿宋" w:hint="eastAsia"/>
          <w:sz w:val="28"/>
          <w:lang w:eastAsia="zh-CN"/>
        </w:rPr>
        <w:t>三、灯具玻璃项目危机管理</w:t>
      </w:r>
      <w:bookmarkEnd w:id="8"/>
    </w:p>
    <w:p>
      <w:pPr>
        <w:pStyle w:val="Heading2"/>
        <w:rPr>
          <w:rFonts w:ascii="仿宋" w:eastAsia="仿宋" w:hAnsi="仿宋" w:cs="仿宋" w:hint="eastAsia"/>
          <w:lang w:eastAsia="zh-CN"/>
        </w:rPr>
      </w:pPr>
      <w:bookmarkStart w:id="9" w:name="_Toc983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灯具玻璃项目危机管理中，危机预警与识别是确保灯具玻璃项目稳健运行的核心步骤。通过建立全面的监测机制，灯具玻璃项目团队旨在及时发现和理解潜在的风险和危机因素，以便采取及时的预防和应对措施，确保灯具玻璃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首先，通过深入的风险评估，灯具玻璃项目团队全面分析了整个灯具玻璃项目和各个阶段可能存在的威胁。这包括准确评估每个潜在风险的发生概率和可能影响的程度，为后续危机预警提供了有力支持。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灯具玻璃项目团队着重于明确定义灯具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灯具玻璃项目进展的持续监控，团队能够及时发现潜在问题并作出迅速反应。灯具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在这一阶段，团队的专业素养和反应速度将发挥至关重要的作用，以确保潜在危机能够在初期得到有效的处理，最大程度地减轻负面影响。通过危机预警与识别，灯具玻璃项目得以更有序、可控地推进。</w:t>
      </w:r>
    </w:p>
    <w:p>
      <w:pPr>
        <w:pStyle w:val="Heading2"/>
        <w:ind w:firstLine="560" w:firstLineChars="200"/>
        <w:rPr>
          <w:rFonts w:ascii="仿宋" w:eastAsia="仿宋" w:hAnsi="仿宋" w:cs="仿宋" w:hint="eastAsia"/>
          <w:sz w:val="28"/>
          <w:lang w:eastAsia="zh-CN"/>
        </w:rPr>
      </w:pPr>
      <w:bookmarkStart w:id="10" w:name="_Toc2769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在危机发生时，灯具玻璃项目团队立即行动，成立了应急小组。该小组的任务是迅速制定并实施紧急应对措施，以最小化潜在损失。以下是采取的主要措施：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暂停灯具玻璃项目进度：为遏制危机蔓延，灯具玻璃项目暂时停止进行，以便全面评估当前状况。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资源重新分配：重新评估灯具玻璃项目资源的分配，确保最大限度地减小损失。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实时沟通：与关键利益相关者建立实时沟通机制，向他们传递灯具玻璃项目危机的实际状况，保障灯具玻璃项目核心利益。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在紧急应对的同时，灯具玻璃项目团队强调了团队协作和有效沟通的重要性。以下是团队协作的关键举措：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信息共享机制：建立了信息共享平台，确保团队成员能够及时获取灯具玻璃项目危机的实时信息。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领导者沟通：灯具玻璃项目领导者通过定期会议和即时沟通工具，指导团队应对危机，保持团队稳定运行。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随着危机得到初步控制，灯具玻璃项目团队转向制定恢复计划，以确保灯具玻璃项目能够从中迅速恢复。主要恢复计划包括：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修复受损的进度计划：重新评估灯具玻璃项目进度，制定修复计划，确保灯具玻璃项目尽快回归正常进程。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重新调整资源分配：优化资源分配，确保灯具玻璃项目在有限资源下高效运转。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风险管理机制加强：对灯具玻璃项目风险进行全面评估，制定更强化的风险管理策略，以预防未来可能的危机。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728"/>
      <w:r>
        <w:rPr>
          <w:rFonts w:ascii="仿宋" w:eastAsia="仿宋" w:hAnsi="仿宋" w:cs="仿宋" w:hint="eastAsia"/>
          <w:sz w:val="28"/>
          <w:lang w:eastAsia="zh-CN"/>
        </w:rPr>
        <w:t>四、灯具玻璃项目绩效评估</w:t>
      </w:r>
      <w:bookmarkEnd w:id="11"/>
    </w:p>
    <w:p>
      <w:pPr>
        <w:pStyle w:val="Heading2"/>
        <w:rPr>
          <w:rFonts w:ascii="仿宋" w:eastAsia="仿宋" w:hAnsi="仿宋" w:cs="仿宋" w:hint="eastAsia"/>
          <w:lang w:eastAsia="zh-CN"/>
        </w:rPr>
      </w:pPr>
      <w:bookmarkStart w:id="12" w:name="_Toc449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灯具玻璃项目中，我们设计了一套全面的绩效评估指标，以确保灯具玻璃项目的可控和成功交付。这些指标跨足灯具玻璃项目目标、成本、进度和质量等多个维度，为我们提供了全面洞察灯具玻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具玻璃项目目标达成率是我们关注的首要指标。我们设定了明确的目标，并通过定期监测和评估，迅速发现并应对潜在的目标偏差。这为灯具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成本绩效是另一个核心关注点。通过实际成本与预算成本的对比分析，我们深入了解成本差异的原因，及时调整资源分配，保持灯具玻璃项目在经济效益方面的合理水平。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灯具玻璃项目进度作为关键的绩效指标之一，得到了精心的关注。我们制定了详细的灯具玻璃项目进度计划，并设立了进度符合度指标，确保实际进度与计划进度保持一致。这使我们能够快速发现和解决潜在的进度问题，保持灯具玻璃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灯具玻璃项目绩效的不可或缺的一环。我们引入了一系列的质量标准和客户满意度指标，以确保灯具玻璃项目交付的成果在质量上达到或超越预期水平。通过持续监测这些指标，我们努力提升灯具玻璃项目整体质量水平，为灯具玻璃项目的成功交付提供有力保障。通过这些科学且全面的绩效评估，我们能够更好地引导灯具玻璃项目的持续改进，确保灯具玻璃项目目标的顺利达成。</w:t>
      </w:r>
    </w:p>
    <w:p>
      <w:pPr>
        <w:pStyle w:val="Heading2"/>
        <w:ind w:firstLine="560" w:firstLineChars="200"/>
        <w:rPr>
          <w:rFonts w:ascii="仿宋" w:eastAsia="仿宋" w:hAnsi="仿宋" w:cs="仿宋" w:hint="eastAsia"/>
          <w:sz w:val="28"/>
          <w:lang w:eastAsia="zh-CN"/>
        </w:rPr>
      </w:pPr>
      <w:bookmarkStart w:id="13" w:name="_Toc54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绩效评估是灯具玻璃项目中的关键环节，为确保灯具玻璃项目达到预期目标，我们采用了多层次、多维度的绩效评估方法。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灯具玻璃项目的战略目标对齐，确保每个决策和行动都与灯具玻璃项目整体目标保持一致。团队会定期召开战略对齐会议，审视当前工作与灯具玻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灯具玻璃项目进度、质量、成本和风险等方面。这些指标通过数据收集和分析，为灯具玻璃项目管理团队提供了客观的评估依据。例如，我们通过灯具玻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绩效评估不仅仅停留在灯具玻璃项目内部，还考虑了灯具玻璃项目对外部环境的影响。我们定期进行干系人满意度调查，以了解各利益相关方对灯具玻璃项目的期望和满意度，并及时做出调整。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这种多层次、多角度的绩效评估方法，使得我们能够全面了解灯具玻璃项目的运行状态，及时做出调整，确保灯具玻璃项目在不断变化的环境中保持稳健前行。</w:t>
      </w:r>
    </w:p>
    <w:p>
      <w:pPr>
        <w:pStyle w:val="Heading2"/>
        <w:ind w:firstLine="560" w:firstLineChars="200"/>
        <w:rPr>
          <w:rFonts w:ascii="仿宋" w:eastAsia="仿宋" w:hAnsi="仿宋" w:cs="仿宋" w:hint="eastAsia"/>
          <w:sz w:val="28"/>
          <w:lang w:eastAsia="zh-CN"/>
        </w:rPr>
      </w:pPr>
      <w:bookmarkStart w:id="14" w:name="_Toc2345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为了确保灯具玻璃项目的有效管理和不断优化，我们采用了精心设计的绩效评估周期。这个周期旨在实现灵活、实时和全面的评估，以适应灯具玻璃项目执行中的各种挑战。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灯具玻璃项目的不同需求，分为短期、中期和长期。短期评估关注每个迭代或工作周期，以及时发现和解决当前任务中的问题。中期评估涵盖几个迭代，深入了解整体灯具玻璃项目的趋势和性能。长期评估则着眼于整个灯具玻璃项目阶段，确保灯具玻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灯具玻璃项目管理工具和协作平台，团队成员能够随时更新和分享灯具玻璃项目数据。这种实时性的反馈机制使我们能够及时察觉潜在问题，快速调整，保持灯具玻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灯具玻璃项目的决策制定密不可分。每个周期的灯具玻璃项目回顾会议成为集体总结经验、识别问题深层次原因并找到创新解决方案的平台。这种定期的反思与调整机制使灯具玻璃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628"/>
      <w:r>
        <w:rPr>
          <w:rFonts w:ascii="仿宋" w:eastAsia="仿宋" w:hAnsi="仿宋" w:cs="仿宋" w:hint="eastAsia"/>
          <w:sz w:val="28"/>
          <w:lang w:eastAsia="zh-CN"/>
        </w:rPr>
        <w:t>五、灯具玻璃项目土建工程</w:t>
      </w:r>
      <w:bookmarkEnd w:id="15"/>
    </w:p>
    <w:p>
      <w:pPr>
        <w:pStyle w:val="Heading2"/>
        <w:rPr>
          <w:rFonts w:ascii="仿宋" w:eastAsia="仿宋" w:hAnsi="仿宋" w:cs="仿宋" w:hint="eastAsia"/>
          <w:lang w:eastAsia="zh-CN"/>
        </w:rPr>
      </w:pPr>
      <w:bookmarkStart w:id="16" w:name="_Toc2310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在灯具玻璃项目的建筑工程设计中，我们将秉承一系列重要的设计原则，以确保灯具玻璃项目建筑在功能、美观、可持续性等方面达到最佳效果。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首要原则是确保建筑的功能性得到最大化的发挥。我们将充分理解灯具玻璃项目的实际需求，合理布局各个功能区域，保证建筑在满足业务需求的同时，提供高效的工作环境。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在建筑设计中，我们将综合考虑建设和运营成本。通过精细的经济效益分析，确保设计方案在高效利用资源的同时，对灯具玻璃项目的长期盈利能力有积极的贡献。</w:t>
      </w:r>
    </w:p>
    <w:p>
      <w:pPr>
        <w:pStyle w:val="Heading2"/>
        <w:ind w:firstLine="560" w:firstLineChars="200"/>
        <w:rPr>
          <w:rFonts w:ascii="仿宋" w:eastAsia="仿宋" w:hAnsi="仿宋" w:cs="仿宋" w:hint="eastAsia"/>
          <w:sz w:val="28"/>
          <w:lang w:eastAsia="zh-CN"/>
        </w:rPr>
      </w:pPr>
      <w:bookmarkStart w:id="17" w:name="_Toc2183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具玻璃项目的土建工程设计中，我们将精准设定设计年限，结合灯具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灯具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630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灯具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灯具玻璃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灯具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788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本期工程灯具玻璃项目预计总建筑面积XXX平方米，其中：计容建筑面积XXX平方米，计划建筑工程投资XX万元，占灯具玻璃项目总投资的XX%。</w:t>
      </w:r>
    </w:p>
    <w:p>
      <w:pPr>
        <w:pStyle w:val="Heading1"/>
        <w:ind w:firstLine="560" w:firstLineChars="200"/>
        <w:rPr>
          <w:rFonts w:ascii="仿宋" w:eastAsia="仿宋" w:hAnsi="仿宋" w:cs="仿宋" w:hint="eastAsia"/>
          <w:sz w:val="28"/>
          <w:lang w:eastAsia="zh-CN"/>
        </w:rPr>
      </w:pPr>
      <w:bookmarkStart w:id="20" w:name="_Toc23651"/>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9183"/>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灯具玻璃项目的主要产品是XXXX，预计年产值为XXX万元。这一产品在市场中占据着重要的地位，其广泛的应用范围使得该灯具玻璃项目的市场前景非常广阔。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灯具玻璃项目的xxx产品作为重要的原材料之一，将在多个领域发挥关键作用。其在建筑、交通、能源等方面的广泛应用将为整个产业链提供强大的支持，形成产业协同效应。灯具玻璃项目的年产值XXX万XXX万XXX万万元不仅反映了其在市场上的巨大潜力，更预示着它对国民经济的积极贡献。这种关联度高、涉及面广的产业关系，使得该灯具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933"/>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灯具玻璃项目总征地面积为XXXX平方米，相当于约XX.XX亩，其中净用地面积为XXXX平方米，红线范围内相当于约XX.XX亩。这一用地规模充分考虑了灯具玻璃项目的建设需求，保障了灯具玻璃项目在合适的空间内得以充分发展。灯具玻璃项目规划的总建筑面积为XXXX平方米，其中主体工程建设占XXXX平方米，计容建筑面积达XXXX平方米。预计建筑工程的投资将达到XXXX万元，为灯具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灯具玻璃项目计划购置的设备共计XXXX台（套），设备购置费用为XXXX万元。这一设备购置计划充分考虑到灯具玻璃项目的生产需求和技术要求，确保了灯具玻璃项目在生产运营中具备先进的技术装备和高效的生产能力。设备的合理配置将为灯具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https://d.book118.com/828105110117006023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灯具玻璃项目规划设计方案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A01612"/>
    <w:rsid w:val="32A016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0511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2023-12-31T11:27:00Z</dcterms:created>
  <dcterms:modified xsi:type="dcterms:W3CDTF">2023-12-31T11:27:58Z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56ABED1A2E194BB6AC496CA665E97E13_11</vt:lpwstr>
  </property>
  <property fmtid="{D5CDD505-2E9C-101B-9397-08002B2CF9AE}" pid="3" name="KSOProductBuildVer">
    <vt:lpwstr>2052-12.1.0.16120</vt:lpwstr>
  </property>
</Properties>
</file>