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磁悬浮轴承涡轮膨胀机项目规划设计方案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06" w:history="1">
        <w:r>
          <w:rPr>
            <w:rFonts w:ascii="仿宋" w:eastAsia="仿宋" w:hAnsi="仿宋" w:cs="仿宋" w:hint="eastAsia"/>
            <w:lang w:eastAsia="zh-CN"/>
          </w:rPr>
          <w:t>前言</w:t>
        </w:r>
        <w:r>
          <w:tab/>
        </w:r>
        <w:r>
          <w:fldChar w:fldCharType="begin"/>
        </w:r>
        <w:r>
          <w:instrText xml:space="preserve"> PAGEREF _Toc31006 \h </w:instrText>
        </w:r>
        <w:r>
          <w:fldChar w:fldCharType="separate"/>
        </w:r>
        <w:r>
          <w:t>3</w:t>
        </w:r>
        <w:r>
          <w:fldChar w:fldCharType="end"/>
        </w:r>
      </w:hyperlink>
    </w:p>
    <w:p>
      <w:pPr>
        <w:pStyle w:val="TOC1"/>
        <w:tabs>
          <w:tab w:val="right" w:leader="dot" w:pos="8306"/>
        </w:tabs>
      </w:pPr>
      <w:hyperlink w:anchor="_Toc16220" w:history="1">
        <w:r>
          <w:rPr>
            <w:rFonts w:ascii="仿宋" w:eastAsia="仿宋" w:hAnsi="仿宋" w:cs="仿宋" w:hint="eastAsia"/>
            <w:lang w:eastAsia="zh-CN"/>
          </w:rPr>
          <w:t>一、磁悬浮轴承涡轮膨胀机项目危机管理</w:t>
        </w:r>
        <w:r>
          <w:tab/>
        </w:r>
        <w:r>
          <w:fldChar w:fldCharType="begin"/>
        </w:r>
        <w:r>
          <w:instrText xml:space="preserve"> PAGEREF _Toc16220 \h </w:instrText>
        </w:r>
        <w:r>
          <w:fldChar w:fldCharType="separate"/>
        </w:r>
        <w:r>
          <w:t>3</w:t>
        </w:r>
        <w:r>
          <w:fldChar w:fldCharType="end"/>
        </w:r>
      </w:hyperlink>
    </w:p>
    <w:p>
      <w:pPr>
        <w:pStyle w:val="TOC2"/>
        <w:tabs>
          <w:tab w:val="right" w:leader="dot" w:pos="8306"/>
        </w:tabs>
      </w:pPr>
      <w:hyperlink w:anchor="_Toc28523" w:history="1">
        <w:r>
          <w:rPr>
            <w:rFonts w:ascii="仿宋" w:eastAsia="仿宋" w:hAnsi="仿宋" w:cs="仿宋" w:hint="eastAsia"/>
            <w:lang w:eastAsia="zh-CN"/>
          </w:rPr>
          <w:t>(一)、危机预警与识别</w:t>
        </w:r>
        <w:r>
          <w:tab/>
        </w:r>
        <w:r>
          <w:fldChar w:fldCharType="begin"/>
        </w:r>
        <w:r>
          <w:instrText xml:space="preserve"> PAGEREF _Toc28523 \h </w:instrText>
        </w:r>
        <w:r>
          <w:fldChar w:fldCharType="separate"/>
        </w:r>
        <w:r>
          <w:t>3</w:t>
        </w:r>
        <w:r>
          <w:fldChar w:fldCharType="end"/>
        </w:r>
      </w:hyperlink>
    </w:p>
    <w:p>
      <w:pPr>
        <w:pStyle w:val="TOC2"/>
        <w:tabs>
          <w:tab w:val="right" w:leader="dot" w:pos="8306"/>
        </w:tabs>
      </w:pPr>
      <w:hyperlink w:anchor="_Toc1687" w:history="1">
        <w:r>
          <w:rPr>
            <w:rFonts w:ascii="仿宋" w:eastAsia="仿宋" w:hAnsi="仿宋" w:cs="仿宋" w:hint="eastAsia"/>
            <w:lang w:eastAsia="zh-CN"/>
          </w:rPr>
          <w:t>(二)、危机应对与恢复</w:t>
        </w:r>
        <w:r>
          <w:tab/>
        </w:r>
        <w:r>
          <w:fldChar w:fldCharType="begin"/>
        </w:r>
        <w:r>
          <w:instrText xml:space="preserve"> PAGEREF _Toc1687 \h </w:instrText>
        </w:r>
        <w:r>
          <w:fldChar w:fldCharType="separate"/>
        </w:r>
        <w:r>
          <w:t>4</w:t>
        </w:r>
        <w:r>
          <w:fldChar w:fldCharType="end"/>
        </w:r>
      </w:hyperlink>
    </w:p>
    <w:p>
      <w:pPr>
        <w:pStyle w:val="TOC1"/>
        <w:tabs>
          <w:tab w:val="right" w:leader="dot" w:pos="8306"/>
        </w:tabs>
      </w:pPr>
      <w:hyperlink w:anchor="_Toc31741" w:history="1">
        <w:r>
          <w:rPr>
            <w:rFonts w:ascii="仿宋" w:eastAsia="仿宋" w:hAnsi="仿宋" w:cs="仿宋" w:hint="eastAsia"/>
            <w:lang w:eastAsia="zh-CN"/>
          </w:rPr>
          <w:t>二、磁悬浮轴承涡轮膨胀机项目土建工程</w:t>
        </w:r>
        <w:r>
          <w:tab/>
        </w:r>
        <w:r>
          <w:fldChar w:fldCharType="begin"/>
        </w:r>
        <w:r>
          <w:instrText xml:space="preserve"> PAGEREF _Toc31741 \h </w:instrText>
        </w:r>
        <w:r>
          <w:fldChar w:fldCharType="separate"/>
        </w:r>
        <w:r>
          <w:t>6</w:t>
        </w:r>
        <w:r>
          <w:fldChar w:fldCharType="end"/>
        </w:r>
      </w:hyperlink>
    </w:p>
    <w:p>
      <w:pPr>
        <w:pStyle w:val="TOC2"/>
        <w:tabs>
          <w:tab w:val="right" w:leader="dot" w:pos="8306"/>
        </w:tabs>
      </w:pPr>
      <w:hyperlink w:anchor="_Toc6205" w:history="1">
        <w:r>
          <w:rPr>
            <w:rFonts w:ascii="仿宋" w:eastAsia="仿宋" w:hAnsi="仿宋" w:cs="仿宋" w:hint="eastAsia"/>
            <w:lang w:eastAsia="zh-CN"/>
          </w:rPr>
          <w:t>(一)、建筑工程设计原则</w:t>
        </w:r>
        <w:r>
          <w:tab/>
        </w:r>
        <w:r>
          <w:fldChar w:fldCharType="begin"/>
        </w:r>
        <w:r>
          <w:instrText xml:space="preserve"> PAGEREF _Toc6205 \h </w:instrText>
        </w:r>
        <w:r>
          <w:fldChar w:fldCharType="separate"/>
        </w:r>
        <w:r>
          <w:t>6</w:t>
        </w:r>
        <w:r>
          <w:fldChar w:fldCharType="end"/>
        </w:r>
      </w:hyperlink>
    </w:p>
    <w:p>
      <w:pPr>
        <w:pStyle w:val="TOC2"/>
        <w:tabs>
          <w:tab w:val="right" w:leader="dot" w:pos="8306"/>
        </w:tabs>
      </w:pPr>
      <w:hyperlink w:anchor="_Toc1683" w:history="1">
        <w:r>
          <w:rPr>
            <w:rFonts w:ascii="仿宋" w:eastAsia="仿宋" w:hAnsi="仿宋" w:cs="仿宋" w:hint="eastAsia"/>
            <w:lang w:eastAsia="zh-CN"/>
          </w:rPr>
          <w:t>(二)、土建工程设计年限及安全等级</w:t>
        </w:r>
        <w:r>
          <w:tab/>
        </w:r>
        <w:r>
          <w:fldChar w:fldCharType="begin"/>
        </w:r>
        <w:r>
          <w:instrText xml:space="preserve"> PAGEREF _Toc1683 \h </w:instrText>
        </w:r>
        <w:r>
          <w:fldChar w:fldCharType="separate"/>
        </w:r>
        <w:r>
          <w:t>7</w:t>
        </w:r>
        <w:r>
          <w:fldChar w:fldCharType="end"/>
        </w:r>
      </w:hyperlink>
    </w:p>
    <w:p>
      <w:pPr>
        <w:pStyle w:val="TOC2"/>
        <w:tabs>
          <w:tab w:val="right" w:leader="dot" w:pos="8306"/>
        </w:tabs>
      </w:pPr>
      <w:hyperlink w:anchor="_Toc2304" w:history="1">
        <w:r>
          <w:rPr>
            <w:rFonts w:ascii="仿宋" w:eastAsia="仿宋" w:hAnsi="仿宋" w:cs="仿宋" w:hint="eastAsia"/>
            <w:lang w:eastAsia="zh-CN"/>
          </w:rPr>
          <w:t>(三)、建筑工程设计总体要求</w:t>
        </w:r>
        <w:r>
          <w:tab/>
        </w:r>
        <w:r>
          <w:fldChar w:fldCharType="begin"/>
        </w:r>
        <w:r>
          <w:instrText xml:space="preserve"> PAGEREF _Toc2304 \h </w:instrText>
        </w:r>
        <w:r>
          <w:fldChar w:fldCharType="separate"/>
        </w:r>
        <w:r>
          <w:t>8</w:t>
        </w:r>
        <w:r>
          <w:fldChar w:fldCharType="end"/>
        </w:r>
      </w:hyperlink>
    </w:p>
    <w:p>
      <w:pPr>
        <w:pStyle w:val="TOC2"/>
        <w:tabs>
          <w:tab w:val="right" w:leader="dot" w:pos="8306"/>
        </w:tabs>
      </w:pPr>
      <w:hyperlink w:anchor="_Toc5470" w:history="1">
        <w:r>
          <w:rPr>
            <w:rFonts w:ascii="仿宋" w:eastAsia="仿宋" w:hAnsi="仿宋" w:cs="仿宋" w:hint="eastAsia"/>
            <w:lang w:eastAsia="zh-CN"/>
          </w:rPr>
          <w:t>(四)、土建工程建设指标</w:t>
        </w:r>
        <w:r>
          <w:tab/>
        </w:r>
        <w:r>
          <w:fldChar w:fldCharType="begin"/>
        </w:r>
        <w:r>
          <w:instrText xml:space="preserve"> PAGEREF _Toc5470 \h </w:instrText>
        </w:r>
        <w:r>
          <w:fldChar w:fldCharType="separate"/>
        </w:r>
        <w:r>
          <w:t>9</w:t>
        </w:r>
        <w:r>
          <w:fldChar w:fldCharType="end"/>
        </w:r>
      </w:hyperlink>
    </w:p>
    <w:p>
      <w:pPr>
        <w:pStyle w:val="TOC1"/>
        <w:tabs>
          <w:tab w:val="right" w:leader="dot" w:pos="8306"/>
        </w:tabs>
      </w:pPr>
      <w:hyperlink w:anchor="_Toc389" w:history="1">
        <w:r>
          <w:rPr>
            <w:rFonts w:ascii="仿宋" w:eastAsia="仿宋" w:hAnsi="仿宋" w:cs="仿宋" w:hint="eastAsia"/>
            <w:lang w:eastAsia="zh-CN"/>
          </w:rPr>
          <w:t>三、磁悬浮轴承涡轮膨胀机项目文档管理</w:t>
        </w:r>
        <w:r>
          <w:tab/>
        </w:r>
        <w:r>
          <w:fldChar w:fldCharType="begin"/>
        </w:r>
        <w:r>
          <w:instrText xml:space="preserve"> PAGEREF _Toc389 \h </w:instrText>
        </w:r>
        <w:r>
          <w:fldChar w:fldCharType="separate"/>
        </w:r>
        <w:r>
          <w:t>9</w:t>
        </w:r>
        <w:r>
          <w:fldChar w:fldCharType="end"/>
        </w:r>
      </w:hyperlink>
    </w:p>
    <w:p>
      <w:pPr>
        <w:pStyle w:val="TOC2"/>
        <w:tabs>
          <w:tab w:val="right" w:leader="dot" w:pos="8306"/>
        </w:tabs>
      </w:pPr>
      <w:hyperlink w:anchor="_Toc25792" w:history="1">
        <w:r>
          <w:rPr>
            <w:rFonts w:ascii="仿宋" w:eastAsia="仿宋" w:hAnsi="仿宋" w:cs="仿宋" w:hint="eastAsia"/>
            <w:lang w:eastAsia="zh-CN"/>
          </w:rPr>
          <w:t>(一)、文档编制与审查</w:t>
        </w:r>
        <w:r>
          <w:tab/>
        </w:r>
        <w:r>
          <w:fldChar w:fldCharType="begin"/>
        </w:r>
        <w:r>
          <w:instrText xml:space="preserve"> PAGEREF _Toc25792 \h </w:instrText>
        </w:r>
        <w:r>
          <w:fldChar w:fldCharType="separate"/>
        </w:r>
        <w:r>
          <w:t>9</w:t>
        </w:r>
        <w:r>
          <w:fldChar w:fldCharType="end"/>
        </w:r>
      </w:hyperlink>
    </w:p>
    <w:p>
      <w:pPr>
        <w:pStyle w:val="TOC2"/>
        <w:tabs>
          <w:tab w:val="right" w:leader="dot" w:pos="8306"/>
        </w:tabs>
      </w:pPr>
      <w:hyperlink w:anchor="_Toc29104" w:history="1">
        <w:r>
          <w:rPr>
            <w:rFonts w:ascii="仿宋" w:eastAsia="仿宋" w:hAnsi="仿宋" w:cs="仿宋" w:hint="eastAsia"/>
            <w:lang w:eastAsia="zh-CN"/>
          </w:rPr>
          <w:t>(二)、文档发布与分发</w:t>
        </w:r>
        <w:r>
          <w:tab/>
        </w:r>
        <w:r>
          <w:fldChar w:fldCharType="begin"/>
        </w:r>
        <w:r>
          <w:instrText xml:space="preserve"> PAGEREF _Toc29104 \h </w:instrText>
        </w:r>
        <w:r>
          <w:fldChar w:fldCharType="separate"/>
        </w:r>
        <w:r>
          <w:t>10</w:t>
        </w:r>
        <w:r>
          <w:fldChar w:fldCharType="end"/>
        </w:r>
      </w:hyperlink>
    </w:p>
    <w:p>
      <w:pPr>
        <w:pStyle w:val="TOC2"/>
        <w:tabs>
          <w:tab w:val="right" w:leader="dot" w:pos="8306"/>
        </w:tabs>
      </w:pPr>
      <w:hyperlink w:anchor="_Toc24044" w:history="1">
        <w:r>
          <w:rPr>
            <w:rFonts w:ascii="仿宋" w:eastAsia="仿宋" w:hAnsi="仿宋" w:cs="仿宋" w:hint="eastAsia"/>
            <w:lang w:eastAsia="zh-CN"/>
          </w:rPr>
          <w:t>(三)、文档存档与归档</w:t>
        </w:r>
        <w:r>
          <w:tab/>
        </w:r>
        <w:r>
          <w:fldChar w:fldCharType="begin"/>
        </w:r>
        <w:r>
          <w:instrText xml:space="preserve"> PAGEREF _Toc24044 \h </w:instrText>
        </w:r>
        <w:r>
          <w:fldChar w:fldCharType="separate"/>
        </w:r>
        <w:r>
          <w:t>11</w:t>
        </w:r>
        <w:r>
          <w:fldChar w:fldCharType="end"/>
        </w:r>
      </w:hyperlink>
    </w:p>
    <w:p>
      <w:pPr>
        <w:pStyle w:val="TOC1"/>
        <w:tabs>
          <w:tab w:val="right" w:leader="dot" w:pos="8306"/>
        </w:tabs>
      </w:pPr>
      <w:hyperlink w:anchor="_Toc31553" w:history="1">
        <w:r>
          <w:rPr>
            <w:rFonts w:ascii="仿宋" w:eastAsia="仿宋" w:hAnsi="仿宋" w:cs="仿宋" w:hint="eastAsia"/>
            <w:lang w:eastAsia="zh-CN"/>
          </w:rPr>
          <w:t>四、产品规划分析</w:t>
        </w:r>
        <w:r>
          <w:tab/>
        </w:r>
        <w:r>
          <w:fldChar w:fldCharType="begin"/>
        </w:r>
        <w:r>
          <w:instrText xml:space="preserve"> PAGEREF _Toc31553 \h </w:instrText>
        </w:r>
        <w:r>
          <w:fldChar w:fldCharType="separate"/>
        </w:r>
        <w:r>
          <w:t>13</w:t>
        </w:r>
        <w:r>
          <w:fldChar w:fldCharType="end"/>
        </w:r>
      </w:hyperlink>
    </w:p>
    <w:p>
      <w:pPr>
        <w:pStyle w:val="TOC2"/>
        <w:tabs>
          <w:tab w:val="right" w:leader="dot" w:pos="8306"/>
        </w:tabs>
      </w:pPr>
      <w:hyperlink w:anchor="_Toc27542" w:history="1">
        <w:r>
          <w:rPr>
            <w:rFonts w:ascii="仿宋" w:eastAsia="仿宋" w:hAnsi="仿宋" w:cs="仿宋" w:hint="eastAsia"/>
            <w:lang w:eastAsia="zh-CN"/>
          </w:rPr>
          <w:t>(一)、产品规划</w:t>
        </w:r>
        <w:r>
          <w:tab/>
        </w:r>
        <w:r>
          <w:fldChar w:fldCharType="begin"/>
        </w:r>
        <w:r>
          <w:instrText xml:space="preserve"> PAGEREF _Toc27542 \h </w:instrText>
        </w:r>
        <w:r>
          <w:fldChar w:fldCharType="separate"/>
        </w:r>
        <w:r>
          <w:t>13</w:t>
        </w:r>
        <w:r>
          <w:fldChar w:fldCharType="end"/>
        </w:r>
      </w:hyperlink>
    </w:p>
    <w:p>
      <w:pPr>
        <w:pStyle w:val="TOC2"/>
        <w:tabs>
          <w:tab w:val="right" w:leader="dot" w:pos="8306"/>
        </w:tabs>
      </w:pPr>
      <w:hyperlink w:anchor="_Toc13894" w:history="1">
        <w:r>
          <w:rPr>
            <w:rFonts w:ascii="仿宋" w:eastAsia="仿宋" w:hAnsi="仿宋" w:cs="仿宋" w:hint="eastAsia"/>
            <w:lang w:eastAsia="zh-CN"/>
          </w:rPr>
          <w:t>(二)、建设规模</w:t>
        </w:r>
        <w:r>
          <w:tab/>
        </w:r>
        <w:r>
          <w:fldChar w:fldCharType="begin"/>
        </w:r>
        <w:r>
          <w:instrText xml:space="preserve"> PAGEREF _Toc13894 \h </w:instrText>
        </w:r>
        <w:r>
          <w:fldChar w:fldCharType="separate"/>
        </w:r>
        <w:r>
          <w:t>13</w:t>
        </w:r>
        <w:r>
          <w:fldChar w:fldCharType="end"/>
        </w:r>
      </w:hyperlink>
    </w:p>
    <w:p>
      <w:pPr>
        <w:pStyle w:val="TOC1"/>
        <w:tabs>
          <w:tab w:val="right" w:leader="dot" w:pos="8306"/>
        </w:tabs>
      </w:pPr>
      <w:hyperlink w:anchor="_Toc25880" w:history="1">
        <w:r>
          <w:rPr>
            <w:rFonts w:ascii="仿宋" w:eastAsia="仿宋" w:hAnsi="仿宋" w:cs="仿宋" w:hint="eastAsia"/>
            <w:lang w:eastAsia="zh-CN"/>
          </w:rPr>
          <w:t>五、磁悬浮轴承涡轮膨胀机项目概论</w:t>
        </w:r>
        <w:r>
          <w:tab/>
        </w:r>
        <w:r>
          <w:fldChar w:fldCharType="begin"/>
        </w:r>
        <w:r>
          <w:instrText xml:space="preserve"> PAGEREF _Toc25880 \h </w:instrText>
        </w:r>
        <w:r>
          <w:fldChar w:fldCharType="separate"/>
        </w:r>
        <w:r>
          <w:t>15</w:t>
        </w:r>
        <w:r>
          <w:fldChar w:fldCharType="end"/>
        </w:r>
      </w:hyperlink>
    </w:p>
    <w:p>
      <w:pPr>
        <w:pStyle w:val="TOC2"/>
        <w:tabs>
          <w:tab w:val="right" w:leader="dot" w:pos="8306"/>
        </w:tabs>
      </w:pPr>
      <w:hyperlink w:anchor="_Toc17969" w:history="1">
        <w:r>
          <w:rPr>
            <w:rFonts w:ascii="仿宋" w:eastAsia="仿宋" w:hAnsi="仿宋" w:cs="仿宋" w:hint="eastAsia"/>
            <w:lang w:eastAsia="zh-CN"/>
          </w:rPr>
          <w:t>(一)、磁悬浮轴承涡轮膨胀机项目概况</w:t>
        </w:r>
        <w:r>
          <w:tab/>
        </w:r>
        <w:r>
          <w:fldChar w:fldCharType="begin"/>
        </w:r>
        <w:r>
          <w:instrText xml:space="preserve"> PAGEREF _Toc17969 \h </w:instrText>
        </w:r>
        <w:r>
          <w:fldChar w:fldCharType="separate"/>
        </w:r>
        <w:r>
          <w:t>15</w:t>
        </w:r>
        <w:r>
          <w:fldChar w:fldCharType="end"/>
        </w:r>
      </w:hyperlink>
    </w:p>
    <w:p>
      <w:pPr>
        <w:pStyle w:val="TOC2"/>
        <w:tabs>
          <w:tab w:val="right" w:leader="dot" w:pos="8306"/>
        </w:tabs>
      </w:pPr>
      <w:hyperlink w:anchor="_Toc19372" w:history="1">
        <w:r>
          <w:rPr>
            <w:rFonts w:ascii="仿宋" w:eastAsia="仿宋" w:hAnsi="仿宋" w:cs="仿宋" w:hint="eastAsia"/>
            <w:lang w:eastAsia="zh-CN"/>
          </w:rPr>
          <w:t>(二)、磁悬浮轴承涡轮膨胀机项目目标</w:t>
        </w:r>
        <w:r>
          <w:tab/>
        </w:r>
        <w:r>
          <w:fldChar w:fldCharType="begin"/>
        </w:r>
        <w:r>
          <w:instrText xml:space="preserve"> PAGEREF _Toc19372 \h </w:instrText>
        </w:r>
        <w:r>
          <w:fldChar w:fldCharType="separate"/>
        </w:r>
        <w:r>
          <w:t>17</w:t>
        </w:r>
        <w:r>
          <w:fldChar w:fldCharType="end"/>
        </w:r>
      </w:hyperlink>
    </w:p>
    <w:p>
      <w:pPr>
        <w:pStyle w:val="TOC2"/>
        <w:tabs>
          <w:tab w:val="right" w:leader="dot" w:pos="8306"/>
        </w:tabs>
      </w:pPr>
      <w:hyperlink w:anchor="_Toc11413" w:history="1">
        <w:r>
          <w:rPr>
            <w:rFonts w:ascii="仿宋" w:eastAsia="仿宋" w:hAnsi="仿宋" w:cs="仿宋" w:hint="eastAsia"/>
            <w:lang w:eastAsia="zh-CN"/>
          </w:rPr>
          <w:t>(三)、磁悬浮轴承涡轮膨胀机项目提出的理由</w:t>
        </w:r>
        <w:r>
          <w:tab/>
        </w:r>
        <w:r>
          <w:fldChar w:fldCharType="begin"/>
        </w:r>
        <w:r>
          <w:instrText xml:space="preserve"> PAGEREF _Toc11413 \h </w:instrText>
        </w:r>
        <w:r>
          <w:fldChar w:fldCharType="separate"/>
        </w:r>
        <w:r>
          <w:t>18</w:t>
        </w:r>
        <w:r>
          <w:fldChar w:fldCharType="end"/>
        </w:r>
      </w:hyperlink>
    </w:p>
    <w:p>
      <w:pPr>
        <w:pStyle w:val="TOC2"/>
        <w:tabs>
          <w:tab w:val="right" w:leader="dot" w:pos="8306"/>
        </w:tabs>
      </w:pPr>
      <w:hyperlink w:anchor="_Toc12987" w:history="1">
        <w:r>
          <w:rPr>
            <w:rFonts w:ascii="仿宋" w:eastAsia="仿宋" w:hAnsi="仿宋" w:cs="仿宋" w:hint="eastAsia"/>
            <w:lang w:eastAsia="zh-CN"/>
          </w:rPr>
          <w:t>(四)、磁悬浮轴承涡轮膨胀机项目意义</w:t>
        </w:r>
        <w:r>
          <w:tab/>
        </w:r>
        <w:r>
          <w:fldChar w:fldCharType="begin"/>
        </w:r>
        <w:r>
          <w:instrText xml:space="preserve"> PAGEREF _Toc12987 \h </w:instrText>
        </w:r>
        <w:r>
          <w:fldChar w:fldCharType="separate"/>
        </w:r>
        <w:r>
          <w:t>20</w:t>
        </w:r>
        <w:r>
          <w:fldChar w:fldCharType="end"/>
        </w:r>
      </w:hyperlink>
    </w:p>
    <w:p>
      <w:pPr>
        <w:pStyle w:val="TOC2"/>
        <w:tabs>
          <w:tab w:val="right" w:leader="dot" w:pos="8306"/>
        </w:tabs>
      </w:pPr>
      <w:hyperlink w:anchor="_Toc28375" w:history="1">
        <w:r>
          <w:rPr>
            <w:rFonts w:ascii="仿宋" w:eastAsia="仿宋" w:hAnsi="仿宋" w:cs="仿宋" w:hint="eastAsia"/>
            <w:lang w:eastAsia="zh-CN"/>
          </w:rPr>
          <w:t>(五)、磁悬浮轴承涡轮膨胀机项目背景</w:t>
        </w:r>
        <w:r>
          <w:tab/>
        </w:r>
        <w:r>
          <w:fldChar w:fldCharType="begin"/>
        </w:r>
        <w:r>
          <w:instrText xml:space="preserve"> PAGEREF _Toc28375 \h </w:instrText>
        </w:r>
        <w:r>
          <w:fldChar w:fldCharType="separate"/>
        </w:r>
        <w:r>
          <w:t>21</w:t>
        </w:r>
        <w:r>
          <w:fldChar w:fldCharType="end"/>
        </w:r>
      </w:hyperlink>
    </w:p>
    <w:p>
      <w:pPr>
        <w:pStyle w:val="TOC1"/>
        <w:tabs>
          <w:tab w:val="right" w:leader="dot" w:pos="8306"/>
        </w:tabs>
      </w:pPr>
      <w:hyperlink w:anchor="_Toc13129" w:history="1">
        <w:r>
          <w:rPr>
            <w:rFonts w:ascii="仿宋" w:eastAsia="仿宋" w:hAnsi="仿宋" w:cs="仿宋" w:hint="eastAsia"/>
            <w:lang w:eastAsia="zh-CN"/>
          </w:rPr>
          <w:t>六、磁悬浮轴承涡轮膨胀机项目绩效评估</w:t>
        </w:r>
        <w:r>
          <w:tab/>
        </w:r>
        <w:r>
          <w:fldChar w:fldCharType="begin"/>
        </w:r>
        <w:r>
          <w:instrText xml:space="preserve"> PAGEREF _Toc13129 \h </w:instrText>
        </w:r>
        <w:r>
          <w:fldChar w:fldCharType="separate"/>
        </w:r>
        <w:r>
          <w:t>22</w:t>
        </w:r>
        <w:r>
          <w:fldChar w:fldCharType="end"/>
        </w:r>
      </w:hyperlink>
    </w:p>
    <w:p>
      <w:pPr>
        <w:pStyle w:val="TOC2"/>
        <w:tabs>
          <w:tab w:val="right" w:leader="dot" w:pos="8306"/>
        </w:tabs>
      </w:pPr>
      <w:hyperlink w:anchor="_Toc3669" w:history="1">
        <w:r>
          <w:rPr>
            <w:rFonts w:ascii="仿宋" w:eastAsia="仿宋" w:hAnsi="仿宋" w:cs="仿宋" w:hint="eastAsia"/>
            <w:lang w:eastAsia="zh-CN"/>
          </w:rPr>
          <w:t>(一)、绩效评估指标</w:t>
        </w:r>
        <w:r>
          <w:tab/>
        </w:r>
        <w:r>
          <w:fldChar w:fldCharType="begin"/>
        </w:r>
        <w:r>
          <w:instrText xml:space="preserve"> PAGEREF _Toc3669 \h </w:instrText>
        </w:r>
        <w:r>
          <w:fldChar w:fldCharType="separate"/>
        </w:r>
        <w:r>
          <w:t>22</w:t>
        </w:r>
        <w:r>
          <w:fldChar w:fldCharType="end"/>
        </w:r>
      </w:hyperlink>
    </w:p>
    <w:p>
      <w:pPr>
        <w:pStyle w:val="TOC2"/>
        <w:tabs>
          <w:tab w:val="right" w:leader="dot" w:pos="8306"/>
        </w:tabs>
      </w:pPr>
      <w:hyperlink w:anchor="_Toc3069" w:history="1">
        <w:r>
          <w:rPr>
            <w:rFonts w:ascii="仿宋" w:eastAsia="仿宋" w:hAnsi="仿宋" w:cs="仿宋" w:hint="eastAsia"/>
            <w:lang w:eastAsia="zh-CN"/>
          </w:rPr>
          <w:t>(二)、绩效评估方法</w:t>
        </w:r>
        <w:r>
          <w:tab/>
        </w:r>
        <w:r>
          <w:fldChar w:fldCharType="begin"/>
        </w:r>
        <w:r>
          <w:instrText xml:space="preserve"> PAGEREF _Toc3069 \h </w:instrText>
        </w:r>
        <w:r>
          <w:fldChar w:fldCharType="separate"/>
        </w:r>
        <w:r>
          <w:t>23</w:t>
        </w:r>
        <w:r>
          <w:fldChar w:fldCharType="end"/>
        </w:r>
      </w:hyperlink>
    </w:p>
    <w:p>
      <w:pPr>
        <w:pStyle w:val="TOC2"/>
        <w:tabs>
          <w:tab w:val="right" w:leader="dot" w:pos="8306"/>
        </w:tabs>
      </w:pPr>
      <w:hyperlink w:anchor="_Toc3790" w:history="1">
        <w:r>
          <w:rPr>
            <w:rFonts w:ascii="仿宋" w:eastAsia="仿宋" w:hAnsi="仿宋" w:cs="仿宋" w:hint="eastAsia"/>
            <w:lang w:eastAsia="zh-CN"/>
          </w:rPr>
          <w:t>(三)、绩效评估周期</w:t>
        </w:r>
        <w:r>
          <w:tab/>
        </w:r>
        <w:r>
          <w:fldChar w:fldCharType="begin"/>
        </w:r>
        <w:r>
          <w:instrText xml:space="preserve"> PAGEREF _Toc3790 \h </w:instrText>
        </w:r>
        <w:r>
          <w:fldChar w:fldCharType="separate"/>
        </w:r>
        <w:r>
          <w:t>24</w:t>
        </w:r>
        <w:r>
          <w:fldChar w:fldCharType="end"/>
        </w:r>
      </w:hyperlink>
    </w:p>
    <w:p>
      <w:pPr>
        <w:pStyle w:val="TOC1"/>
        <w:tabs>
          <w:tab w:val="right" w:leader="dot" w:pos="8306"/>
        </w:tabs>
      </w:pPr>
      <w:hyperlink w:anchor="_Toc23147" w:history="1">
        <w:r>
          <w:rPr>
            <w:rFonts w:ascii="仿宋" w:eastAsia="仿宋" w:hAnsi="仿宋" w:cs="仿宋" w:hint="eastAsia"/>
            <w:lang w:eastAsia="zh-CN"/>
          </w:rPr>
          <w:t>七、磁悬浮轴承涡轮膨胀机项目经营效益</w:t>
        </w:r>
        <w:r>
          <w:tab/>
        </w:r>
        <w:r>
          <w:fldChar w:fldCharType="begin"/>
        </w:r>
        <w:r>
          <w:instrText xml:space="preserve"> PAGEREF _Toc23147 \h </w:instrText>
        </w:r>
        <w:r>
          <w:fldChar w:fldCharType="separate"/>
        </w:r>
        <w:r>
          <w:t>25</w:t>
        </w:r>
        <w:r>
          <w:fldChar w:fldCharType="end"/>
        </w:r>
      </w:hyperlink>
    </w:p>
    <w:p>
      <w:pPr>
        <w:pStyle w:val="TOC2"/>
        <w:tabs>
          <w:tab w:val="right" w:leader="dot" w:pos="8306"/>
        </w:tabs>
      </w:pPr>
      <w:hyperlink w:anchor="_Toc25879" w:history="1">
        <w:r>
          <w:rPr>
            <w:rFonts w:ascii="仿宋" w:eastAsia="仿宋" w:hAnsi="仿宋" w:cs="仿宋" w:hint="eastAsia"/>
            <w:lang w:eastAsia="zh-CN"/>
          </w:rPr>
          <w:t>(一)、经济评价财务测算</w:t>
        </w:r>
        <w:r>
          <w:tab/>
        </w:r>
        <w:r>
          <w:fldChar w:fldCharType="begin"/>
        </w:r>
        <w:r>
          <w:instrText xml:space="preserve"> PAGEREF _Toc25879 \h </w:instrText>
        </w:r>
        <w:r>
          <w:fldChar w:fldCharType="separate"/>
        </w:r>
        <w:r>
          <w:t>25</w:t>
        </w:r>
        <w:r>
          <w:fldChar w:fldCharType="end"/>
        </w:r>
      </w:hyperlink>
    </w:p>
    <w:p>
      <w:pPr>
        <w:pStyle w:val="TOC2"/>
        <w:tabs>
          <w:tab w:val="right" w:leader="dot" w:pos="8306"/>
        </w:tabs>
      </w:pPr>
      <w:hyperlink w:anchor="_Toc32631" w:history="1">
        <w:r>
          <w:rPr>
            <w:rFonts w:ascii="仿宋" w:eastAsia="仿宋" w:hAnsi="仿宋" w:cs="仿宋" w:hint="eastAsia"/>
            <w:lang w:eastAsia="zh-CN"/>
          </w:rPr>
          <w:t>(二)、磁悬浮轴承涡轮膨胀机项目盈利能力分析</w:t>
        </w:r>
        <w:r>
          <w:tab/>
        </w:r>
        <w:r>
          <w:fldChar w:fldCharType="begin"/>
        </w:r>
        <w:r>
          <w:instrText xml:space="preserve"> PAGEREF _Toc32631 \h </w:instrText>
        </w:r>
        <w:r>
          <w:fldChar w:fldCharType="separate"/>
        </w:r>
        <w:r>
          <w:t>27</w:t>
        </w:r>
        <w:r>
          <w:fldChar w:fldCharType="end"/>
        </w:r>
      </w:hyperlink>
    </w:p>
    <w:p>
      <w:pPr>
        <w:pStyle w:val="TOC1"/>
        <w:tabs>
          <w:tab w:val="right" w:leader="dot" w:pos="8306"/>
        </w:tabs>
      </w:pPr>
      <w:hyperlink w:anchor="_Toc14429" w:history="1">
        <w:r>
          <w:rPr>
            <w:rFonts w:ascii="仿宋" w:eastAsia="仿宋" w:hAnsi="仿宋" w:cs="仿宋" w:hint="eastAsia"/>
            <w:lang w:eastAsia="zh-CN"/>
          </w:rPr>
          <w:t>八、磁悬浮轴承涡轮膨胀机项目人力资源管理</w:t>
        </w:r>
        <w:r>
          <w:tab/>
        </w:r>
        <w:r>
          <w:fldChar w:fldCharType="begin"/>
        </w:r>
        <w:r>
          <w:instrText xml:space="preserve"> PAGEREF _Toc14429 \h </w:instrText>
        </w:r>
        <w:r>
          <w:fldChar w:fldCharType="separate"/>
        </w:r>
        <w:r>
          <w:t>27</w:t>
        </w:r>
        <w:r>
          <w:fldChar w:fldCharType="end"/>
        </w:r>
      </w:hyperlink>
    </w:p>
    <w:p>
      <w:pPr>
        <w:pStyle w:val="TOC2"/>
        <w:tabs>
          <w:tab w:val="right" w:leader="dot" w:pos="8306"/>
        </w:tabs>
      </w:pPr>
      <w:hyperlink w:anchor="_Toc4110" w:history="1">
        <w:r>
          <w:rPr>
            <w:rFonts w:ascii="仿宋" w:eastAsia="仿宋" w:hAnsi="仿宋" w:cs="仿宋" w:hint="eastAsia"/>
            <w:lang w:eastAsia="zh-CN"/>
          </w:rPr>
          <w:t>(一)、建立健全的预算管理制度</w:t>
        </w:r>
        <w:r>
          <w:tab/>
        </w:r>
        <w:r>
          <w:fldChar w:fldCharType="begin"/>
        </w:r>
        <w:r>
          <w:instrText xml:space="preserve"> PAGEREF _Toc4110 \h </w:instrText>
        </w:r>
        <w:r>
          <w:fldChar w:fldCharType="separate"/>
        </w:r>
        <w:r>
          <w:t>27</w:t>
        </w:r>
        <w:r>
          <w:fldChar w:fldCharType="end"/>
        </w:r>
      </w:hyperlink>
    </w:p>
    <w:p>
      <w:pPr>
        <w:pStyle w:val="TOC2"/>
        <w:tabs>
          <w:tab w:val="right" w:leader="dot" w:pos="8306"/>
        </w:tabs>
      </w:pPr>
      <w:hyperlink w:anchor="_Toc29311" w:history="1">
        <w:r>
          <w:rPr>
            <w:rFonts w:ascii="仿宋" w:eastAsia="仿宋" w:hAnsi="仿宋" w:cs="仿宋" w:hint="eastAsia"/>
            <w:lang w:eastAsia="zh-CN"/>
          </w:rPr>
          <w:t>(二)、加强资金流动监控</w:t>
        </w:r>
        <w:r>
          <w:tab/>
        </w:r>
        <w:r>
          <w:fldChar w:fldCharType="begin"/>
        </w:r>
        <w:r>
          <w:instrText xml:space="preserve"> PAGEREF _Toc29311 \h </w:instrText>
        </w:r>
        <w:r>
          <w:fldChar w:fldCharType="separate"/>
        </w:r>
        <w:r>
          <w:t>29</w:t>
        </w:r>
        <w:r>
          <w:fldChar w:fldCharType="end"/>
        </w:r>
      </w:hyperlink>
    </w:p>
    <w:p>
      <w:pPr>
        <w:pStyle w:val="TOC2"/>
        <w:tabs>
          <w:tab w:val="right" w:leader="dot" w:pos="8306"/>
        </w:tabs>
      </w:pPr>
      <w:hyperlink w:anchor="_Toc31892" w:history="1">
        <w:r>
          <w:rPr>
            <w:rFonts w:ascii="仿宋" w:eastAsia="仿宋" w:hAnsi="仿宋" w:cs="仿宋" w:hint="eastAsia"/>
            <w:lang w:eastAsia="zh-CN"/>
          </w:rPr>
          <w:t>(三)、制定完善的风险控制机制</w:t>
        </w:r>
        <w:r>
          <w:tab/>
        </w:r>
        <w:r>
          <w:fldChar w:fldCharType="begin"/>
        </w:r>
        <w:r>
          <w:instrText xml:space="preserve"> PAGEREF _Toc31892 \h </w:instrText>
        </w:r>
        <w:r>
          <w:fldChar w:fldCharType="separate"/>
        </w:r>
        <w:r>
          <w:t>31</w:t>
        </w:r>
        <w:r>
          <w:fldChar w:fldCharType="end"/>
        </w:r>
      </w:hyperlink>
    </w:p>
    <w:p>
      <w:pPr>
        <w:pStyle w:val="TOC2"/>
        <w:tabs>
          <w:tab w:val="right" w:leader="dot" w:pos="8306"/>
        </w:tabs>
      </w:pPr>
      <w:hyperlink w:anchor="_Toc16460" w:history="1">
        <w:r>
          <w:rPr>
            <w:rFonts w:ascii="仿宋" w:eastAsia="仿宋" w:hAnsi="仿宋" w:cs="仿宋" w:hint="eastAsia"/>
            <w:lang w:eastAsia="zh-CN"/>
          </w:rPr>
          <w:t>(四)、优化成本管理</w:t>
        </w:r>
        <w:r>
          <w:tab/>
        </w:r>
        <w:r>
          <w:fldChar w:fldCharType="begin"/>
        </w:r>
        <w:r>
          <w:instrText xml:space="preserve"> PAGEREF _Toc16460 \h </w:instrText>
        </w:r>
        <w:r>
          <w:fldChar w:fldCharType="separate"/>
        </w:r>
        <w:r>
          <w:t>32</w:t>
        </w:r>
        <w:r>
          <w:fldChar w:fldCharType="end"/>
        </w:r>
      </w:hyperlink>
    </w:p>
    <w:p>
      <w:pPr>
        <w:pStyle w:val="TOC1"/>
        <w:tabs>
          <w:tab w:val="right" w:leader="dot" w:pos="8306"/>
        </w:tabs>
      </w:pPr>
      <w:hyperlink w:anchor="_Toc11434" w:history="1">
        <w:r>
          <w:rPr>
            <w:rFonts w:ascii="仿宋" w:eastAsia="仿宋" w:hAnsi="仿宋" w:cs="仿宋" w:hint="eastAsia"/>
            <w:lang w:eastAsia="zh-CN"/>
          </w:rPr>
          <w:t>九、磁悬浮轴承涡轮膨胀机项目风险管理</w:t>
        </w:r>
        <w:r>
          <w:tab/>
        </w:r>
        <w:r>
          <w:fldChar w:fldCharType="begin"/>
        </w:r>
        <w:r>
          <w:instrText xml:space="preserve"> PAGEREF _Toc11434 \h </w:instrText>
        </w:r>
        <w:r>
          <w:fldChar w:fldCharType="separate"/>
        </w:r>
        <w:r>
          <w:t>34</w:t>
        </w:r>
        <w:r>
          <w:fldChar w:fldCharType="end"/>
        </w:r>
      </w:hyperlink>
    </w:p>
    <w:p>
      <w:pPr>
        <w:pStyle w:val="TOC2"/>
        <w:tabs>
          <w:tab w:val="right" w:leader="dot" w:pos="8306"/>
        </w:tabs>
      </w:pPr>
      <w:hyperlink w:anchor="_Toc26797" w:history="1">
        <w:r>
          <w:rPr>
            <w:rFonts w:ascii="仿宋" w:eastAsia="仿宋" w:hAnsi="仿宋" w:cs="仿宋" w:hint="eastAsia"/>
            <w:lang w:eastAsia="zh-CN"/>
          </w:rPr>
          <w:t>(一)、风险识别与评估</w:t>
        </w:r>
        <w:r>
          <w:tab/>
        </w:r>
        <w:r>
          <w:fldChar w:fldCharType="begin"/>
        </w:r>
        <w:r>
          <w:instrText xml:space="preserve"> PAGEREF _Toc26797 \h </w:instrText>
        </w:r>
        <w:r>
          <w:fldChar w:fldCharType="separate"/>
        </w:r>
        <w:r>
          <w:t>34</w:t>
        </w:r>
        <w:r>
          <w:fldChar w:fldCharType="end"/>
        </w:r>
      </w:hyperlink>
    </w:p>
    <w:p>
      <w:pPr>
        <w:pStyle w:val="TOC2"/>
        <w:tabs>
          <w:tab w:val="right" w:leader="dot" w:pos="8306"/>
        </w:tabs>
      </w:pPr>
      <w:hyperlink w:anchor="_Toc31293" w:history="1">
        <w:r>
          <w:rPr>
            <w:rFonts w:ascii="仿宋" w:eastAsia="仿宋" w:hAnsi="仿宋" w:cs="仿宋" w:hint="eastAsia"/>
            <w:lang w:eastAsia="zh-CN"/>
          </w:rPr>
          <w:t>(二)、风险应对策略</w:t>
        </w:r>
        <w:r>
          <w:tab/>
        </w:r>
        <w:r>
          <w:fldChar w:fldCharType="begin"/>
        </w:r>
        <w:r>
          <w:instrText xml:space="preserve"> PAGEREF _Toc31293 \h </w:instrText>
        </w:r>
        <w:r>
          <w:fldChar w:fldCharType="separate"/>
        </w:r>
        <w:r>
          <w:t>35</w:t>
        </w:r>
        <w:r>
          <w:fldChar w:fldCharType="end"/>
        </w:r>
      </w:hyperlink>
    </w:p>
    <w:p>
      <w:pPr>
        <w:pStyle w:val="TOC2"/>
        <w:tabs>
          <w:tab w:val="right" w:leader="dot" w:pos="8306"/>
        </w:tabs>
      </w:pPr>
      <w:hyperlink w:anchor="_Toc23030" w:history="1">
        <w:r>
          <w:rPr>
            <w:rFonts w:ascii="仿宋" w:eastAsia="仿宋" w:hAnsi="仿宋" w:cs="仿宋" w:hint="eastAsia"/>
            <w:lang w:eastAsia="zh-CN"/>
          </w:rPr>
          <w:t>(三)、风险监控与控制</w:t>
        </w:r>
        <w:r>
          <w:tab/>
        </w:r>
        <w:r>
          <w:fldChar w:fldCharType="begin"/>
        </w:r>
        <w:r>
          <w:instrText xml:space="preserve"> PAGEREF _Toc23030 \h </w:instrText>
        </w:r>
        <w:r>
          <w:fldChar w:fldCharType="separate"/>
        </w:r>
        <w:r>
          <w:t>37</w:t>
        </w:r>
        <w:r>
          <w:fldChar w:fldCharType="end"/>
        </w:r>
      </w:hyperlink>
    </w:p>
    <w:p>
      <w:pPr>
        <w:pStyle w:val="TOC1"/>
        <w:tabs>
          <w:tab w:val="right" w:leader="dot" w:pos="8306"/>
        </w:tabs>
      </w:pPr>
      <w:hyperlink w:anchor="_Toc3582" w:history="1">
        <w:r>
          <w:rPr>
            <w:rFonts w:ascii="仿宋" w:eastAsia="仿宋" w:hAnsi="仿宋" w:cs="仿宋" w:hint="eastAsia"/>
            <w:lang w:eastAsia="zh-CN"/>
          </w:rPr>
          <w:t>十、磁悬浮轴承涡轮膨胀机项目社会影响</w:t>
        </w:r>
        <w:r>
          <w:tab/>
        </w:r>
        <w:r>
          <w:fldChar w:fldCharType="begin"/>
        </w:r>
        <w:r>
          <w:instrText xml:space="preserve"> PAGEREF _Toc3582 \h </w:instrText>
        </w:r>
        <w:r>
          <w:fldChar w:fldCharType="separate"/>
        </w:r>
        <w:r>
          <w:t>38</w:t>
        </w:r>
        <w:r>
          <w:fldChar w:fldCharType="end"/>
        </w:r>
      </w:hyperlink>
    </w:p>
    <w:p>
      <w:pPr>
        <w:pStyle w:val="TOC2"/>
        <w:tabs>
          <w:tab w:val="right" w:leader="dot" w:pos="8306"/>
        </w:tabs>
      </w:pPr>
      <w:hyperlink w:anchor="_Toc1788" w:history="1">
        <w:r>
          <w:rPr>
            <w:rFonts w:ascii="仿宋" w:eastAsia="仿宋" w:hAnsi="仿宋" w:cs="仿宋" w:hint="eastAsia"/>
            <w:lang w:eastAsia="zh-CN"/>
          </w:rPr>
          <w:t>(一)、社会责任与义务</w:t>
        </w:r>
        <w:r>
          <w:tab/>
        </w:r>
        <w:r>
          <w:fldChar w:fldCharType="begin"/>
        </w:r>
        <w:r>
          <w:instrText xml:space="preserve"> PAGEREF _Toc1788 \h </w:instrText>
        </w:r>
        <w:r>
          <w:fldChar w:fldCharType="separate"/>
        </w:r>
        <w:r>
          <w:t>38</w:t>
        </w:r>
        <w:r>
          <w:fldChar w:fldCharType="end"/>
        </w:r>
      </w:hyperlink>
    </w:p>
    <w:p>
      <w:pPr>
        <w:pStyle w:val="TOC2"/>
        <w:tabs>
          <w:tab w:val="right" w:leader="dot" w:pos="8306"/>
        </w:tabs>
      </w:pPr>
      <w:hyperlink w:anchor="_Toc28853" w:history="1">
        <w:r>
          <w:rPr>
            <w:rFonts w:ascii="仿宋" w:eastAsia="仿宋" w:hAnsi="仿宋" w:cs="仿宋" w:hint="eastAsia"/>
            <w:lang w:eastAsia="zh-CN"/>
          </w:rPr>
          <w:t>(二)、社会参与与沟通</w:t>
        </w:r>
        <w:r>
          <w:tab/>
        </w:r>
        <w:r>
          <w:fldChar w:fldCharType="begin"/>
        </w:r>
        <w:r>
          <w:instrText xml:space="preserve"> PAGEREF _Toc28853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752" w:history="1">
        <w:r>
          <w:rPr>
            <w:rFonts w:ascii="仿宋" w:eastAsia="仿宋" w:hAnsi="仿宋" w:cs="仿宋" w:hint="eastAsia"/>
            <w:lang w:eastAsia="zh-CN"/>
          </w:rPr>
          <w:t>十一、磁悬浮轴承涡轮膨胀机项目环境影响分析</w:t>
        </w:r>
        <w:r>
          <w:tab/>
        </w:r>
        <w:r>
          <w:fldChar w:fldCharType="begin"/>
        </w:r>
        <w:r>
          <w:instrText xml:space="preserve"> PAGEREF _Toc14752 \h </w:instrText>
        </w:r>
        <w:r>
          <w:fldChar w:fldCharType="separate"/>
        </w:r>
        <w:r>
          <w:t>40</w:t>
        </w:r>
        <w:r>
          <w:fldChar w:fldCharType="end"/>
        </w:r>
      </w:hyperlink>
    </w:p>
    <w:p>
      <w:pPr>
        <w:pStyle w:val="TOC2"/>
        <w:tabs>
          <w:tab w:val="right" w:leader="dot" w:pos="8306"/>
        </w:tabs>
      </w:pPr>
      <w:hyperlink w:anchor="_Toc12" w:history="1">
        <w:r>
          <w:rPr>
            <w:rFonts w:ascii="仿宋" w:eastAsia="仿宋" w:hAnsi="仿宋" w:cs="仿宋" w:hint="eastAsia"/>
            <w:lang w:eastAsia="zh-CN"/>
          </w:rPr>
          <w:t>(一)、建设区域环境质量现状</w:t>
        </w:r>
        <w:r>
          <w:tab/>
        </w:r>
        <w:r>
          <w:fldChar w:fldCharType="begin"/>
        </w:r>
        <w:r>
          <w:instrText xml:space="preserve"> PAGEREF _Toc12 \h </w:instrText>
        </w:r>
        <w:r>
          <w:fldChar w:fldCharType="separate"/>
        </w:r>
        <w:r>
          <w:t>40</w:t>
        </w:r>
        <w:r>
          <w:fldChar w:fldCharType="end"/>
        </w:r>
      </w:hyperlink>
    </w:p>
    <w:p>
      <w:pPr>
        <w:pStyle w:val="TOC2"/>
        <w:tabs>
          <w:tab w:val="right" w:leader="dot" w:pos="8306"/>
        </w:tabs>
      </w:pPr>
      <w:hyperlink w:anchor="_Toc28399" w:history="1">
        <w:r>
          <w:rPr>
            <w:rFonts w:ascii="仿宋" w:eastAsia="仿宋" w:hAnsi="仿宋" w:cs="仿宋" w:hint="eastAsia"/>
            <w:lang w:eastAsia="zh-CN"/>
          </w:rPr>
          <w:t>(二)、建设期环境保护</w:t>
        </w:r>
        <w:r>
          <w:tab/>
        </w:r>
        <w:r>
          <w:fldChar w:fldCharType="begin"/>
        </w:r>
        <w:r>
          <w:instrText xml:space="preserve"> PAGEREF _Toc28399 \h </w:instrText>
        </w:r>
        <w:r>
          <w:fldChar w:fldCharType="separate"/>
        </w:r>
        <w:r>
          <w:t>41</w:t>
        </w:r>
        <w:r>
          <w:fldChar w:fldCharType="end"/>
        </w:r>
      </w:hyperlink>
    </w:p>
    <w:p>
      <w:pPr>
        <w:pStyle w:val="TOC2"/>
        <w:tabs>
          <w:tab w:val="right" w:leader="dot" w:pos="8306"/>
        </w:tabs>
      </w:pPr>
      <w:hyperlink w:anchor="_Toc10945" w:history="1">
        <w:r>
          <w:rPr>
            <w:rFonts w:ascii="仿宋" w:eastAsia="仿宋" w:hAnsi="仿宋" w:cs="仿宋" w:hint="eastAsia"/>
            <w:lang w:eastAsia="zh-CN"/>
          </w:rPr>
          <w:t>(三)、运营期环境保护</w:t>
        </w:r>
        <w:r>
          <w:tab/>
        </w:r>
        <w:r>
          <w:fldChar w:fldCharType="begin"/>
        </w:r>
        <w:r>
          <w:instrText xml:space="preserve"> PAGEREF _Toc10945 \h </w:instrText>
        </w:r>
        <w:r>
          <w:fldChar w:fldCharType="separate"/>
        </w:r>
        <w:r>
          <w:t>43</w:t>
        </w:r>
        <w:r>
          <w:fldChar w:fldCharType="end"/>
        </w:r>
      </w:hyperlink>
    </w:p>
    <w:p>
      <w:pPr>
        <w:pStyle w:val="TOC2"/>
        <w:tabs>
          <w:tab w:val="right" w:leader="dot" w:pos="8306"/>
        </w:tabs>
      </w:pPr>
      <w:hyperlink w:anchor="_Toc12553" w:history="1">
        <w:r>
          <w:rPr>
            <w:rFonts w:ascii="仿宋" w:eastAsia="仿宋" w:hAnsi="仿宋" w:cs="仿宋" w:hint="eastAsia"/>
            <w:lang w:eastAsia="zh-CN"/>
          </w:rPr>
          <w:t>(四)、磁悬浮轴承涡轮膨胀机项目建设对区域经济的影响</w:t>
        </w:r>
        <w:r>
          <w:tab/>
        </w:r>
        <w:r>
          <w:fldChar w:fldCharType="begin"/>
        </w:r>
        <w:r>
          <w:instrText xml:space="preserve"> PAGEREF _Toc12553 \h </w:instrText>
        </w:r>
        <w:r>
          <w:fldChar w:fldCharType="separate"/>
        </w:r>
        <w:r>
          <w:t>44</w:t>
        </w:r>
        <w:r>
          <w:fldChar w:fldCharType="end"/>
        </w:r>
      </w:hyperlink>
    </w:p>
    <w:p>
      <w:pPr>
        <w:pStyle w:val="TOC2"/>
        <w:tabs>
          <w:tab w:val="right" w:leader="dot" w:pos="8306"/>
        </w:tabs>
      </w:pPr>
      <w:hyperlink w:anchor="_Toc14181" w:history="1">
        <w:r>
          <w:rPr>
            <w:rFonts w:ascii="仿宋" w:eastAsia="仿宋" w:hAnsi="仿宋" w:cs="仿宋" w:hint="eastAsia"/>
            <w:lang w:eastAsia="zh-CN"/>
          </w:rPr>
          <w:t>(五)、废弃物处理</w:t>
        </w:r>
        <w:r>
          <w:tab/>
        </w:r>
        <w:r>
          <w:fldChar w:fldCharType="begin"/>
        </w:r>
        <w:r>
          <w:instrText xml:space="preserve"> PAGEREF _Toc14181 \h </w:instrText>
        </w:r>
        <w:r>
          <w:fldChar w:fldCharType="separate"/>
        </w:r>
        <w:r>
          <w:t>46</w:t>
        </w:r>
        <w:r>
          <w:fldChar w:fldCharType="end"/>
        </w:r>
      </w:hyperlink>
    </w:p>
    <w:p>
      <w:pPr>
        <w:pStyle w:val="TOC2"/>
        <w:tabs>
          <w:tab w:val="right" w:leader="dot" w:pos="8306"/>
        </w:tabs>
      </w:pPr>
      <w:hyperlink w:anchor="_Toc17768" w:history="1">
        <w:r>
          <w:rPr>
            <w:rFonts w:ascii="仿宋" w:eastAsia="仿宋" w:hAnsi="仿宋" w:cs="仿宋" w:hint="eastAsia"/>
            <w:lang w:eastAsia="zh-CN"/>
          </w:rPr>
          <w:t>(六)、特殊环境影响分析</w:t>
        </w:r>
        <w:r>
          <w:tab/>
        </w:r>
        <w:r>
          <w:fldChar w:fldCharType="begin"/>
        </w:r>
        <w:r>
          <w:instrText xml:space="preserve"> PAGEREF _Toc17768 \h </w:instrText>
        </w:r>
        <w:r>
          <w:fldChar w:fldCharType="separate"/>
        </w:r>
        <w:r>
          <w:t>47</w:t>
        </w:r>
        <w:r>
          <w:fldChar w:fldCharType="end"/>
        </w:r>
      </w:hyperlink>
    </w:p>
    <w:p>
      <w:pPr>
        <w:pStyle w:val="TOC2"/>
        <w:tabs>
          <w:tab w:val="right" w:leader="dot" w:pos="8306"/>
        </w:tabs>
      </w:pPr>
      <w:hyperlink w:anchor="_Toc12813" w:history="1">
        <w:r>
          <w:rPr>
            <w:rFonts w:ascii="仿宋" w:eastAsia="仿宋" w:hAnsi="仿宋" w:cs="仿宋" w:hint="eastAsia"/>
            <w:lang w:eastAsia="zh-CN"/>
          </w:rPr>
          <w:t>(七)、清洁生产</w:t>
        </w:r>
        <w:r>
          <w:tab/>
        </w:r>
        <w:r>
          <w:fldChar w:fldCharType="begin"/>
        </w:r>
        <w:r>
          <w:instrText xml:space="preserve"> PAGEREF _Toc12813 \h </w:instrText>
        </w:r>
        <w:r>
          <w:fldChar w:fldCharType="separate"/>
        </w:r>
        <w:r>
          <w:t>48</w:t>
        </w:r>
        <w:r>
          <w:fldChar w:fldCharType="end"/>
        </w:r>
      </w:hyperlink>
    </w:p>
    <w:p>
      <w:pPr>
        <w:pStyle w:val="TOC2"/>
        <w:tabs>
          <w:tab w:val="right" w:leader="dot" w:pos="8306"/>
        </w:tabs>
      </w:pPr>
      <w:hyperlink w:anchor="_Toc31298" w:history="1">
        <w:r>
          <w:rPr>
            <w:rFonts w:ascii="仿宋" w:eastAsia="仿宋" w:hAnsi="仿宋" w:cs="仿宋" w:hint="eastAsia"/>
            <w:lang w:eastAsia="zh-CN"/>
          </w:rPr>
          <w:t>(八)、环境保护综合评价</w:t>
        </w:r>
        <w:r>
          <w:tab/>
        </w:r>
        <w:r>
          <w:fldChar w:fldCharType="begin"/>
        </w:r>
        <w:r>
          <w:instrText xml:space="preserve"> PAGEREF _Toc31298 \h </w:instrText>
        </w:r>
        <w:r>
          <w:fldChar w:fldCharType="separate"/>
        </w:r>
        <w:r>
          <w:t>50</w:t>
        </w:r>
        <w:r>
          <w:fldChar w:fldCharType="end"/>
        </w:r>
      </w:hyperlink>
    </w:p>
    <w:p>
      <w:pPr>
        <w:pStyle w:val="TOC1"/>
        <w:tabs>
          <w:tab w:val="right" w:leader="dot" w:pos="8306"/>
        </w:tabs>
      </w:pPr>
      <w:hyperlink w:anchor="_Toc16550" w:history="1">
        <w:r>
          <w:rPr>
            <w:rFonts w:ascii="仿宋" w:eastAsia="仿宋" w:hAnsi="仿宋" w:cs="仿宋" w:hint="eastAsia"/>
            <w:lang w:eastAsia="zh-CN"/>
          </w:rPr>
          <w:t>十二、磁悬浮轴承涡轮膨胀机项目财务管理</w:t>
        </w:r>
        <w:r>
          <w:tab/>
        </w:r>
        <w:r>
          <w:fldChar w:fldCharType="begin"/>
        </w:r>
        <w:r>
          <w:instrText xml:space="preserve"> PAGEREF _Toc16550 \h </w:instrText>
        </w:r>
        <w:r>
          <w:fldChar w:fldCharType="separate"/>
        </w:r>
        <w:r>
          <w:t>51</w:t>
        </w:r>
        <w:r>
          <w:fldChar w:fldCharType="end"/>
        </w:r>
      </w:hyperlink>
    </w:p>
    <w:p>
      <w:pPr>
        <w:pStyle w:val="TOC2"/>
        <w:tabs>
          <w:tab w:val="right" w:leader="dot" w:pos="8306"/>
        </w:tabs>
      </w:pPr>
      <w:hyperlink w:anchor="_Toc29723" w:history="1">
        <w:r>
          <w:rPr>
            <w:rFonts w:ascii="仿宋" w:eastAsia="仿宋" w:hAnsi="仿宋" w:cs="仿宋" w:hint="eastAsia"/>
            <w:lang w:eastAsia="zh-CN"/>
          </w:rPr>
          <w:t>(一)、资金需求大</w:t>
        </w:r>
        <w:r>
          <w:tab/>
        </w:r>
        <w:r>
          <w:fldChar w:fldCharType="begin"/>
        </w:r>
        <w:r>
          <w:instrText xml:space="preserve"> PAGEREF _Toc29723 \h </w:instrText>
        </w:r>
        <w:r>
          <w:fldChar w:fldCharType="separate"/>
        </w:r>
        <w:r>
          <w:t>51</w:t>
        </w:r>
        <w:r>
          <w:fldChar w:fldCharType="end"/>
        </w:r>
      </w:hyperlink>
    </w:p>
    <w:p>
      <w:pPr>
        <w:pStyle w:val="TOC2"/>
        <w:tabs>
          <w:tab w:val="right" w:leader="dot" w:pos="8306"/>
        </w:tabs>
      </w:pPr>
      <w:hyperlink w:anchor="_Toc23243" w:history="1">
        <w:r>
          <w:rPr>
            <w:rFonts w:ascii="仿宋" w:eastAsia="仿宋" w:hAnsi="仿宋" w:cs="仿宋" w:hint="eastAsia"/>
            <w:lang w:eastAsia="zh-CN"/>
          </w:rPr>
          <w:t>(二)、研发周期长</w:t>
        </w:r>
        <w:r>
          <w:tab/>
        </w:r>
        <w:r>
          <w:fldChar w:fldCharType="begin"/>
        </w:r>
        <w:r>
          <w:instrText xml:space="preserve"> PAGEREF _Toc23243 \h </w:instrText>
        </w:r>
        <w:r>
          <w:fldChar w:fldCharType="separate"/>
        </w:r>
        <w:r>
          <w:t>52</w:t>
        </w:r>
        <w:r>
          <w:fldChar w:fldCharType="end"/>
        </w:r>
      </w:hyperlink>
    </w:p>
    <w:p>
      <w:pPr>
        <w:pStyle w:val="TOC2"/>
        <w:tabs>
          <w:tab w:val="right" w:leader="dot" w:pos="8306"/>
        </w:tabs>
      </w:pPr>
      <w:hyperlink w:anchor="_Toc9408" w:history="1">
        <w:r>
          <w:rPr>
            <w:rFonts w:ascii="仿宋" w:eastAsia="仿宋" w:hAnsi="仿宋" w:cs="仿宋" w:hint="eastAsia"/>
            <w:lang w:eastAsia="zh-CN"/>
          </w:rPr>
          <w:t>(三)、市场风险大</w:t>
        </w:r>
        <w:r>
          <w:tab/>
        </w:r>
        <w:r>
          <w:fldChar w:fldCharType="begin"/>
        </w:r>
        <w:r>
          <w:instrText xml:space="preserve"> PAGEREF _Toc9408 \h </w:instrText>
        </w:r>
        <w:r>
          <w:fldChar w:fldCharType="separate"/>
        </w:r>
        <w:r>
          <w:t>54</w:t>
        </w:r>
        <w:r>
          <w:fldChar w:fldCharType="end"/>
        </w:r>
      </w:hyperlink>
    </w:p>
    <w:p>
      <w:pPr>
        <w:pStyle w:val="TOC2"/>
        <w:tabs>
          <w:tab w:val="right" w:leader="dot" w:pos="8306"/>
        </w:tabs>
      </w:pPr>
      <w:hyperlink w:anchor="_Toc2371" w:history="1">
        <w:r>
          <w:rPr>
            <w:rFonts w:ascii="仿宋" w:eastAsia="仿宋" w:hAnsi="仿宋" w:cs="仿宋" w:hint="eastAsia"/>
            <w:lang w:eastAsia="zh-CN"/>
          </w:rPr>
          <w:t>(四)、利润率高</w:t>
        </w:r>
        <w:r>
          <w:tab/>
        </w:r>
        <w:r>
          <w:fldChar w:fldCharType="begin"/>
        </w:r>
        <w:r>
          <w:instrText xml:space="preserve"> PAGEREF _Toc2371 \h </w:instrText>
        </w:r>
        <w:r>
          <w:fldChar w:fldCharType="separate"/>
        </w:r>
        <w:r>
          <w:t>56</w:t>
        </w:r>
        <w:r>
          <w:fldChar w:fldCharType="end"/>
        </w:r>
      </w:hyperlink>
    </w:p>
    <w:p>
      <w:pPr>
        <w:pStyle w:val="TOC1"/>
        <w:tabs>
          <w:tab w:val="right" w:leader="dot" w:pos="8306"/>
        </w:tabs>
      </w:pPr>
      <w:hyperlink w:anchor="_Toc8003" w:history="1">
        <w:r>
          <w:rPr>
            <w:rFonts w:ascii="仿宋" w:eastAsia="仿宋" w:hAnsi="仿宋" w:cs="仿宋" w:hint="eastAsia"/>
            <w:lang w:eastAsia="zh-CN"/>
          </w:rPr>
          <w:t>十三、质量管理体系</w:t>
        </w:r>
        <w:r>
          <w:tab/>
        </w:r>
        <w:r>
          <w:fldChar w:fldCharType="begin"/>
        </w:r>
        <w:r>
          <w:instrText xml:space="preserve"> PAGEREF _Toc8003 \h </w:instrText>
        </w:r>
        <w:r>
          <w:fldChar w:fldCharType="separate"/>
        </w:r>
        <w:r>
          <w:t>59</w:t>
        </w:r>
        <w:r>
          <w:fldChar w:fldCharType="end"/>
        </w:r>
      </w:hyperlink>
    </w:p>
    <w:p>
      <w:pPr>
        <w:pStyle w:val="TOC2"/>
        <w:tabs>
          <w:tab w:val="right" w:leader="dot" w:pos="8306"/>
        </w:tabs>
      </w:pPr>
      <w:hyperlink w:anchor="_Toc12957" w:history="1">
        <w:r>
          <w:rPr>
            <w:rFonts w:ascii="仿宋" w:eastAsia="仿宋" w:hAnsi="仿宋" w:cs="仿宋" w:hint="eastAsia"/>
            <w:lang w:eastAsia="zh-CN"/>
          </w:rPr>
          <w:t>(一)、质量目标与方针</w:t>
        </w:r>
        <w:r>
          <w:tab/>
        </w:r>
        <w:r>
          <w:fldChar w:fldCharType="begin"/>
        </w:r>
        <w:r>
          <w:instrText xml:space="preserve"> PAGEREF _Toc12957 \h </w:instrText>
        </w:r>
        <w:r>
          <w:fldChar w:fldCharType="separate"/>
        </w:r>
        <w:r>
          <w:t>59</w:t>
        </w:r>
        <w:r>
          <w:fldChar w:fldCharType="end"/>
        </w:r>
      </w:hyperlink>
    </w:p>
    <w:p>
      <w:pPr>
        <w:pStyle w:val="TOC2"/>
        <w:tabs>
          <w:tab w:val="right" w:leader="dot" w:pos="8306"/>
        </w:tabs>
      </w:pPr>
      <w:hyperlink w:anchor="_Toc22704" w:history="1">
        <w:r>
          <w:rPr>
            <w:rFonts w:ascii="仿宋" w:eastAsia="仿宋" w:hAnsi="仿宋" w:cs="仿宋" w:hint="eastAsia"/>
            <w:lang w:eastAsia="zh-CN"/>
          </w:rPr>
          <w:t>(二)、质量管理责任</w:t>
        </w:r>
        <w:r>
          <w:tab/>
        </w:r>
        <w:r>
          <w:fldChar w:fldCharType="begin"/>
        </w:r>
        <w:r>
          <w:instrText xml:space="preserve"> PAGEREF _Toc22704 \h </w:instrText>
        </w:r>
        <w:r>
          <w:fldChar w:fldCharType="separate"/>
        </w:r>
        <w:r>
          <w:t>60</w:t>
        </w:r>
        <w:r>
          <w:fldChar w:fldCharType="end"/>
        </w:r>
      </w:hyperlink>
    </w:p>
    <w:p>
      <w:pPr>
        <w:pStyle w:val="TOC2"/>
        <w:tabs>
          <w:tab w:val="right" w:leader="dot" w:pos="8306"/>
        </w:tabs>
      </w:pPr>
      <w:hyperlink w:anchor="_Toc25987" w:history="1">
        <w:r>
          <w:rPr>
            <w:rFonts w:ascii="仿宋" w:eastAsia="仿宋" w:hAnsi="仿宋" w:cs="仿宋" w:hint="eastAsia"/>
            <w:lang w:eastAsia="zh-CN"/>
          </w:rPr>
          <w:t>(三)、质量管理体系文件</w:t>
        </w:r>
        <w:r>
          <w:tab/>
        </w:r>
        <w:r>
          <w:fldChar w:fldCharType="begin"/>
        </w:r>
        <w:r>
          <w:instrText xml:space="preserve"> PAGEREF _Toc25987 \h </w:instrText>
        </w:r>
        <w:r>
          <w:fldChar w:fldCharType="separate"/>
        </w:r>
        <w:r>
          <w:t>61</w:t>
        </w:r>
        <w:r>
          <w:fldChar w:fldCharType="end"/>
        </w:r>
      </w:hyperlink>
    </w:p>
    <w:p>
      <w:pPr>
        <w:pStyle w:val="TOC2"/>
        <w:tabs>
          <w:tab w:val="right" w:leader="dot" w:pos="8306"/>
        </w:tabs>
      </w:pPr>
      <w:hyperlink w:anchor="_Toc9107" w:history="1">
        <w:r>
          <w:rPr>
            <w:rFonts w:ascii="仿宋" w:eastAsia="仿宋" w:hAnsi="仿宋" w:cs="仿宋" w:hint="eastAsia"/>
            <w:lang w:eastAsia="zh-CN"/>
          </w:rPr>
          <w:t>(四)、质量培训与教育</w:t>
        </w:r>
        <w:r>
          <w:tab/>
        </w:r>
        <w:r>
          <w:fldChar w:fldCharType="begin"/>
        </w:r>
        <w:r>
          <w:instrText xml:space="preserve"> PAGEREF _Toc9107 \h </w:instrText>
        </w:r>
        <w:r>
          <w:fldChar w:fldCharType="separate"/>
        </w:r>
        <w:r>
          <w:t>63</w:t>
        </w:r>
        <w:r>
          <w:fldChar w:fldCharType="end"/>
        </w:r>
      </w:hyperlink>
    </w:p>
    <w:p>
      <w:pPr>
        <w:pStyle w:val="TOC2"/>
        <w:tabs>
          <w:tab w:val="right" w:leader="dot" w:pos="8306"/>
        </w:tabs>
      </w:pPr>
      <w:hyperlink w:anchor="_Toc22197" w:history="1">
        <w:r>
          <w:rPr>
            <w:rFonts w:ascii="仿宋" w:eastAsia="仿宋" w:hAnsi="仿宋" w:cs="仿宋" w:hint="eastAsia"/>
            <w:lang w:eastAsia="zh-CN"/>
          </w:rPr>
          <w:t>(五)、质量审核与评价</w:t>
        </w:r>
        <w:r>
          <w:tab/>
        </w:r>
        <w:r>
          <w:fldChar w:fldCharType="begin"/>
        </w:r>
        <w:r>
          <w:instrText xml:space="preserve"> PAGEREF _Toc22197 \h </w:instrText>
        </w:r>
        <w:r>
          <w:fldChar w:fldCharType="separate"/>
        </w:r>
        <w:r>
          <w:t>65</w:t>
        </w:r>
        <w:r>
          <w:fldChar w:fldCharType="end"/>
        </w:r>
      </w:hyperlink>
    </w:p>
    <w:p>
      <w:pPr>
        <w:pStyle w:val="TOC2"/>
        <w:tabs>
          <w:tab w:val="right" w:leader="dot" w:pos="8306"/>
        </w:tabs>
      </w:pPr>
      <w:hyperlink w:anchor="_Toc25738" w:history="1">
        <w:r>
          <w:rPr>
            <w:rFonts w:ascii="仿宋" w:eastAsia="仿宋" w:hAnsi="仿宋" w:cs="仿宋" w:hint="eastAsia"/>
            <w:lang w:eastAsia="zh-CN"/>
          </w:rPr>
          <w:t>(六)、不符合与纠正措施</w:t>
        </w:r>
        <w:r>
          <w:tab/>
        </w:r>
        <w:r>
          <w:fldChar w:fldCharType="begin"/>
        </w:r>
        <w:r>
          <w:instrText xml:space="preserve"> PAGEREF _Toc25738 \h </w:instrText>
        </w:r>
        <w:r>
          <w:fldChar w:fldCharType="separate"/>
        </w:r>
        <w:r>
          <w:t>66</w:t>
        </w:r>
        <w:r>
          <w:fldChar w:fldCharType="end"/>
        </w:r>
      </w:hyperlink>
    </w:p>
    <w:p>
      <w:pPr>
        <w:pStyle w:val="TOC1"/>
        <w:tabs>
          <w:tab w:val="right" w:leader="dot" w:pos="8306"/>
        </w:tabs>
      </w:pPr>
      <w:hyperlink w:anchor="_Toc14284" w:history="1">
        <w:r>
          <w:rPr>
            <w:rFonts w:ascii="仿宋" w:eastAsia="仿宋" w:hAnsi="仿宋" w:cs="仿宋" w:hint="eastAsia"/>
            <w:lang w:eastAsia="zh-CN"/>
          </w:rPr>
          <w:t>十四、磁悬浮轴承涡轮膨胀机项目治理与监督</w:t>
        </w:r>
        <w:r>
          <w:tab/>
        </w:r>
        <w:r>
          <w:fldChar w:fldCharType="begin"/>
        </w:r>
        <w:r>
          <w:instrText xml:space="preserve"> PAGEREF _Toc14284 \h </w:instrText>
        </w:r>
        <w:r>
          <w:fldChar w:fldCharType="separate"/>
        </w:r>
        <w:r>
          <w:t>67</w:t>
        </w:r>
        <w:r>
          <w:fldChar w:fldCharType="end"/>
        </w:r>
      </w:hyperlink>
    </w:p>
    <w:p>
      <w:pPr>
        <w:pStyle w:val="TOC2"/>
        <w:tabs>
          <w:tab w:val="right" w:leader="dot" w:pos="8306"/>
        </w:tabs>
      </w:pPr>
      <w:hyperlink w:anchor="_Toc12400" w:history="1">
        <w:r>
          <w:rPr>
            <w:rFonts w:ascii="仿宋" w:eastAsia="仿宋" w:hAnsi="仿宋" w:cs="仿宋" w:hint="eastAsia"/>
            <w:lang w:eastAsia="zh-CN"/>
          </w:rPr>
          <w:t>(一)、磁悬浮轴承涡轮膨胀机项目治理结构</w:t>
        </w:r>
        <w:r>
          <w:tab/>
        </w:r>
        <w:r>
          <w:fldChar w:fldCharType="begin"/>
        </w:r>
        <w:r>
          <w:instrText xml:space="preserve"> PAGEREF _Toc12400 \h </w:instrText>
        </w:r>
        <w:r>
          <w:fldChar w:fldCharType="separate"/>
        </w:r>
        <w:r>
          <w:t>67</w:t>
        </w:r>
        <w:r>
          <w:fldChar w:fldCharType="end"/>
        </w:r>
      </w:hyperlink>
    </w:p>
    <w:p>
      <w:pPr>
        <w:pStyle w:val="TOC2"/>
        <w:tabs>
          <w:tab w:val="right" w:leader="dot" w:pos="8306"/>
        </w:tabs>
      </w:pPr>
      <w:hyperlink w:anchor="_Toc30010" w:history="1">
        <w:r>
          <w:rPr>
            <w:rFonts w:ascii="仿宋" w:eastAsia="仿宋" w:hAnsi="仿宋" w:cs="仿宋" w:hint="eastAsia"/>
            <w:lang w:eastAsia="zh-CN"/>
          </w:rPr>
          <w:t>(二)、监督与审计</w:t>
        </w:r>
        <w:r>
          <w:tab/>
        </w:r>
        <w:r>
          <w:fldChar w:fldCharType="begin"/>
        </w:r>
        <w:r>
          <w:instrText xml:space="preserve"> PAGEREF _Toc30010 \h </w:instrText>
        </w:r>
        <w:r>
          <w:fldChar w:fldCharType="separate"/>
        </w:r>
        <w:r>
          <w:t>69</w:t>
        </w:r>
        <w:r>
          <w:fldChar w:fldCharType="end"/>
        </w:r>
      </w:hyperlink>
    </w:p>
    <w:p>
      <w:pPr>
        <w:pStyle w:val="TOC1"/>
        <w:tabs>
          <w:tab w:val="right" w:leader="dot" w:pos="8306"/>
        </w:tabs>
      </w:pPr>
      <w:hyperlink w:anchor="_Toc18665" w:history="1">
        <w:r>
          <w:rPr>
            <w:rFonts w:ascii="仿宋" w:eastAsia="仿宋" w:hAnsi="仿宋" w:cs="仿宋" w:hint="eastAsia"/>
            <w:lang w:eastAsia="zh-CN"/>
          </w:rPr>
          <w:t>十五、磁悬浮轴承涡轮膨胀机项目实施保障措施</w:t>
        </w:r>
        <w:r>
          <w:tab/>
        </w:r>
        <w:r>
          <w:fldChar w:fldCharType="begin"/>
        </w:r>
        <w:r>
          <w:instrText xml:space="preserve"> PAGEREF _Toc18665 \h </w:instrText>
        </w:r>
        <w:r>
          <w:fldChar w:fldCharType="separate"/>
        </w:r>
        <w:r>
          <w:t>70</w:t>
        </w:r>
        <w:r>
          <w:fldChar w:fldCharType="end"/>
        </w:r>
      </w:hyperlink>
    </w:p>
    <w:p>
      <w:pPr>
        <w:pStyle w:val="TOC2"/>
        <w:tabs>
          <w:tab w:val="right" w:leader="dot" w:pos="8306"/>
        </w:tabs>
      </w:pPr>
      <w:hyperlink w:anchor="_Toc7457" w:history="1">
        <w:r>
          <w:rPr>
            <w:rFonts w:ascii="仿宋" w:eastAsia="仿宋" w:hAnsi="仿宋" w:cs="仿宋" w:hint="eastAsia"/>
            <w:lang w:eastAsia="zh-CN"/>
          </w:rPr>
          <w:t>(一)、磁悬浮轴承涡轮膨胀机项目实施保障机制</w:t>
        </w:r>
        <w:r>
          <w:tab/>
        </w:r>
        <w:r>
          <w:fldChar w:fldCharType="begin"/>
        </w:r>
        <w:r>
          <w:instrText xml:space="preserve"> PAGEREF _Toc7457 \h </w:instrText>
        </w:r>
        <w:r>
          <w:fldChar w:fldCharType="separate"/>
        </w:r>
        <w:r>
          <w:t>70</w:t>
        </w:r>
        <w:r>
          <w:fldChar w:fldCharType="end"/>
        </w:r>
      </w:hyperlink>
    </w:p>
    <w:p>
      <w:pPr>
        <w:pStyle w:val="TOC2"/>
        <w:tabs>
          <w:tab w:val="right" w:leader="dot" w:pos="8306"/>
        </w:tabs>
      </w:pPr>
      <w:hyperlink w:anchor="_Toc21085" w:history="1">
        <w:r>
          <w:rPr>
            <w:rFonts w:ascii="仿宋" w:eastAsia="仿宋" w:hAnsi="仿宋" w:cs="仿宋" w:hint="eastAsia"/>
            <w:lang w:eastAsia="zh-CN"/>
          </w:rPr>
          <w:t>(二)、磁悬浮轴承涡轮膨胀机项目法律合规要求</w:t>
        </w:r>
        <w:r>
          <w:tab/>
        </w:r>
        <w:r>
          <w:fldChar w:fldCharType="begin"/>
        </w:r>
        <w:r>
          <w:instrText xml:space="preserve"> PAGEREF _Toc21085 \h </w:instrText>
        </w:r>
        <w:r>
          <w:fldChar w:fldCharType="separate"/>
        </w:r>
        <w:r>
          <w:t>74</w:t>
        </w:r>
        <w:r>
          <w:fldChar w:fldCharType="end"/>
        </w:r>
      </w:hyperlink>
    </w:p>
    <w:p>
      <w:pPr>
        <w:pStyle w:val="TOC2"/>
        <w:tabs>
          <w:tab w:val="right" w:leader="dot" w:pos="8306"/>
        </w:tabs>
      </w:pPr>
      <w:hyperlink w:anchor="_Toc32238" w:history="1">
        <w:r>
          <w:rPr>
            <w:rFonts w:ascii="仿宋" w:eastAsia="仿宋" w:hAnsi="仿宋" w:cs="仿宋" w:hint="eastAsia"/>
            <w:lang w:eastAsia="zh-CN"/>
          </w:rPr>
          <w:t>(三)、磁悬浮轴承涡轮膨胀机项目合同管理与法律事务</w:t>
        </w:r>
        <w:r>
          <w:tab/>
        </w:r>
        <w:r>
          <w:fldChar w:fldCharType="begin"/>
        </w:r>
        <w:r>
          <w:instrText xml:space="preserve"> PAGEREF _Toc32238 \h </w:instrText>
        </w:r>
        <w:r>
          <w:fldChar w:fldCharType="separate"/>
        </w:r>
        <w:r>
          <w:t>79</w:t>
        </w:r>
        <w:r>
          <w:fldChar w:fldCharType="end"/>
        </w:r>
      </w:hyperlink>
    </w:p>
    <w:p>
      <w:pPr>
        <w:pStyle w:val="TOC2"/>
        <w:tabs>
          <w:tab w:val="right" w:leader="dot" w:pos="8306"/>
        </w:tabs>
      </w:pPr>
      <w:hyperlink w:anchor="_Toc13978" w:history="1">
        <w:r>
          <w:rPr>
            <w:rFonts w:ascii="仿宋" w:eastAsia="仿宋" w:hAnsi="仿宋" w:cs="仿宋" w:hint="eastAsia"/>
            <w:lang w:eastAsia="zh-CN"/>
          </w:rPr>
          <w:t>(四)、磁悬浮轴承涡轮膨胀机项目知识产权保护策略</w:t>
        </w:r>
        <w:r>
          <w:tab/>
        </w:r>
        <w:r>
          <w:fldChar w:fldCharType="begin"/>
        </w:r>
        <w:r>
          <w:instrText xml:space="preserve"> PAGEREF _Toc13978 \h </w:instrText>
        </w:r>
        <w:r>
          <w:fldChar w:fldCharType="separate"/>
        </w:r>
        <w:r>
          <w:t>85</w:t>
        </w:r>
        <w:r>
          <w:fldChar w:fldCharType="end"/>
        </w:r>
      </w:hyperlink>
    </w:p>
    <w:p>
      <w:pPr>
        <w:pStyle w:val="TOC1"/>
        <w:tabs>
          <w:tab w:val="right" w:leader="dot" w:pos="8306"/>
        </w:tabs>
      </w:pPr>
      <w:hyperlink w:anchor="_Toc17129" w:history="1">
        <w:r>
          <w:rPr>
            <w:rFonts w:ascii="仿宋" w:eastAsia="仿宋" w:hAnsi="仿宋" w:cs="仿宋" w:hint="eastAsia"/>
            <w:lang w:eastAsia="zh-CN"/>
          </w:rPr>
          <w:t>十六、磁悬浮轴承涡轮膨胀机项目实施时间节点</w:t>
        </w:r>
        <w:r>
          <w:tab/>
        </w:r>
        <w:r>
          <w:fldChar w:fldCharType="begin"/>
        </w:r>
        <w:r>
          <w:instrText xml:space="preserve"> PAGEREF _Toc17129 \h </w:instrText>
        </w:r>
        <w:r>
          <w:fldChar w:fldCharType="separate"/>
        </w:r>
        <w:r>
          <w:t>88</w:t>
        </w:r>
        <w:r>
          <w:fldChar w:fldCharType="end"/>
        </w:r>
      </w:hyperlink>
    </w:p>
    <w:p>
      <w:pPr>
        <w:pStyle w:val="TOC2"/>
        <w:tabs>
          <w:tab w:val="right" w:leader="dot" w:pos="8306"/>
        </w:tabs>
      </w:pPr>
      <w:hyperlink w:anchor="_Toc439" w:history="1">
        <w:r>
          <w:rPr>
            <w:rFonts w:ascii="仿宋" w:eastAsia="仿宋" w:hAnsi="仿宋" w:cs="仿宋" w:hint="eastAsia"/>
            <w:lang w:eastAsia="zh-CN"/>
          </w:rPr>
          <w:t>(一)、磁悬浮轴承涡轮膨胀机项目启动阶段时间节点</w:t>
        </w:r>
        <w:r>
          <w:tab/>
        </w:r>
        <w:r>
          <w:fldChar w:fldCharType="begin"/>
        </w:r>
        <w:r>
          <w:instrText xml:space="preserve"> PAGEREF _Toc439 \h </w:instrText>
        </w:r>
        <w:r>
          <w:fldChar w:fldCharType="separate"/>
        </w:r>
        <w:r>
          <w:t>88</w:t>
        </w:r>
        <w:r>
          <w:fldChar w:fldCharType="end"/>
        </w:r>
      </w:hyperlink>
    </w:p>
    <w:p>
      <w:pPr>
        <w:pStyle w:val="TOC2"/>
        <w:tabs>
          <w:tab w:val="right" w:leader="dot" w:pos="8306"/>
        </w:tabs>
      </w:pPr>
      <w:hyperlink w:anchor="_Toc17935" w:history="1">
        <w:r>
          <w:rPr>
            <w:rFonts w:ascii="仿宋" w:eastAsia="仿宋" w:hAnsi="仿宋" w:cs="仿宋" w:hint="eastAsia"/>
            <w:lang w:eastAsia="zh-CN"/>
          </w:rPr>
          <w:t>(二)、磁悬浮轴承涡轮膨胀机项目执行阶段时间节点</w:t>
        </w:r>
        <w:r>
          <w:tab/>
        </w:r>
        <w:r>
          <w:fldChar w:fldCharType="begin"/>
        </w:r>
        <w:r>
          <w:instrText xml:space="preserve"> PAGEREF _Toc17935 \h </w:instrText>
        </w:r>
        <w:r>
          <w:fldChar w:fldCharType="separate"/>
        </w:r>
        <w:r>
          <w:t>89</w:t>
        </w:r>
        <w:r>
          <w:fldChar w:fldCharType="end"/>
        </w:r>
      </w:hyperlink>
    </w:p>
    <w:p>
      <w:pPr>
        <w:pStyle w:val="TOC2"/>
        <w:tabs>
          <w:tab w:val="right" w:leader="dot" w:pos="8306"/>
        </w:tabs>
      </w:pPr>
      <w:hyperlink w:anchor="_Toc13043" w:history="1">
        <w:r>
          <w:rPr>
            <w:rFonts w:ascii="仿宋" w:eastAsia="仿宋" w:hAnsi="仿宋" w:cs="仿宋" w:hint="eastAsia"/>
            <w:lang w:eastAsia="zh-CN"/>
          </w:rPr>
          <w:t>(三)、磁悬浮轴承涡轮膨胀机项目完成阶段时间节点</w:t>
        </w:r>
        <w:r>
          <w:tab/>
        </w:r>
        <w:r>
          <w:fldChar w:fldCharType="begin"/>
        </w:r>
        <w:r>
          <w:instrText xml:space="preserve"> PAGEREF _Toc13043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220"/>
      <w:r>
        <w:rPr>
          <w:rFonts w:ascii="仿宋" w:eastAsia="仿宋" w:hAnsi="仿宋" w:cs="仿宋" w:hint="eastAsia"/>
          <w:sz w:val="28"/>
          <w:lang w:eastAsia="zh-CN"/>
        </w:rPr>
        <w:t>一、磁悬浮轴承涡轮膨胀机项目危机管理</w:t>
      </w:r>
      <w:bookmarkEnd w:id="2"/>
    </w:p>
    <w:p>
      <w:pPr>
        <w:pStyle w:val="Heading2"/>
        <w:rPr>
          <w:rFonts w:ascii="仿宋" w:eastAsia="仿宋" w:hAnsi="仿宋" w:cs="仿宋" w:hint="eastAsia"/>
          <w:lang w:eastAsia="zh-CN"/>
        </w:rPr>
      </w:pPr>
      <w:bookmarkStart w:id="3" w:name="_Toc2852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磁悬浮轴承涡轮膨胀机项目危机管理中，危机预警与识别是确保磁悬浮轴承涡轮膨胀机项目稳健运行的核心步骤。通过建立全面的监测机制，磁悬浮轴承涡轮膨胀机项目团队旨在及时发现和理解潜在的风险和危机因素，以便采取及时的预防和应对措施，确保磁悬浮轴承涡轮膨胀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磁悬浮轴承涡轮膨胀机项目团队全面分析了整个磁悬浮轴承涡轮膨胀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磁悬浮轴承涡轮膨胀机项目团队着重于明确定义磁悬浮轴承涡轮膨胀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磁悬浮轴承涡轮膨胀机项目进展的持续监控，团队能够及时发现潜在问题并作出迅速反应。磁悬浮轴承涡轮膨胀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磁悬浮轴承涡轮膨胀机项目得以更有序、可控地推进。</w:t>
      </w:r>
    </w:p>
    <w:p>
      <w:pPr>
        <w:pStyle w:val="Heading2"/>
        <w:ind w:firstLine="560" w:firstLineChars="200"/>
        <w:rPr>
          <w:rFonts w:ascii="仿宋" w:eastAsia="仿宋" w:hAnsi="仿宋" w:cs="仿宋" w:hint="eastAsia"/>
          <w:sz w:val="28"/>
          <w:lang w:eastAsia="zh-CN"/>
        </w:rPr>
      </w:pPr>
      <w:bookmarkStart w:id="4" w:name="_Toc168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在危机发生时，磁悬浮轴承涡轮膨胀机项目团队立即行动，成立了应急小组。该小组的任务是迅速制定并实施紧急应对措施，以最小化潜在损失。以下是采取的主要措施：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暂停磁悬浮轴承涡轮膨胀机项目进度：为遏制危机蔓延，磁悬浮轴承涡轮膨胀机项目暂时停止进行，以便全面评估当前状况。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资源重新分配：重新评估磁悬浮轴承涡轮膨胀机项目资源的分配，确保最大限度地减小损失。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实时沟通：与关键利益相关者建立实时沟通机制，向他们传递磁悬浮轴承涡轮膨胀机项目危机的实际状况，保障磁悬浮轴承涡轮膨胀机项目核心利益。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在紧急应对的同时，磁悬浮轴承涡轮膨胀机项目团队强调了团队协作和有效沟通的重要性。以下是团队协作的关键举措：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信息共享机制：建立了信息共享平台，确保团队成员能够及时获取磁悬浮轴承涡轮膨胀机项目危机的实时信息。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领导者沟通：磁悬浮轴承涡轮膨胀机项目领导者通过定期会议和即时沟通工具，指导团队应对危机，保持团队稳定运行。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随着危机得到初步控制，磁悬浮轴承涡轮膨胀机项目团队转向制定恢复计划，以确保磁悬浮轴承涡轮膨胀机项目能够从中迅速恢复。主要恢复计划包括：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修复受损的进度计划：重新评估磁悬浮轴承涡轮膨胀机项目进度，制定修复计划，确保磁悬浮轴承涡轮膨胀机项目尽快回归正常进程。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重新调整资源分配：优化资源分配，确保磁悬浮轴承涡轮膨胀机项目在有限资源下高效运转。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风险管理机制加强：对磁悬浮轴承涡轮膨胀机项目风险进行全面评估，制定更强化的风险管理策略，以预防未来可能的危机。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1741"/>
      <w:r>
        <w:rPr>
          <w:rFonts w:ascii="仿宋" w:eastAsia="仿宋" w:hAnsi="仿宋" w:cs="仿宋" w:hint="eastAsia"/>
          <w:sz w:val="28"/>
          <w:lang w:eastAsia="zh-CN"/>
        </w:rPr>
        <w:t>二、磁悬浮轴承涡轮膨胀机项目土建工程</w:t>
      </w:r>
      <w:bookmarkEnd w:id="5"/>
    </w:p>
    <w:p>
      <w:pPr>
        <w:pStyle w:val="Heading2"/>
        <w:rPr>
          <w:rFonts w:ascii="仿宋" w:eastAsia="仿宋" w:hAnsi="仿宋" w:cs="仿宋" w:hint="eastAsia"/>
          <w:lang w:eastAsia="zh-CN"/>
        </w:rPr>
      </w:pPr>
      <w:bookmarkStart w:id="6" w:name="_Toc620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在磁悬浮轴承涡轮膨胀机项目的建筑工程设计中，我们将秉承一系列重要的设计原则，以确保磁悬浮轴承涡轮膨胀机项目建筑在功能、美观、可持续性等方面达到最佳效果。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首要原则是确保建筑的功能性得到最大化的发挥。我们将充分理解磁悬浮轴承涡轮膨胀机项目的实际需求，合理布局各个功能区域，保证建筑在满足业务需求的同时，提供高效的工作环境。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在建筑设计中，我们将综合考虑建设和运营成本。通过精细的经济效益分析，确保设计方案在高效利用资源的同时，对磁悬浮轴承涡轮膨胀机项目的长期盈利能力有积极的贡献。</w:t>
      </w:r>
    </w:p>
    <w:p>
      <w:pPr>
        <w:pStyle w:val="Heading2"/>
        <w:ind w:firstLine="560" w:firstLineChars="200"/>
        <w:rPr>
          <w:rFonts w:ascii="仿宋" w:eastAsia="仿宋" w:hAnsi="仿宋" w:cs="仿宋" w:hint="eastAsia"/>
          <w:sz w:val="28"/>
          <w:lang w:eastAsia="zh-CN"/>
        </w:rPr>
      </w:pPr>
      <w:bookmarkStart w:id="7" w:name="_Toc168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磁悬浮轴承涡轮膨胀机项目的土建工程设计中，我们将精准设定设计年限，结合磁悬浮轴承涡轮膨胀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磁悬浮轴承涡轮膨胀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30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磁悬浮轴承涡轮膨胀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磁悬浮轴承涡轮膨胀机项目的设计在符合法规的同时，达到最高的安全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磁悬浮轴承涡轮膨胀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547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本期工程磁悬浮轴承涡轮膨胀机项目预计总建筑面积XXX平方米，其中：计容建筑面积XXX平方米，计划建筑工程投资XX万元，占磁悬浮轴承涡轮膨胀机项目总投资的XX%。</w:t>
      </w:r>
    </w:p>
    <w:p>
      <w:pPr>
        <w:pStyle w:val="Heading1"/>
        <w:ind w:firstLine="560" w:firstLineChars="200"/>
        <w:rPr>
          <w:rFonts w:ascii="仿宋" w:eastAsia="仿宋" w:hAnsi="仿宋" w:cs="仿宋" w:hint="eastAsia"/>
          <w:sz w:val="28"/>
          <w:lang w:eastAsia="zh-CN"/>
        </w:rPr>
      </w:pPr>
      <w:bookmarkStart w:id="10" w:name="_Toc389"/>
      <w:r>
        <w:rPr>
          <w:rFonts w:ascii="仿宋" w:eastAsia="仿宋" w:hAnsi="仿宋" w:cs="仿宋" w:hint="eastAsia"/>
          <w:sz w:val="28"/>
          <w:lang w:eastAsia="zh-CN"/>
        </w:rPr>
        <w:t>三、磁悬浮轴承涡轮膨胀机项目文档管理</w:t>
      </w:r>
      <w:bookmarkEnd w:id="10"/>
    </w:p>
    <w:p>
      <w:pPr>
        <w:pStyle w:val="Heading2"/>
        <w:rPr>
          <w:rFonts w:ascii="仿宋" w:eastAsia="仿宋" w:hAnsi="仿宋" w:cs="仿宋" w:hint="eastAsia"/>
          <w:lang w:eastAsia="zh-CN"/>
        </w:rPr>
      </w:pPr>
      <w:bookmarkStart w:id="11" w:name="_Toc25792"/>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磁悬浮轴承涡轮膨胀机项目高度重视文档的质量和准确性，以支持磁悬浮轴承涡轮膨胀机项目的各项活动和决策。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磁悬浮轴承涡轮膨胀机项目文档的编制始于磁悬浮轴承涡轮膨胀机项目计划的初期，我们制定了详细的文档编制计划，明确了每个文档的内容、格式和编写责任人。在磁悬浮轴承涡轮膨胀机项目启动阶段，我们首先编制了磁悬浮轴承涡轮膨胀机项目章程，明确定义了磁悬浮轴承涡轮膨胀机项目的目标、范围、风险等关键要素。随后，磁悬浮轴承涡轮膨胀机项目团队根据计划陆续编制了需求文档、设计文档、测试文档等各类文档，确保磁悬浮轴承涡轮膨胀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磁悬浮轴承涡轮膨胀机项目管理中的重要环节，旨在确保磁悬浮轴承涡轮膨胀机项目文档符合质量标准和磁悬浮轴承涡轮膨胀机项目需求。在磁悬浮轴承涡轮膨胀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磁悬浮轴承涡轮膨胀机项目相关利益方和专业领域的专家对文档进行独立审查。这有助于获取更全面、客观的反馈，确保磁悬浮轴承涡轮膨胀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在文档编制与审查方面建立了严格的管理机制，通过规范的流程和多维度的审查，确保磁悬浮轴承涡轮膨胀机项目文档的质量、准确性和可靠性，为磁悬浮轴承涡轮膨胀机项目的顺利推进提供了有力支持。</w:t>
      </w:r>
    </w:p>
    <w:p>
      <w:pPr>
        <w:pStyle w:val="Heading2"/>
        <w:ind w:firstLine="560" w:firstLineChars="200"/>
        <w:rPr>
          <w:rFonts w:ascii="仿宋" w:eastAsia="仿宋" w:hAnsi="仿宋" w:cs="仿宋" w:hint="eastAsia"/>
          <w:sz w:val="28"/>
          <w:lang w:eastAsia="zh-CN"/>
        </w:rPr>
      </w:pPr>
      <w:bookmarkStart w:id="12" w:name="_Toc29104"/>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在磁悬浮轴承涡轮膨胀机项目中，我们致力于优化文档发布与分发过程，以确保信息的高效传递和团队间协作的顺畅进行。以下是我们采取的关键优化策略：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我们通过多渠道发布文档，包括电子邮件、磁悬浮轴承涡轮膨胀机项目管理平台、内部网站等，以满足不同团队成员的偏好和需求。多渠道发布确保了信息的全面覆盖。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我们采用了精细的权限控制，确保只有授权人员可以访问敏感信息。这种安全措施保护了磁悬浮轴承涡轮膨胀机项目文档的机密性，防止了未经授权的信息泄露。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4044"/>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磁悬浮轴承涡轮膨胀机项目生命周期中一个至关重要的环节，直接关系到磁悬浮轴承涡轮膨胀机项目信息的长期保存和历史记录的完整性。在磁悬浮轴承涡轮膨胀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31553"/>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7542"/>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磁悬浮轴承涡轮膨胀机项目的主要产品是XXXX，预计年产值为XXX万元。这一产品在市场中占据着重要的地位，其广泛的应用范围使得该磁悬浮轴承涡轮膨胀机项目的市场前景非常广阔。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磁悬浮轴承涡轮膨胀机项目的xxx产品作为重要的原材料之一，将在多个领域发挥关键作用。其在建筑、交通、能源等方面的广泛应用将为整个产业链提供强大的支持，形成产业协同效应。磁悬浮轴承涡轮膨胀机项目的年产值XXX万XXX万XXX万万元不仅反映了其在市场上的巨大潜力，更预示着它对国民经济的积极贡献。这种关联度高、涉及面广的产业关系，使得该磁悬浮轴承涡轮膨胀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3894"/>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总征地面积为XXXX平方米，相当于约XX.XX亩，其中净用地面积为XXXX平方米，红线范围内相当于约XX.XX亩。这一用地规模充分考虑了磁悬浮轴承涡轮膨胀机项目的建设需求，保障了磁悬浮轴承涡轮膨胀机项目在合适的空间内得以充分发展。磁悬浮轴承涡轮膨胀机项目规划的总建筑面积为XXXX平方米，其中主体工程建设占XXXX平方米，计容建筑面积达XXXX平方米。预计建筑工程的投资将达到XXXX万元，为磁悬浮轴承涡轮膨胀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计划购置的设备共计XXXX台（套），设备购置费用为XXXX万元。这一设备购置计划充分考虑到磁悬浮轴承涡轮膨胀机项目的生产需求和技术要求，确保了磁悬浮轴承涡轮膨胀机项目在生产运营中具备先进的技术装备和高效的生产能力。设备的合理配置将为磁悬浮轴承涡轮膨胀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磁悬浮轴承涡轮膨胀机项目计划总投资为XXXX万元，预计年实现营业收入为XXXX万元。这一产能规模的设定旨在确保磁悬浮轴承涡轮膨胀机项目能够在投资与回报之间取得平衡，实现长期可持续的发展。磁悬浮轴承涡轮膨胀机项目的总投资充分考虑到各个方面的需求，包括用地建设、设备购置等多个环节，以确保磁悬浮轴承涡轮膨胀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5880"/>
      <w:r>
        <w:rPr>
          <w:rFonts w:ascii="仿宋" w:eastAsia="仿宋" w:hAnsi="仿宋" w:cs="仿宋" w:hint="eastAsia"/>
          <w:sz w:val="28"/>
          <w:lang w:eastAsia="zh-CN"/>
        </w:rPr>
        <w:t>五、磁悬浮轴承涡轮膨胀机项目概论</w:t>
      </w:r>
      <w:bookmarkEnd w:id="17"/>
    </w:p>
    <w:p>
      <w:pPr>
        <w:pStyle w:val="Heading2"/>
        <w:rPr>
          <w:rFonts w:ascii="仿宋" w:eastAsia="仿宋" w:hAnsi="仿宋" w:cs="仿宋" w:hint="eastAsia"/>
          <w:lang w:eastAsia="zh-CN"/>
        </w:rPr>
      </w:pPr>
      <w:bookmarkStart w:id="18" w:name="_Toc17969"/>
      <w:r>
        <w:rPr>
          <w:rFonts w:ascii="仿宋" w:eastAsia="仿宋" w:hAnsi="仿宋" w:cs="仿宋" w:hint="eastAsia"/>
          <w:lang w:eastAsia="zh-CN"/>
        </w:rPr>
        <w:t>(一)、磁悬浮轴承涡轮膨胀机项目概况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的起源追溯至对市场的深入洞察。市场的不断演变与变革为磁悬浮轴承涡轮膨胀机项目提供了难得的机遇。当前市场存在的需求缺口和变革的大环境共同构成了磁悬浮轴承涡轮膨胀机项目的背景。这个磁悬浮轴承涡轮膨胀机项目旨在充分利用市场机遇，填补行业中尚未满足的需求，为客户提供全新的解决方案。市场的变革和需求的增长使得这个磁悬浮轴承涡轮膨胀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磁悬浮轴承涡轮膨胀机项目名称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正式命名为磁悬浮轴承涡轮膨胀机。这个名称不仅仅是一个标识，更代表了磁悬浮轴承涡轮膨胀机项目的核心理念和愿景。它蕴含着磁悬浮轴承涡轮膨胀机项目所要解决问题的关键字，具有强烈的表达和辨识度，为磁悬浮轴承涡轮膨胀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磁悬浮轴承涡轮膨胀机项目目标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的核心目标是提供一种全新、高效的解决方案，满足客户日益增长的需求。磁悬浮轴承涡轮膨胀机项目追求的不仅仅是满足市场需求，更是在市场中获得卓越的竞争优势。通过不断提升产品或服务的质量和创新水平，磁悬浮轴承涡轮膨胀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磁悬浮轴承涡轮膨胀机项目范围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全面涵盖了产品研发、制造、市场推广和售后服务，确保从产品设计到最终用户体验的全方位关注。这一全面的磁悬浮轴承涡轮膨胀机项目范围是为了确保磁悬浮轴承涡轮膨胀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磁悬浮轴承涡轮膨胀机项目时间表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计划在未来18个月内完成，包括研发、测试、市场试点和正式推出等不同阶段。这个时间表的合理设计是为了确保磁悬浮轴承涡轮膨胀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磁悬浮轴承涡轮膨胀机项目预算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总预算估算为XX百万美元，主要分配在研发、市场推广、人员培训和运营等方面。这一充足的预算为磁悬浮轴承涡轮膨胀机项目提供了充足的资源，确保磁悬浮轴承涡轮膨胀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磁悬浮轴承涡轮膨胀机项目风险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磁悬浮轴承涡轮膨胀机项目可能面临的风险包括市场接受度低、技术难题、竞争激烈等。磁悬浮轴承涡轮膨胀机项目团队已经制定了相应的风险应对计划，通过前瞻性的风险管理，确保磁悬浮轴承涡轮膨胀机项目在面对不确定性时能够迅速做出应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https://d.book118.com/828107004036006023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磁悬浮轴承涡轮膨胀机项目规划设计方案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3567A"/>
    <w:rsid w:val="772356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107004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2024-01-01T13:14:00Z</dcterms:created>
  <dcterms:modified xsi:type="dcterms:W3CDTF">2024-01-01T13:14:46Z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5884806B833D47C49572CC791E2EDB0C_11</vt:lpwstr>
  </property>
  <property fmtid="{D5CDD505-2E9C-101B-9397-08002B2CF9AE}" pid="3" name="KSOProductBuildVer">
    <vt:lpwstr>2052-12.1.0.16120</vt:lpwstr>
  </property>
</Properties>
</file>