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光谱仪光度计项目规划设计纲要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82" w:history="1">
        <w:r>
          <w:rPr>
            <w:rFonts w:ascii="仿宋" w:eastAsia="仿宋" w:hAnsi="仿宋" w:cs="仿宋" w:hint="eastAsia"/>
            <w:lang w:eastAsia="zh-CN"/>
          </w:rPr>
          <w:t>概论</w:t>
        </w:r>
        <w:r>
          <w:tab/>
        </w:r>
        <w:r>
          <w:fldChar w:fldCharType="begin"/>
        </w:r>
        <w:r>
          <w:instrText xml:space="preserve"> PAGEREF _Toc16782 \h </w:instrText>
        </w:r>
        <w:r>
          <w:fldChar w:fldCharType="separate"/>
        </w:r>
        <w:r>
          <w:t>3</w:t>
        </w:r>
        <w:r>
          <w:fldChar w:fldCharType="end"/>
        </w:r>
      </w:hyperlink>
    </w:p>
    <w:p>
      <w:pPr>
        <w:pStyle w:val="TOC1"/>
        <w:tabs>
          <w:tab w:val="right" w:leader="dot" w:pos="8306"/>
        </w:tabs>
      </w:pPr>
      <w:hyperlink w:anchor="_Toc27703" w:history="1">
        <w:r>
          <w:rPr>
            <w:rFonts w:ascii="仿宋" w:eastAsia="仿宋" w:hAnsi="仿宋" w:cs="仿宋" w:hint="eastAsia"/>
            <w:lang w:eastAsia="zh-CN"/>
          </w:rPr>
          <w:t>一、产品规划分析</w:t>
        </w:r>
        <w:r>
          <w:tab/>
        </w:r>
        <w:r>
          <w:fldChar w:fldCharType="begin"/>
        </w:r>
        <w:r>
          <w:instrText xml:space="preserve"> PAGEREF _Toc27703 \h </w:instrText>
        </w:r>
        <w:r>
          <w:fldChar w:fldCharType="separate"/>
        </w:r>
        <w:r>
          <w:t>3</w:t>
        </w:r>
        <w:r>
          <w:fldChar w:fldCharType="end"/>
        </w:r>
      </w:hyperlink>
    </w:p>
    <w:p>
      <w:pPr>
        <w:pStyle w:val="TOC2"/>
        <w:tabs>
          <w:tab w:val="right" w:leader="dot" w:pos="8306"/>
        </w:tabs>
      </w:pPr>
      <w:hyperlink w:anchor="_Toc14299" w:history="1">
        <w:r>
          <w:rPr>
            <w:rFonts w:ascii="仿宋" w:eastAsia="仿宋" w:hAnsi="仿宋" w:cs="仿宋" w:hint="eastAsia"/>
            <w:lang w:eastAsia="zh-CN"/>
          </w:rPr>
          <w:t>(一)、产品规划</w:t>
        </w:r>
        <w:r>
          <w:tab/>
        </w:r>
        <w:r>
          <w:fldChar w:fldCharType="begin"/>
        </w:r>
        <w:r>
          <w:instrText xml:space="preserve"> PAGEREF _Toc14299 \h </w:instrText>
        </w:r>
        <w:r>
          <w:fldChar w:fldCharType="separate"/>
        </w:r>
        <w:r>
          <w:t>3</w:t>
        </w:r>
        <w:r>
          <w:fldChar w:fldCharType="end"/>
        </w:r>
      </w:hyperlink>
    </w:p>
    <w:p>
      <w:pPr>
        <w:pStyle w:val="TOC2"/>
        <w:tabs>
          <w:tab w:val="right" w:leader="dot" w:pos="8306"/>
        </w:tabs>
      </w:pPr>
      <w:hyperlink w:anchor="_Toc7109" w:history="1">
        <w:r>
          <w:rPr>
            <w:rFonts w:ascii="仿宋" w:eastAsia="仿宋" w:hAnsi="仿宋" w:cs="仿宋" w:hint="eastAsia"/>
            <w:lang w:eastAsia="zh-CN"/>
          </w:rPr>
          <w:t>(二)、建设规模</w:t>
        </w:r>
        <w:r>
          <w:tab/>
        </w:r>
        <w:r>
          <w:fldChar w:fldCharType="begin"/>
        </w:r>
        <w:r>
          <w:instrText xml:space="preserve"> PAGEREF _Toc7109 \h </w:instrText>
        </w:r>
        <w:r>
          <w:fldChar w:fldCharType="separate"/>
        </w:r>
        <w:r>
          <w:t>4</w:t>
        </w:r>
        <w:r>
          <w:fldChar w:fldCharType="end"/>
        </w:r>
      </w:hyperlink>
    </w:p>
    <w:p>
      <w:pPr>
        <w:pStyle w:val="TOC1"/>
        <w:tabs>
          <w:tab w:val="right" w:leader="dot" w:pos="8306"/>
        </w:tabs>
      </w:pPr>
      <w:hyperlink w:anchor="_Toc24187" w:history="1">
        <w:r>
          <w:rPr>
            <w:rFonts w:ascii="仿宋" w:eastAsia="仿宋" w:hAnsi="仿宋" w:cs="仿宋" w:hint="eastAsia"/>
            <w:lang w:eastAsia="zh-CN"/>
          </w:rPr>
          <w:t>二、工艺说明</w:t>
        </w:r>
        <w:r>
          <w:tab/>
        </w:r>
        <w:r>
          <w:fldChar w:fldCharType="begin"/>
        </w:r>
        <w:r>
          <w:instrText xml:space="preserve"> PAGEREF _Toc24187 \h </w:instrText>
        </w:r>
        <w:r>
          <w:fldChar w:fldCharType="separate"/>
        </w:r>
        <w:r>
          <w:t>5</w:t>
        </w:r>
        <w:r>
          <w:fldChar w:fldCharType="end"/>
        </w:r>
      </w:hyperlink>
    </w:p>
    <w:p>
      <w:pPr>
        <w:pStyle w:val="TOC2"/>
        <w:tabs>
          <w:tab w:val="right" w:leader="dot" w:pos="8306"/>
        </w:tabs>
      </w:pPr>
      <w:hyperlink w:anchor="_Toc16941" w:history="1">
        <w:r>
          <w:rPr>
            <w:rFonts w:ascii="仿宋" w:eastAsia="仿宋" w:hAnsi="仿宋" w:cs="仿宋" w:hint="eastAsia"/>
            <w:lang w:eastAsia="zh-CN"/>
          </w:rPr>
          <w:t>(一)、技术管理特点</w:t>
        </w:r>
        <w:r>
          <w:tab/>
        </w:r>
        <w:r>
          <w:fldChar w:fldCharType="begin"/>
        </w:r>
        <w:r>
          <w:instrText xml:space="preserve"> PAGEREF _Toc16941 \h </w:instrText>
        </w:r>
        <w:r>
          <w:fldChar w:fldCharType="separate"/>
        </w:r>
        <w:r>
          <w:t>5</w:t>
        </w:r>
        <w:r>
          <w:fldChar w:fldCharType="end"/>
        </w:r>
      </w:hyperlink>
    </w:p>
    <w:p>
      <w:pPr>
        <w:pStyle w:val="TOC2"/>
        <w:tabs>
          <w:tab w:val="right" w:leader="dot" w:pos="8306"/>
        </w:tabs>
      </w:pPr>
      <w:hyperlink w:anchor="_Toc28170" w:history="1">
        <w:r>
          <w:rPr>
            <w:rFonts w:ascii="仿宋" w:eastAsia="仿宋" w:hAnsi="仿宋" w:cs="仿宋" w:hint="eastAsia"/>
            <w:lang w:eastAsia="zh-CN"/>
          </w:rPr>
          <w:t>(二)、光谱仪光度计项目工艺技术设计方案</w:t>
        </w:r>
        <w:r>
          <w:tab/>
        </w:r>
        <w:r>
          <w:fldChar w:fldCharType="begin"/>
        </w:r>
        <w:r>
          <w:instrText xml:space="preserve"> PAGEREF _Toc28170 \h </w:instrText>
        </w:r>
        <w:r>
          <w:fldChar w:fldCharType="separate"/>
        </w:r>
        <w:r>
          <w:t>6</w:t>
        </w:r>
        <w:r>
          <w:fldChar w:fldCharType="end"/>
        </w:r>
      </w:hyperlink>
    </w:p>
    <w:p>
      <w:pPr>
        <w:pStyle w:val="TOC2"/>
        <w:tabs>
          <w:tab w:val="right" w:leader="dot" w:pos="8306"/>
        </w:tabs>
      </w:pPr>
      <w:hyperlink w:anchor="_Toc5702" w:history="1">
        <w:r>
          <w:rPr>
            <w:rFonts w:ascii="仿宋" w:eastAsia="仿宋" w:hAnsi="仿宋" w:cs="仿宋" w:hint="eastAsia"/>
            <w:lang w:eastAsia="zh-CN"/>
          </w:rPr>
          <w:t>(三)、设备选型方案</w:t>
        </w:r>
        <w:r>
          <w:tab/>
        </w:r>
        <w:r>
          <w:fldChar w:fldCharType="begin"/>
        </w:r>
        <w:r>
          <w:instrText xml:space="preserve"> PAGEREF _Toc5702 \h </w:instrText>
        </w:r>
        <w:r>
          <w:fldChar w:fldCharType="separate"/>
        </w:r>
        <w:r>
          <w:t>7</w:t>
        </w:r>
        <w:r>
          <w:fldChar w:fldCharType="end"/>
        </w:r>
      </w:hyperlink>
    </w:p>
    <w:p>
      <w:pPr>
        <w:pStyle w:val="TOC1"/>
        <w:tabs>
          <w:tab w:val="right" w:leader="dot" w:pos="8306"/>
        </w:tabs>
      </w:pPr>
      <w:hyperlink w:anchor="_Toc18442" w:history="1">
        <w:r>
          <w:rPr>
            <w:rFonts w:ascii="仿宋" w:eastAsia="仿宋" w:hAnsi="仿宋" w:cs="仿宋" w:hint="eastAsia"/>
            <w:lang w:eastAsia="zh-CN"/>
          </w:rPr>
          <w:t>三、光谱仪光度计项目可持续发展</w:t>
        </w:r>
        <w:r>
          <w:tab/>
        </w:r>
        <w:r>
          <w:fldChar w:fldCharType="begin"/>
        </w:r>
        <w:r>
          <w:instrText xml:space="preserve"> PAGEREF _Toc18442 \h </w:instrText>
        </w:r>
        <w:r>
          <w:fldChar w:fldCharType="separate"/>
        </w:r>
        <w:r>
          <w:t>9</w:t>
        </w:r>
        <w:r>
          <w:fldChar w:fldCharType="end"/>
        </w:r>
      </w:hyperlink>
    </w:p>
    <w:p>
      <w:pPr>
        <w:pStyle w:val="TOC2"/>
        <w:tabs>
          <w:tab w:val="right" w:leader="dot" w:pos="8306"/>
        </w:tabs>
      </w:pPr>
      <w:hyperlink w:anchor="_Toc27013" w:history="1">
        <w:r>
          <w:rPr>
            <w:rFonts w:ascii="仿宋" w:eastAsia="仿宋" w:hAnsi="仿宋" w:cs="仿宋" w:hint="eastAsia"/>
            <w:lang w:eastAsia="zh-CN"/>
          </w:rPr>
          <w:t>(一)、可持续战略与实践</w:t>
        </w:r>
        <w:r>
          <w:tab/>
        </w:r>
        <w:r>
          <w:fldChar w:fldCharType="begin"/>
        </w:r>
        <w:r>
          <w:instrText xml:space="preserve"> PAGEREF _Toc27013 \h </w:instrText>
        </w:r>
        <w:r>
          <w:fldChar w:fldCharType="separate"/>
        </w:r>
        <w:r>
          <w:t>9</w:t>
        </w:r>
        <w:r>
          <w:fldChar w:fldCharType="end"/>
        </w:r>
      </w:hyperlink>
    </w:p>
    <w:p>
      <w:pPr>
        <w:pStyle w:val="TOC2"/>
        <w:tabs>
          <w:tab w:val="right" w:leader="dot" w:pos="8306"/>
        </w:tabs>
      </w:pPr>
      <w:hyperlink w:anchor="_Toc32298" w:history="1">
        <w:r>
          <w:rPr>
            <w:rFonts w:ascii="仿宋" w:eastAsia="仿宋" w:hAnsi="仿宋" w:cs="仿宋" w:hint="eastAsia"/>
            <w:lang w:eastAsia="zh-CN"/>
          </w:rPr>
          <w:t>(二)、环保与社会责任</w:t>
        </w:r>
        <w:r>
          <w:tab/>
        </w:r>
        <w:r>
          <w:fldChar w:fldCharType="begin"/>
        </w:r>
        <w:r>
          <w:instrText xml:space="preserve"> PAGEREF _Toc32298 \h </w:instrText>
        </w:r>
        <w:r>
          <w:fldChar w:fldCharType="separate"/>
        </w:r>
        <w:r>
          <w:t>9</w:t>
        </w:r>
        <w:r>
          <w:fldChar w:fldCharType="end"/>
        </w:r>
      </w:hyperlink>
    </w:p>
    <w:p>
      <w:pPr>
        <w:pStyle w:val="TOC1"/>
        <w:tabs>
          <w:tab w:val="right" w:leader="dot" w:pos="8306"/>
        </w:tabs>
      </w:pPr>
      <w:hyperlink w:anchor="_Toc15529" w:history="1">
        <w:r>
          <w:rPr>
            <w:rFonts w:ascii="仿宋" w:eastAsia="仿宋" w:hAnsi="仿宋" w:cs="仿宋" w:hint="eastAsia"/>
            <w:lang w:eastAsia="zh-CN"/>
          </w:rPr>
          <w:t>四、光谱仪光度计项目建设背景及必要性分析</w:t>
        </w:r>
        <w:r>
          <w:tab/>
        </w:r>
        <w:r>
          <w:fldChar w:fldCharType="begin"/>
        </w:r>
        <w:r>
          <w:instrText xml:space="preserve"> PAGEREF _Toc15529 \h </w:instrText>
        </w:r>
        <w:r>
          <w:fldChar w:fldCharType="separate"/>
        </w:r>
        <w:r>
          <w:t>10</w:t>
        </w:r>
        <w:r>
          <w:fldChar w:fldCharType="end"/>
        </w:r>
      </w:hyperlink>
    </w:p>
    <w:p>
      <w:pPr>
        <w:pStyle w:val="TOC2"/>
        <w:tabs>
          <w:tab w:val="right" w:leader="dot" w:pos="8306"/>
        </w:tabs>
      </w:pPr>
      <w:hyperlink w:anchor="_Toc5332" w:history="1">
        <w:r>
          <w:rPr>
            <w:rFonts w:ascii="仿宋" w:eastAsia="仿宋" w:hAnsi="仿宋" w:cs="仿宋" w:hint="eastAsia"/>
            <w:lang w:eastAsia="zh-CN"/>
          </w:rPr>
          <w:t>(一)、光谱仪光度计项目背景分析</w:t>
        </w:r>
        <w:r>
          <w:tab/>
        </w:r>
        <w:r>
          <w:fldChar w:fldCharType="begin"/>
        </w:r>
        <w:r>
          <w:instrText xml:space="preserve"> PAGEREF _Toc5332 \h </w:instrText>
        </w:r>
        <w:r>
          <w:fldChar w:fldCharType="separate"/>
        </w:r>
        <w:r>
          <w:t>10</w:t>
        </w:r>
        <w:r>
          <w:fldChar w:fldCharType="end"/>
        </w:r>
      </w:hyperlink>
    </w:p>
    <w:p>
      <w:pPr>
        <w:pStyle w:val="TOC2"/>
        <w:tabs>
          <w:tab w:val="right" w:leader="dot" w:pos="8306"/>
        </w:tabs>
      </w:pPr>
      <w:hyperlink w:anchor="_Toc30348" w:history="1">
        <w:r>
          <w:rPr>
            <w:rFonts w:ascii="仿宋" w:eastAsia="仿宋" w:hAnsi="仿宋" w:cs="仿宋" w:hint="eastAsia"/>
            <w:lang w:eastAsia="zh-CN"/>
          </w:rPr>
          <w:t>(二)、光谱仪光度计项目建设必要性分析</w:t>
        </w:r>
        <w:r>
          <w:tab/>
        </w:r>
        <w:r>
          <w:fldChar w:fldCharType="begin"/>
        </w:r>
        <w:r>
          <w:instrText xml:space="preserve"> PAGEREF _Toc30348 \h </w:instrText>
        </w:r>
        <w:r>
          <w:fldChar w:fldCharType="separate"/>
        </w:r>
        <w:r>
          <w:t>12</w:t>
        </w:r>
        <w:r>
          <w:fldChar w:fldCharType="end"/>
        </w:r>
      </w:hyperlink>
    </w:p>
    <w:p>
      <w:pPr>
        <w:pStyle w:val="TOC1"/>
        <w:tabs>
          <w:tab w:val="right" w:leader="dot" w:pos="8306"/>
        </w:tabs>
      </w:pPr>
      <w:hyperlink w:anchor="_Toc25384" w:history="1">
        <w:r>
          <w:rPr>
            <w:rFonts w:ascii="仿宋" w:eastAsia="仿宋" w:hAnsi="仿宋" w:cs="仿宋" w:hint="eastAsia"/>
            <w:lang w:eastAsia="zh-CN"/>
          </w:rPr>
          <w:t>五、市场分析、调研</w:t>
        </w:r>
        <w:r>
          <w:tab/>
        </w:r>
        <w:r>
          <w:fldChar w:fldCharType="begin"/>
        </w:r>
        <w:r>
          <w:instrText xml:space="preserve"> PAGEREF _Toc25384 \h </w:instrText>
        </w:r>
        <w:r>
          <w:fldChar w:fldCharType="separate"/>
        </w:r>
        <w:r>
          <w:t>13</w:t>
        </w:r>
        <w:r>
          <w:fldChar w:fldCharType="end"/>
        </w:r>
      </w:hyperlink>
    </w:p>
    <w:p>
      <w:pPr>
        <w:pStyle w:val="TOC2"/>
        <w:tabs>
          <w:tab w:val="right" w:leader="dot" w:pos="8306"/>
        </w:tabs>
      </w:pPr>
      <w:hyperlink w:anchor="_Toc14008" w:history="1">
        <w:r>
          <w:rPr>
            <w:rFonts w:ascii="仿宋" w:eastAsia="仿宋" w:hAnsi="仿宋" w:cs="仿宋" w:hint="eastAsia"/>
            <w:lang w:eastAsia="zh-CN"/>
          </w:rPr>
          <w:t>(一)、光谱仪光度计行业分析</w:t>
        </w:r>
        <w:r>
          <w:tab/>
        </w:r>
        <w:r>
          <w:fldChar w:fldCharType="begin"/>
        </w:r>
        <w:r>
          <w:instrText xml:space="preserve"> PAGEREF _Toc14008 \h </w:instrText>
        </w:r>
        <w:r>
          <w:fldChar w:fldCharType="separate"/>
        </w:r>
        <w:r>
          <w:t>13</w:t>
        </w:r>
        <w:r>
          <w:fldChar w:fldCharType="end"/>
        </w:r>
      </w:hyperlink>
    </w:p>
    <w:p>
      <w:pPr>
        <w:pStyle w:val="TOC2"/>
        <w:tabs>
          <w:tab w:val="right" w:leader="dot" w:pos="8306"/>
        </w:tabs>
      </w:pPr>
      <w:hyperlink w:anchor="_Toc17356" w:history="1">
        <w:r>
          <w:rPr>
            <w:rFonts w:ascii="仿宋" w:eastAsia="仿宋" w:hAnsi="仿宋" w:cs="仿宋" w:hint="eastAsia"/>
            <w:lang w:eastAsia="zh-CN"/>
          </w:rPr>
          <w:t>(二)、光谱仪光度计市场分析预测</w:t>
        </w:r>
        <w:r>
          <w:tab/>
        </w:r>
        <w:r>
          <w:fldChar w:fldCharType="begin"/>
        </w:r>
        <w:r>
          <w:instrText xml:space="preserve"> PAGEREF _Toc17356 \h </w:instrText>
        </w:r>
        <w:r>
          <w:fldChar w:fldCharType="separate"/>
        </w:r>
        <w:r>
          <w:t>14</w:t>
        </w:r>
        <w:r>
          <w:fldChar w:fldCharType="end"/>
        </w:r>
      </w:hyperlink>
    </w:p>
    <w:p>
      <w:pPr>
        <w:pStyle w:val="TOC1"/>
        <w:tabs>
          <w:tab w:val="right" w:leader="dot" w:pos="8306"/>
        </w:tabs>
      </w:pPr>
      <w:hyperlink w:anchor="_Toc18805" w:history="1">
        <w:r>
          <w:rPr>
            <w:rFonts w:ascii="仿宋" w:eastAsia="仿宋" w:hAnsi="仿宋" w:cs="仿宋" w:hint="eastAsia"/>
            <w:lang w:eastAsia="zh-CN"/>
          </w:rPr>
          <w:t>六、光谱仪光度计项目选址可行性分析</w:t>
        </w:r>
        <w:r>
          <w:tab/>
        </w:r>
        <w:r>
          <w:fldChar w:fldCharType="begin"/>
        </w:r>
        <w:r>
          <w:instrText xml:space="preserve"> PAGEREF _Toc18805 \h </w:instrText>
        </w:r>
        <w:r>
          <w:fldChar w:fldCharType="separate"/>
        </w:r>
        <w:r>
          <w:t>15</w:t>
        </w:r>
        <w:r>
          <w:fldChar w:fldCharType="end"/>
        </w:r>
      </w:hyperlink>
    </w:p>
    <w:p>
      <w:pPr>
        <w:pStyle w:val="TOC2"/>
        <w:tabs>
          <w:tab w:val="right" w:leader="dot" w:pos="8306"/>
        </w:tabs>
      </w:pPr>
      <w:hyperlink w:anchor="_Toc9528" w:history="1">
        <w:r>
          <w:rPr>
            <w:rFonts w:ascii="仿宋" w:eastAsia="仿宋" w:hAnsi="仿宋" w:cs="仿宋" w:hint="eastAsia"/>
            <w:lang w:eastAsia="zh-CN"/>
          </w:rPr>
          <w:t>(一)、光谱仪光度计项目选址</w:t>
        </w:r>
        <w:r>
          <w:tab/>
        </w:r>
        <w:r>
          <w:fldChar w:fldCharType="begin"/>
        </w:r>
        <w:r>
          <w:instrText xml:space="preserve"> PAGEREF _Toc9528 \h </w:instrText>
        </w:r>
        <w:r>
          <w:fldChar w:fldCharType="separate"/>
        </w:r>
        <w:r>
          <w:t>15</w:t>
        </w:r>
        <w:r>
          <w:fldChar w:fldCharType="end"/>
        </w:r>
      </w:hyperlink>
    </w:p>
    <w:p>
      <w:pPr>
        <w:pStyle w:val="TOC2"/>
        <w:tabs>
          <w:tab w:val="right" w:leader="dot" w:pos="8306"/>
        </w:tabs>
      </w:pPr>
      <w:hyperlink w:anchor="_Toc12646" w:history="1">
        <w:r>
          <w:rPr>
            <w:rFonts w:ascii="仿宋" w:eastAsia="仿宋" w:hAnsi="仿宋" w:cs="仿宋" w:hint="eastAsia"/>
            <w:lang w:eastAsia="zh-CN"/>
          </w:rPr>
          <w:t>(二)、用地控制指标</w:t>
        </w:r>
        <w:r>
          <w:tab/>
        </w:r>
        <w:r>
          <w:fldChar w:fldCharType="begin"/>
        </w:r>
        <w:r>
          <w:instrText xml:space="preserve"> PAGEREF _Toc12646 \h </w:instrText>
        </w:r>
        <w:r>
          <w:fldChar w:fldCharType="separate"/>
        </w:r>
        <w:r>
          <w:t>15</w:t>
        </w:r>
        <w:r>
          <w:fldChar w:fldCharType="end"/>
        </w:r>
      </w:hyperlink>
    </w:p>
    <w:p>
      <w:pPr>
        <w:pStyle w:val="TOC2"/>
        <w:tabs>
          <w:tab w:val="right" w:leader="dot" w:pos="8306"/>
        </w:tabs>
      </w:pPr>
      <w:hyperlink w:anchor="_Toc15720" w:history="1">
        <w:r>
          <w:rPr>
            <w:rFonts w:ascii="仿宋" w:eastAsia="仿宋" w:hAnsi="仿宋" w:cs="仿宋" w:hint="eastAsia"/>
            <w:lang w:eastAsia="zh-CN"/>
          </w:rPr>
          <w:t>(三)、节约用地措施</w:t>
        </w:r>
        <w:r>
          <w:tab/>
        </w:r>
        <w:r>
          <w:fldChar w:fldCharType="begin"/>
        </w:r>
        <w:r>
          <w:instrText xml:space="preserve"> PAGEREF _Toc15720 \h </w:instrText>
        </w:r>
        <w:r>
          <w:fldChar w:fldCharType="separate"/>
        </w:r>
        <w:r>
          <w:t>17</w:t>
        </w:r>
        <w:r>
          <w:fldChar w:fldCharType="end"/>
        </w:r>
      </w:hyperlink>
    </w:p>
    <w:p>
      <w:pPr>
        <w:pStyle w:val="TOC2"/>
        <w:tabs>
          <w:tab w:val="right" w:leader="dot" w:pos="8306"/>
        </w:tabs>
      </w:pPr>
      <w:hyperlink w:anchor="_Toc6897" w:history="1">
        <w:r>
          <w:rPr>
            <w:rFonts w:ascii="仿宋" w:eastAsia="仿宋" w:hAnsi="仿宋" w:cs="仿宋" w:hint="eastAsia"/>
            <w:lang w:eastAsia="zh-CN"/>
          </w:rPr>
          <w:t>(四)、总图布置方案</w:t>
        </w:r>
        <w:r>
          <w:tab/>
        </w:r>
        <w:r>
          <w:fldChar w:fldCharType="begin"/>
        </w:r>
        <w:r>
          <w:instrText xml:space="preserve"> PAGEREF _Toc6897 \h </w:instrText>
        </w:r>
        <w:r>
          <w:fldChar w:fldCharType="separate"/>
        </w:r>
        <w:r>
          <w:t>18</w:t>
        </w:r>
        <w:r>
          <w:fldChar w:fldCharType="end"/>
        </w:r>
      </w:hyperlink>
    </w:p>
    <w:p>
      <w:pPr>
        <w:pStyle w:val="TOC2"/>
        <w:tabs>
          <w:tab w:val="right" w:leader="dot" w:pos="8306"/>
        </w:tabs>
      </w:pPr>
      <w:hyperlink w:anchor="_Toc1050" w:history="1">
        <w:r>
          <w:rPr>
            <w:rFonts w:ascii="仿宋" w:eastAsia="仿宋" w:hAnsi="仿宋" w:cs="仿宋" w:hint="eastAsia"/>
            <w:lang w:eastAsia="zh-CN"/>
          </w:rPr>
          <w:t>(五)、选址综合评价</w:t>
        </w:r>
        <w:r>
          <w:tab/>
        </w:r>
        <w:r>
          <w:fldChar w:fldCharType="begin"/>
        </w:r>
        <w:r>
          <w:instrText xml:space="preserve"> PAGEREF _Toc1050 \h </w:instrText>
        </w:r>
        <w:r>
          <w:fldChar w:fldCharType="separate"/>
        </w:r>
        <w:r>
          <w:t>19</w:t>
        </w:r>
        <w:r>
          <w:fldChar w:fldCharType="end"/>
        </w:r>
      </w:hyperlink>
    </w:p>
    <w:p>
      <w:pPr>
        <w:pStyle w:val="TOC1"/>
        <w:tabs>
          <w:tab w:val="right" w:leader="dot" w:pos="8306"/>
        </w:tabs>
      </w:pPr>
      <w:hyperlink w:anchor="_Toc28677" w:history="1">
        <w:r>
          <w:rPr>
            <w:rFonts w:ascii="仿宋" w:eastAsia="仿宋" w:hAnsi="仿宋" w:cs="仿宋" w:hint="eastAsia"/>
            <w:lang w:eastAsia="zh-CN"/>
          </w:rPr>
          <w:t>七、光谱仪光度计项目风险管理</w:t>
        </w:r>
        <w:r>
          <w:tab/>
        </w:r>
        <w:r>
          <w:fldChar w:fldCharType="begin"/>
        </w:r>
        <w:r>
          <w:instrText xml:space="preserve"> PAGEREF _Toc28677 \h </w:instrText>
        </w:r>
        <w:r>
          <w:fldChar w:fldCharType="separate"/>
        </w:r>
        <w:r>
          <w:t>20</w:t>
        </w:r>
        <w:r>
          <w:fldChar w:fldCharType="end"/>
        </w:r>
      </w:hyperlink>
    </w:p>
    <w:p>
      <w:pPr>
        <w:pStyle w:val="TOC2"/>
        <w:tabs>
          <w:tab w:val="right" w:leader="dot" w:pos="8306"/>
        </w:tabs>
      </w:pPr>
      <w:hyperlink w:anchor="_Toc28674" w:history="1">
        <w:r>
          <w:rPr>
            <w:rFonts w:ascii="仿宋" w:eastAsia="仿宋" w:hAnsi="仿宋" w:cs="仿宋" w:hint="eastAsia"/>
            <w:lang w:eastAsia="zh-CN"/>
          </w:rPr>
          <w:t>(一)、风险识别与评估</w:t>
        </w:r>
        <w:r>
          <w:tab/>
        </w:r>
        <w:r>
          <w:fldChar w:fldCharType="begin"/>
        </w:r>
        <w:r>
          <w:instrText xml:space="preserve"> PAGEREF _Toc28674 \h </w:instrText>
        </w:r>
        <w:r>
          <w:fldChar w:fldCharType="separate"/>
        </w:r>
        <w:r>
          <w:t>20</w:t>
        </w:r>
        <w:r>
          <w:fldChar w:fldCharType="end"/>
        </w:r>
      </w:hyperlink>
    </w:p>
    <w:p>
      <w:pPr>
        <w:pStyle w:val="TOC2"/>
        <w:tabs>
          <w:tab w:val="right" w:leader="dot" w:pos="8306"/>
        </w:tabs>
      </w:pPr>
      <w:hyperlink w:anchor="_Toc14080" w:history="1">
        <w:r>
          <w:rPr>
            <w:rFonts w:ascii="仿宋" w:eastAsia="仿宋" w:hAnsi="仿宋" w:cs="仿宋" w:hint="eastAsia"/>
            <w:lang w:eastAsia="zh-CN"/>
          </w:rPr>
          <w:t>(二)、风险应对策略</w:t>
        </w:r>
        <w:r>
          <w:tab/>
        </w:r>
        <w:r>
          <w:fldChar w:fldCharType="begin"/>
        </w:r>
        <w:r>
          <w:instrText xml:space="preserve"> PAGEREF _Toc14080 \h </w:instrText>
        </w:r>
        <w:r>
          <w:fldChar w:fldCharType="separate"/>
        </w:r>
        <w:r>
          <w:t>22</w:t>
        </w:r>
        <w:r>
          <w:fldChar w:fldCharType="end"/>
        </w:r>
      </w:hyperlink>
    </w:p>
    <w:p>
      <w:pPr>
        <w:pStyle w:val="TOC2"/>
        <w:tabs>
          <w:tab w:val="right" w:leader="dot" w:pos="8306"/>
        </w:tabs>
      </w:pPr>
      <w:hyperlink w:anchor="_Toc5787" w:history="1">
        <w:r>
          <w:rPr>
            <w:rFonts w:ascii="仿宋" w:eastAsia="仿宋" w:hAnsi="仿宋" w:cs="仿宋" w:hint="eastAsia"/>
            <w:lang w:eastAsia="zh-CN"/>
          </w:rPr>
          <w:t>(三)、风险监控与控制</w:t>
        </w:r>
        <w:r>
          <w:tab/>
        </w:r>
        <w:r>
          <w:fldChar w:fldCharType="begin"/>
        </w:r>
        <w:r>
          <w:instrText xml:space="preserve"> PAGEREF _Toc5787 \h </w:instrText>
        </w:r>
        <w:r>
          <w:fldChar w:fldCharType="separate"/>
        </w:r>
        <w:r>
          <w:t>23</w:t>
        </w:r>
        <w:r>
          <w:fldChar w:fldCharType="end"/>
        </w:r>
      </w:hyperlink>
    </w:p>
    <w:p>
      <w:pPr>
        <w:pStyle w:val="TOC1"/>
        <w:tabs>
          <w:tab w:val="right" w:leader="dot" w:pos="8306"/>
        </w:tabs>
      </w:pPr>
      <w:hyperlink w:anchor="_Toc32185" w:history="1">
        <w:r>
          <w:rPr>
            <w:rFonts w:ascii="仿宋" w:eastAsia="仿宋" w:hAnsi="仿宋" w:cs="仿宋" w:hint="eastAsia"/>
            <w:lang w:eastAsia="zh-CN"/>
          </w:rPr>
          <w:t>八、光谱仪光度计项目人力资源管理</w:t>
        </w:r>
        <w:r>
          <w:tab/>
        </w:r>
        <w:r>
          <w:fldChar w:fldCharType="begin"/>
        </w:r>
        <w:r>
          <w:instrText xml:space="preserve"> PAGEREF _Toc32185 \h </w:instrText>
        </w:r>
        <w:r>
          <w:fldChar w:fldCharType="separate"/>
        </w:r>
        <w:r>
          <w:t>24</w:t>
        </w:r>
        <w:r>
          <w:fldChar w:fldCharType="end"/>
        </w:r>
      </w:hyperlink>
    </w:p>
    <w:p>
      <w:pPr>
        <w:pStyle w:val="TOC2"/>
        <w:tabs>
          <w:tab w:val="right" w:leader="dot" w:pos="8306"/>
        </w:tabs>
      </w:pPr>
      <w:hyperlink w:anchor="_Toc2941" w:history="1">
        <w:r>
          <w:rPr>
            <w:rFonts w:ascii="仿宋" w:eastAsia="仿宋" w:hAnsi="仿宋" w:cs="仿宋" w:hint="eastAsia"/>
            <w:lang w:eastAsia="zh-CN"/>
          </w:rPr>
          <w:t>(一)、建立健全的预算管理制度</w:t>
        </w:r>
        <w:r>
          <w:tab/>
        </w:r>
        <w:r>
          <w:fldChar w:fldCharType="begin"/>
        </w:r>
        <w:r>
          <w:instrText xml:space="preserve"> PAGEREF _Toc2941 \h </w:instrText>
        </w:r>
        <w:r>
          <w:fldChar w:fldCharType="separate"/>
        </w:r>
        <w:r>
          <w:t>24</w:t>
        </w:r>
        <w:r>
          <w:fldChar w:fldCharType="end"/>
        </w:r>
      </w:hyperlink>
    </w:p>
    <w:p>
      <w:pPr>
        <w:pStyle w:val="TOC2"/>
        <w:tabs>
          <w:tab w:val="right" w:leader="dot" w:pos="8306"/>
        </w:tabs>
      </w:pPr>
      <w:hyperlink w:anchor="_Toc23046" w:history="1">
        <w:r>
          <w:rPr>
            <w:rFonts w:ascii="仿宋" w:eastAsia="仿宋" w:hAnsi="仿宋" w:cs="仿宋" w:hint="eastAsia"/>
            <w:lang w:eastAsia="zh-CN"/>
          </w:rPr>
          <w:t>(二)、加强资金流动监控</w:t>
        </w:r>
        <w:r>
          <w:tab/>
        </w:r>
        <w:r>
          <w:fldChar w:fldCharType="begin"/>
        </w:r>
        <w:r>
          <w:instrText xml:space="preserve"> PAGEREF _Toc23046 \h </w:instrText>
        </w:r>
        <w:r>
          <w:fldChar w:fldCharType="separate"/>
        </w:r>
        <w:r>
          <w:t>26</w:t>
        </w:r>
        <w:r>
          <w:fldChar w:fldCharType="end"/>
        </w:r>
      </w:hyperlink>
    </w:p>
    <w:p>
      <w:pPr>
        <w:pStyle w:val="TOC2"/>
        <w:tabs>
          <w:tab w:val="right" w:leader="dot" w:pos="8306"/>
        </w:tabs>
      </w:pPr>
      <w:hyperlink w:anchor="_Toc862" w:history="1">
        <w:r>
          <w:rPr>
            <w:rFonts w:ascii="仿宋" w:eastAsia="仿宋" w:hAnsi="仿宋" w:cs="仿宋" w:hint="eastAsia"/>
            <w:lang w:eastAsia="zh-CN"/>
          </w:rPr>
          <w:t>(三)、制定完善的风险控制机制</w:t>
        </w:r>
        <w:r>
          <w:tab/>
        </w:r>
        <w:r>
          <w:fldChar w:fldCharType="begin"/>
        </w:r>
        <w:r>
          <w:instrText xml:space="preserve"> PAGEREF _Toc862 \h </w:instrText>
        </w:r>
        <w:r>
          <w:fldChar w:fldCharType="separate"/>
        </w:r>
        <w:r>
          <w:t>27</w:t>
        </w:r>
        <w:r>
          <w:fldChar w:fldCharType="end"/>
        </w:r>
      </w:hyperlink>
    </w:p>
    <w:p>
      <w:pPr>
        <w:pStyle w:val="TOC2"/>
        <w:tabs>
          <w:tab w:val="right" w:leader="dot" w:pos="8306"/>
        </w:tabs>
      </w:pPr>
      <w:hyperlink w:anchor="_Toc4909" w:history="1">
        <w:r>
          <w:rPr>
            <w:rFonts w:ascii="仿宋" w:eastAsia="仿宋" w:hAnsi="仿宋" w:cs="仿宋" w:hint="eastAsia"/>
            <w:lang w:eastAsia="zh-CN"/>
          </w:rPr>
          <w:t>(四)、优化成本管理</w:t>
        </w:r>
        <w:r>
          <w:tab/>
        </w:r>
        <w:r>
          <w:fldChar w:fldCharType="begin"/>
        </w:r>
        <w:r>
          <w:instrText xml:space="preserve"> PAGEREF _Toc4909 \h </w:instrText>
        </w:r>
        <w:r>
          <w:fldChar w:fldCharType="separate"/>
        </w:r>
        <w:r>
          <w:t>29</w:t>
        </w:r>
        <w:r>
          <w:fldChar w:fldCharType="end"/>
        </w:r>
      </w:hyperlink>
    </w:p>
    <w:p>
      <w:pPr>
        <w:pStyle w:val="TOC1"/>
        <w:tabs>
          <w:tab w:val="right" w:leader="dot" w:pos="8306"/>
        </w:tabs>
      </w:pPr>
      <w:hyperlink w:anchor="_Toc8235" w:history="1">
        <w:r>
          <w:rPr>
            <w:rFonts w:ascii="仿宋" w:eastAsia="仿宋" w:hAnsi="仿宋" w:cs="仿宋" w:hint="eastAsia"/>
            <w:lang w:eastAsia="zh-CN"/>
          </w:rPr>
          <w:t>九、光谱仪光度计项目环境影响分析</w:t>
        </w:r>
        <w:r>
          <w:tab/>
        </w:r>
        <w:r>
          <w:fldChar w:fldCharType="begin"/>
        </w:r>
        <w:r>
          <w:instrText xml:space="preserve"> PAGEREF _Toc8235 \h </w:instrText>
        </w:r>
        <w:r>
          <w:fldChar w:fldCharType="separate"/>
        </w:r>
        <w:r>
          <w:t>30</w:t>
        </w:r>
        <w:r>
          <w:fldChar w:fldCharType="end"/>
        </w:r>
      </w:hyperlink>
    </w:p>
    <w:p>
      <w:pPr>
        <w:pStyle w:val="TOC2"/>
        <w:tabs>
          <w:tab w:val="right" w:leader="dot" w:pos="8306"/>
        </w:tabs>
      </w:pPr>
      <w:hyperlink w:anchor="_Toc25633" w:history="1">
        <w:r>
          <w:rPr>
            <w:rFonts w:ascii="仿宋" w:eastAsia="仿宋" w:hAnsi="仿宋" w:cs="仿宋" w:hint="eastAsia"/>
            <w:lang w:eastAsia="zh-CN"/>
          </w:rPr>
          <w:t>(一)、建设区域环境质量现状</w:t>
        </w:r>
        <w:r>
          <w:tab/>
        </w:r>
        <w:r>
          <w:fldChar w:fldCharType="begin"/>
        </w:r>
        <w:r>
          <w:instrText xml:space="preserve"> PAGEREF _Toc25633 \h </w:instrText>
        </w:r>
        <w:r>
          <w:fldChar w:fldCharType="separate"/>
        </w:r>
        <w:r>
          <w:t>30</w:t>
        </w:r>
        <w:r>
          <w:fldChar w:fldCharType="end"/>
        </w:r>
      </w:hyperlink>
    </w:p>
    <w:p>
      <w:pPr>
        <w:pStyle w:val="TOC2"/>
        <w:tabs>
          <w:tab w:val="right" w:leader="dot" w:pos="8306"/>
        </w:tabs>
      </w:pPr>
      <w:hyperlink w:anchor="_Toc14044" w:history="1">
        <w:r>
          <w:rPr>
            <w:rFonts w:ascii="仿宋" w:eastAsia="仿宋" w:hAnsi="仿宋" w:cs="仿宋" w:hint="eastAsia"/>
            <w:lang w:eastAsia="zh-CN"/>
          </w:rPr>
          <w:t>(二)、建设期环境保护</w:t>
        </w:r>
        <w:r>
          <w:tab/>
        </w:r>
        <w:r>
          <w:fldChar w:fldCharType="begin"/>
        </w:r>
        <w:r>
          <w:instrText xml:space="preserve"> PAGEREF _Toc14044 \h </w:instrText>
        </w:r>
        <w:r>
          <w:fldChar w:fldCharType="separate"/>
        </w:r>
        <w:r>
          <w:t>31</w:t>
        </w:r>
        <w:r>
          <w:fldChar w:fldCharType="end"/>
        </w:r>
      </w:hyperlink>
    </w:p>
    <w:p>
      <w:pPr>
        <w:pStyle w:val="TOC2"/>
        <w:tabs>
          <w:tab w:val="right" w:leader="dot" w:pos="8306"/>
        </w:tabs>
      </w:pPr>
      <w:hyperlink w:anchor="_Toc1156" w:history="1">
        <w:r>
          <w:rPr>
            <w:rFonts w:ascii="仿宋" w:eastAsia="仿宋" w:hAnsi="仿宋" w:cs="仿宋" w:hint="eastAsia"/>
            <w:lang w:eastAsia="zh-CN"/>
          </w:rPr>
          <w:t>(三)、运营期环境保护</w:t>
        </w:r>
        <w:r>
          <w:tab/>
        </w:r>
        <w:r>
          <w:fldChar w:fldCharType="begin"/>
        </w:r>
        <w:r>
          <w:instrText xml:space="preserve"> PAGEREF _Toc1156 \h </w:instrText>
        </w:r>
        <w:r>
          <w:fldChar w:fldCharType="separate"/>
        </w:r>
        <w:r>
          <w:t>33</w:t>
        </w:r>
        <w:r>
          <w:fldChar w:fldCharType="end"/>
        </w:r>
      </w:hyperlink>
    </w:p>
    <w:p>
      <w:pPr>
        <w:pStyle w:val="TOC2"/>
        <w:tabs>
          <w:tab w:val="right" w:leader="dot" w:pos="8306"/>
        </w:tabs>
      </w:pPr>
      <w:hyperlink w:anchor="_Toc9454" w:history="1">
        <w:r>
          <w:rPr>
            <w:rFonts w:ascii="仿宋" w:eastAsia="仿宋" w:hAnsi="仿宋" w:cs="仿宋" w:hint="eastAsia"/>
            <w:lang w:eastAsia="zh-CN"/>
          </w:rPr>
          <w:t>(四)、光谱仪光度计项目建设对区域经济的影响</w:t>
        </w:r>
        <w:r>
          <w:tab/>
        </w:r>
        <w:r>
          <w:fldChar w:fldCharType="begin"/>
        </w:r>
        <w:r>
          <w:instrText xml:space="preserve"> PAGEREF _Toc9454 \h </w:instrText>
        </w:r>
        <w:r>
          <w:fldChar w:fldCharType="separate"/>
        </w:r>
        <w:r>
          <w:t>34</w:t>
        </w:r>
        <w:r>
          <w:fldChar w:fldCharType="end"/>
        </w:r>
      </w:hyperlink>
    </w:p>
    <w:p>
      <w:pPr>
        <w:pStyle w:val="TOC2"/>
        <w:tabs>
          <w:tab w:val="right" w:leader="dot" w:pos="8306"/>
        </w:tabs>
      </w:pPr>
      <w:hyperlink w:anchor="_Toc22202" w:history="1">
        <w:r>
          <w:rPr>
            <w:rFonts w:ascii="仿宋" w:eastAsia="仿宋" w:hAnsi="仿宋" w:cs="仿宋" w:hint="eastAsia"/>
            <w:lang w:eastAsia="zh-CN"/>
          </w:rPr>
          <w:t>(五)、废弃物处理</w:t>
        </w:r>
        <w:r>
          <w:tab/>
        </w:r>
        <w:r>
          <w:fldChar w:fldCharType="begin"/>
        </w:r>
        <w:r>
          <w:instrText xml:space="preserve"> PAGEREF _Toc22202 \h </w:instrText>
        </w:r>
        <w:r>
          <w:fldChar w:fldCharType="separate"/>
        </w:r>
        <w:r>
          <w:t>36</w:t>
        </w:r>
        <w:r>
          <w:fldChar w:fldCharType="end"/>
        </w:r>
      </w:hyperlink>
    </w:p>
    <w:p>
      <w:pPr>
        <w:pStyle w:val="TOC2"/>
        <w:tabs>
          <w:tab w:val="right" w:leader="dot" w:pos="8306"/>
        </w:tabs>
      </w:pPr>
      <w:hyperlink w:anchor="_Toc15018" w:history="1">
        <w:r>
          <w:rPr>
            <w:rFonts w:ascii="仿宋" w:eastAsia="仿宋" w:hAnsi="仿宋" w:cs="仿宋" w:hint="eastAsia"/>
            <w:lang w:eastAsia="zh-CN"/>
          </w:rPr>
          <w:t>(六)、特殊环境影响分析</w:t>
        </w:r>
        <w:r>
          <w:tab/>
        </w:r>
        <w:r>
          <w:fldChar w:fldCharType="begin"/>
        </w:r>
        <w:r>
          <w:instrText xml:space="preserve"> PAGEREF _Toc15018 \h </w:instrText>
        </w:r>
        <w:r>
          <w:fldChar w:fldCharType="separate"/>
        </w:r>
        <w:r>
          <w:t>37</w:t>
        </w:r>
        <w:r>
          <w:fldChar w:fldCharType="end"/>
        </w:r>
      </w:hyperlink>
    </w:p>
    <w:p>
      <w:pPr>
        <w:pStyle w:val="TOC2"/>
        <w:tabs>
          <w:tab w:val="right" w:leader="dot" w:pos="8306"/>
        </w:tabs>
      </w:pPr>
      <w:hyperlink w:anchor="_Toc19347" w:history="1">
        <w:r>
          <w:rPr>
            <w:rFonts w:ascii="仿宋" w:eastAsia="仿宋" w:hAnsi="仿宋" w:cs="仿宋" w:hint="eastAsia"/>
            <w:lang w:eastAsia="zh-CN"/>
          </w:rPr>
          <w:t>(七)、清洁生产</w:t>
        </w:r>
        <w:r>
          <w:tab/>
        </w:r>
        <w:r>
          <w:fldChar w:fldCharType="begin"/>
        </w:r>
        <w:r>
          <w:instrText xml:space="preserve"> PAGEREF _Toc19347 \h </w:instrText>
        </w:r>
        <w:r>
          <w:fldChar w:fldCharType="separate"/>
        </w:r>
        <w:r>
          <w:t>38</w:t>
        </w:r>
        <w:r>
          <w:fldChar w:fldCharType="end"/>
        </w:r>
      </w:hyperlink>
    </w:p>
    <w:p>
      <w:pPr>
        <w:pStyle w:val="TOC2"/>
        <w:tabs>
          <w:tab w:val="right" w:leader="dot" w:pos="8306"/>
        </w:tabs>
      </w:pPr>
      <w:hyperlink w:anchor="_Toc10398" w:history="1">
        <w:r>
          <w:rPr>
            <w:rFonts w:ascii="仿宋" w:eastAsia="仿宋" w:hAnsi="仿宋" w:cs="仿宋" w:hint="eastAsia"/>
            <w:lang w:eastAsia="zh-CN"/>
          </w:rPr>
          <w:t>(八)、环境保护综合评价</w:t>
        </w:r>
        <w:r>
          <w:tab/>
        </w:r>
        <w:r>
          <w:fldChar w:fldCharType="begin"/>
        </w:r>
        <w:r>
          <w:instrText xml:space="preserve"> PAGEREF _Toc10398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70" w:history="1">
        <w:r>
          <w:rPr>
            <w:rFonts w:ascii="仿宋" w:eastAsia="仿宋" w:hAnsi="仿宋" w:cs="仿宋" w:hint="eastAsia"/>
            <w:lang w:eastAsia="zh-CN"/>
          </w:rPr>
          <w:t>十、光谱仪光度计项目财务管理</w:t>
        </w:r>
        <w:r>
          <w:tab/>
        </w:r>
        <w:r>
          <w:fldChar w:fldCharType="begin"/>
        </w:r>
        <w:r>
          <w:instrText xml:space="preserve"> PAGEREF _Toc20570 \h </w:instrText>
        </w:r>
        <w:r>
          <w:fldChar w:fldCharType="separate"/>
        </w:r>
        <w:r>
          <w:t>41</w:t>
        </w:r>
        <w:r>
          <w:fldChar w:fldCharType="end"/>
        </w:r>
      </w:hyperlink>
    </w:p>
    <w:p>
      <w:pPr>
        <w:pStyle w:val="TOC2"/>
        <w:tabs>
          <w:tab w:val="right" w:leader="dot" w:pos="8306"/>
        </w:tabs>
      </w:pPr>
      <w:hyperlink w:anchor="_Toc4603" w:history="1">
        <w:r>
          <w:rPr>
            <w:rFonts w:ascii="仿宋" w:eastAsia="仿宋" w:hAnsi="仿宋" w:cs="仿宋" w:hint="eastAsia"/>
            <w:lang w:eastAsia="zh-CN"/>
          </w:rPr>
          <w:t>(一)、资金需求大</w:t>
        </w:r>
        <w:r>
          <w:tab/>
        </w:r>
        <w:r>
          <w:fldChar w:fldCharType="begin"/>
        </w:r>
        <w:r>
          <w:instrText xml:space="preserve"> PAGEREF _Toc4603 \h </w:instrText>
        </w:r>
        <w:r>
          <w:fldChar w:fldCharType="separate"/>
        </w:r>
        <w:r>
          <w:t>41</w:t>
        </w:r>
        <w:r>
          <w:fldChar w:fldCharType="end"/>
        </w:r>
      </w:hyperlink>
    </w:p>
    <w:p>
      <w:pPr>
        <w:pStyle w:val="TOC2"/>
        <w:tabs>
          <w:tab w:val="right" w:leader="dot" w:pos="8306"/>
        </w:tabs>
      </w:pPr>
      <w:hyperlink w:anchor="_Toc589" w:history="1">
        <w:r>
          <w:rPr>
            <w:rFonts w:ascii="仿宋" w:eastAsia="仿宋" w:hAnsi="仿宋" w:cs="仿宋" w:hint="eastAsia"/>
            <w:lang w:eastAsia="zh-CN"/>
          </w:rPr>
          <w:t>(二)、研发周期长</w:t>
        </w:r>
        <w:r>
          <w:tab/>
        </w:r>
        <w:r>
          <w:fldChar w:fldCharType="begin"/>
        </w:r>
        <w:r>
          <w:instrText xml:space="preserve"> PAGEREF _Toc589 \h </w:instrText>
        </w:r>
        <w:r>
          <w:fldChar w:fldCharType="separate"/>
        </w:r>
        <w:r>
          <w:t>42</w:t>
        </w:r>
        <w:r>
          <w:fldChar w:fldCharType="end"/>
        </w:r>
      </w:hyperlink>
    </w:p>
    <w:p>
      <w:pPr>
        <w:pStyle w:val="TOC2"/>
        <w:tabs>
          <w:tab w:val="right" w:leader="dot" w:pos="8306"/>
        </w:tabs>
      </w:pPr>
      <w:hyperlink w:anchor="_Toc12971" w:history="1">
        <w:r>
          <w:rPr>
            <w:rFonts w:ascii="仿宋" w:eastAsia="仿宋" w:hAnsi="仿宋" w:cs="仿宋" w:hint="eastAsia"/>
            <w:lang w:eastAsia="zh-CN"/>
          </w:rPr>
          <w:t>(三)、市场风险大</w:t>
        </w:r>
        <w:r>
          <w:tab/>
        </w:r>
        <w:r>
          <w:fldChar w:fldCharType="begin"/>
        </w:r>
        <w:r>
          <w:instrText xml:space="preserve"> PAGEREF _Toc12971 \h </w:instrText>
        </w:r>
        <w:r>
          <w:fldChar w:fldCharType="separate"/>
        </w:r>
        <w:r>
          <w:t>43</w:t>
        </w:r>
        <w:r>
          <w:fldChar w:fldCharType="end"/>
        </w:r>
      </w:hyperlink>
    </w:p>
    <w:p>
      <w:pPr>
        <w:pStyle w:val="TOC2"/>
        <w:tabs>
          <w:tab w:val="right" w:leader="dot" w:pos="8306"/>
        </w:tabs>
      </w:pPr>
      <w:hyperlink w:anchor="_Toc31423" w:history="1">
        <w:r>
          <w:rPr>
            <w:rFonts w:ascii="仿宋" w:eastAsia="仿宋" w:hAnsi="仿宋" w:cs="仿宋" w:hint="eastAsia"/>
            <w:lang w:eastAsia="zh-CN"/>
          </w:rPr>
          <w:t>(四)、利润率高</w:t>
        </w:r>
        <w:r>
          <w:tab/>
        </w:r>
        <w:r>
          <w:fldChar w:fldCharType="begin"/>
        </w:r>
        <w:r>
          <w:instrText xml:space="preserve"> PAGEREF _Toc31423 \h </w:instrText>
        </w:r>
        <w:r>
          <w:fldChar w:fldCharType="separate"/>
        </w:r>
        <w:r>
          <w:t>46</w:t>
        </w:r>
        <w:r>
          <w:fldChar w:fldCharType="end"/>
        </w:r>
      </w:hyperlink>
    </w:p>
    <w:p>
      <w:pPr>
        <w:pStyle w:val="TOC1"/>
        <w:tabs>
          <w:tab w:val="right" w:leader="dot" w:pos="8306"/>
        </w:tabs>
      </w:pPr>
      <w:hyperlink w:anchor="_Toc16229" w:history="1">
        <w:r>
          <w:rPr>
            <w:rFonts w:ascii="仿宋" w:eastAsia="仿宋" w:hAnsi="仿宋" w:cs="仿宋" w:hint="eastAsia"/>
            <w:lang w:eastAsia="zh-CN"/>
          </w:rPr>
          <w:t>十一、光谱仪光度计项目人力资源培养与发展</w:t>
        </w:r>
        <w:r>
          <w:tab/>
        </w:r>
        <w:r>
          <w:fldChar w:fldCharType="begin"/>
        </w:r>
        <w:r>
          <w:instrText xml:space="preserve"> PAGEREF _Toc16229 \h </w:instrText>
        </w:r>
        <w:r>
          <w:fldChar w:fldCharType="separate"/>
        </w:r>
        <w:r>
          <w:t>48</w:t>
        </w:r>
        <w:r>
          <w:fldChar w:fldCharType="end"/>
        </w:r>
      </w:hyperlink>
    </w:p>
    <w:p>
      <w:pPr>
        <w:pStyle w:val="TOC2"/>
        <w:tabs>
          <w:tab w:val="right" w:leader="dot" w:pos="8306"/>
        </w:tabs>
      </w:pPr>
      <w:hyperlink w:anchor="_Toc24958" w:history="1">
        <w:r>
          <w:rPr>
            <w:rFonts w:ascii="仿宋" w:eastAsia="仿宋" w:hAnsi="仿宋" w:cs="仿宋" w:hint="eastAsia"/>
            <w:lang w:eastAsia="zh-CN"/>
          </w:rPr>
          <w:t>(一)、人才需求与规划</w:t>
        </w:r>
        <w:r>
          <w:tab/>
        </w:r>
        <w:r>
          <w:fldChar w:fldCharType="begin"/>
        </w:r>
        <w:r>
          <w:instrText xml:space="preserve"> PAGEREF _Toc24958 \h </w:instrText>
        </w:r>
        <w:r>
          <w:fldChar w:fldCharType="separate"/>
        </w:r>
        <w:r>
          <w:t>48</w:t>
        </w:r>
        <w:r>
          <w:fldChar w:fldCharType="end"/>
        </w:r>
      </w:hyperlink>
    </w:p>
    <w:p>
      <w:pPr>
        <w:pStyle w:val="TOC2"/>
        <w:tabs>
          <w:tab w:val="right" w:leader="dot" w:pos="8306"/>
        </w:tabs>
      </w:pPr>
      <w:hyperlink w:anchor="_Toc5892" w:history="1">
        <w:r>
          <w:rPr>
            <w:rFonts w:ascii="仿宋" w:eastAsia="仿宋" w:hAnsi="仿宋" w:cs="仿宋" w:hint="eastAsia"/>
            <w:lang w:eastAsia="zh-CN"/>
          </w:rPr>
          <w:t>(二)、培训与发展计划</w:t>
        </w:r>
        <w:r>
          <w:tab/>
        </w:r>
        <w:r>
          <w:fldChar w:fldCharType="begin"/>
        </w:r>
        <w:r>
          <w:instrText xml:space="preserve"> PAGEREF _Toc5892 \h </w:instrText>
        </w:r>
        <w:r>
          <w:fldChar w:fldCharType="separate"/>
        </w:r>
        <w:r>
          <w:t>48</w:t>
        </w:r>
        <w:r>
          <w:fldChar w:fldCharType="end"/>
        </w:r>
      </w:hyperlink>
    </w:p>
    <w:p>
      <w:pPr>
        <w:pStyle w:val="TOC1"/>
        <w:tabs>
          <w:tab w:val="right" w:leader="dot" w:pos="8306"/>
        </w:tabs>
      </w:pPr>
      <w:hyperlink w:anchor="_Toc7984" w:history="1">
        <w:r>
          <w:rPr>
            <w:rFonts w:ascii="仿宋" w:eastAsia="仿宋" w:hAnsi="仿宋" w:cs="仿宋" w:hint="eastAsia"/>
            <w:lang w:eastAsia="zh-CN"/>
          </w:rPr>
          <w:t>十二、光谱仪光度计项目经营效益</w:t>
        </w:r>
        <w:r>
          <w:tab/>
        </w:r>
        <w:r>
          <w:fldChar w:fldCharType="begin"/>
        </w:r>
        <w:r>
          <w:instrText xml:space="preserve"> PAGEREF _Toc7984 \h </w:instrText>
        </w:r>
        <w:r>
          <w:fldChar w:fldCharType="separate"/>
        </w:r>
        <w:r>
          <w:t>49</w:t>
        </w:r>
        <w:r>
          <w:fldChar w:fldCharType="end"/>
        </w:r>
      </w:hyperlink>
    </w:p>
    <w:p>
      <w:pPr>
        <w:pStyle w:val="TOC2"/>
        <w:tabs>
          <w:tab w:val="right" w:leader="dot" w:pos="8306"/>
        </w:tabs>
      </w:pPr>
      <w:hyperlink w:anchor="_Toc22504" w:history="1">
        <w:r>
          <w:rPr>
            <w:rFonts w:ascii="仿宋" w:eastAsia="仿宋" w:hAnsi="仿宋" w:cs="仿宋" w:hint="eastAsia"/>
            <w:lang w:eastAsia="zh-CN"/>
          </w:rPr>
          <w:t>(一)、经济评价财务测算</w:t>
        </w:r>
        <w:r>
          <w:tab/>
        </w:r>
        <w:r>
          <w:fldChar w:fldCharType="begin"/>
        </w:r>
        <w:r>
          <w:instrText xml:space="preserve"> PAGEREF _Toc22504 \h </w:instrText>
        </w:r>
        <w:r>
          <w:fldChar w:fldCharType="separate"/>
        </w:r>
        <w:r>
          <w:t>49</w:t>
        </w:r>
        <w:r>
          <w:fldChar w:fldCharType="end"/>
        </w:r>
      </w:hyperlink>
    </w:p>
    <w:p>
      <w:pPr>
        <w:pStyle w:val="TOC2"/>
        <w:tabs>
          <w:tab w:val="right" w:leader="dot" w:pos="8306"/>
        </w:tabs>
      </w:pPr>
      <w:hyperlink w:anchor="_Toc6077" w:history="1">
        <w:r>
          <w:rPr>
            <w:rFonts w:ascii="仿宋" w:eastAsia="仿宋" w:hAnsi="仿宋" w:cs="仿宋" w:hint="eastAsia"/>
            <w:lang w:eastAsia="zh-CN"/>
          </w:rPr>
          <w:t>(二)、光谱仪光度计项目盈利能力分析</w:t>
        </w:r>
        <w:r>
          <w:tab/>
        </w:r>
        <w:r>
          <w:fldChar w:fldCharType="begin"/>
        </w:r>
        <w:r>
          <w:instrText xml:space="preserve"> PAGEREF _Toc6077 \h </w:instrText>
        </w:r>
        <w:r>
          <w:fldChar w:fldCharType="separate"/>
        </w:r>
        <w:r>
          <w:t>50</w:t>
        </w:r>
        <w:r>
          <w:fldChar w:fldCharType="end"/>
        </w:r>
      </w:hyperlink>
    </w:p>
    <w:p>
      <w:pPr>
        <w:pStyle w:val="TOC1"/>
        <w:tabs>
          <w:tab w:val="right" w:leader="dot" w:pos="8306"/>
        </w:tabs>
      </w:pPr>
      <w:hyperlink w:anchor="_Toc16695" w:history="1">
        <w:r>
          <w:rPr>
            <w:rFonts w:ascii="仿宋" w:eastAsia="仿宋" w:hAnsi="仿宋" w:cs="仿宋" w:hint="eastAsia"/>
            <w:lang w:eastAsia="zh-CN"/>
          </w:rPr>
          <w:t>十三、营销与推广策略</w:t>
        </w:r>
        <w:r>
          <w:tab/>
        </w:r>
        <w:r>
          <w:fldChar w:fldCharType="begin"/>
        </w:r>
        <w:r>
          <w:instrText xml:space="preserve"> PAGEREF _Toc16695 \h </w:instrText>
        </w:r>
        <w:r>
          <w:fldChar w:fldCharType="separate"/>
        </w:r>
        <w:r>
          <w:t>51</w:t>
        </w:r>
        <w:r>
          <w:fldChar w:fldCharType="end"/>
        </w:r>
      </w:hyperlink>
    </w:p>
    <w:p>
      <w:pPr>
        <w:pStyle w:val="TOC2"/>
        <w:tabs>
          <w:tab w:val="right" w:leader="dot" w:pos="8306"/>
        </w:tabs>
      </w:pPr>
      <w:hyperlink w:anchor="_Toc21773" w:history="1">
        <w:r>
          <w:rPr>
            <w:rFonts w:ascii="仿宋" w:eastAsia="仿宋" w:hAnsi="仿宋" w:cs="仿宋" w:hint="eastAsia"/>
            <w:lang w:eastAsia="zh-CN"/>
          </w:rPr>
          <w:t>(一)、产品/服务定位与特点</w:t>
        </w:r>
        <w:r>
          <w:tab/>
        </w:r>
        <w:r>
          <w:fldChar w:fldCharType="begin"/>
        </w:r>
        <w:r>
          <w:instrText xml:space="preserve"> PAGEREF _Toc21773 \h </w:instrText>
        </w:r>
        <w:r>
          <w:fldChar w:fldCharType="separate"/>
        </w:r>
        <w:r>
          <w:t>51</w:t>
        </w:r>
        <w:r>
          <w:fldChar w:fldCharType="end"/>
        </w:r>
      </w:hyperlink>
    </w:p>
    <w:p>
      <w:pPr>
        <w:pStyle w:val="TOC2"/>
        <w:tabs>
          <w:tab w:val="right" w:leader="dot" w:pos="8306"/>
        </w:tabs>
      </w:pPr>
      <w:hyperlink w:anchor="_Toc18220" w:history="1">
        <w:r>
          <w:rPr>
            <w:rFonts w:ascii="仿宋" w:eastAsia="仿宋" w:hAnsi="仿宋" w:cs="仿宋" w:hint="eastAsia"/>
            <w:lang w:eastAsia="zh-CN"/>
          </w:rPr>
          <w:t>(二)、市场定位与竞争分析</w:t>
        </w:r>
        <w:r>
          <w:tab/>
        </w:r>
        <w:r>
          <w:fldChar w:fldCharType="begin"/>
        </w:r>
        <w:r>
          <w:instrText xml:space="preserve"> PAGEREF _Toc18220 \h </w:instrText>
        </w:r>
        <w:r>
          <w:fldChar w:fldCharType="separate"/>
        </w:r>
        <w:r>
          <w:t>52</w:t>
        </w:r>
        <w:r>
          <w:fldChar w:fldCharType="end"/>
        </w:r>
      </w:hyperlink>
    </w:p>
    <w:p>
      <w:pPr>
        <w:pStyle w:val="TOC2"/>
        <w:tabs>
          <w:tab w:val="right" w:leader="dot" w:pos="8306"/>
        </w:tabs>
      </w:pPr>
      <w:hyperlink w:anchor="_Toc3227" w:history="1">
        <w:r>
          <w:rPr>
            <w:rFonts w:ascii="仿宋" w:eastAsia="仿宋" w:hAnsi="仿宋" w:cs="仿宋" w:hint="eastAsia"/>
            <w:lang w:eastAsia="zh-CN"/>
          </w:rPr>
          <w:t>(三)、营销渠道与策略</w:t>
        </w:r>
        <w:r>
          <w:tab/>
        </w:r>
        <w:r>
          <w:fldChar w:fldCharType="begin"/>
        </w:r>
        <w:r>
          <w:instrText xml:space="preserve"> PAGEREF _Toc3227 \h </w:instrText>
        </w:r>
        <w:r>
          <w:fldChar w:fldCharType="separate"/>
        </w:r>
        <w:r>
          <w:t>54</w:t>
        </w:r>
        <w:r>
          <w:fldChar w:fldCharType="end"/>
        </w:r>
      </w:hyperlink>
    </w:p>
    <w:p>
      <w:pPr>
        <w:pStyle w:val="TOC2"/>
        <w:tabs>
          <w:tab w:val="right" w:leader="dot" w:pos="8306"/>
        </w:tabs>
      </w:pPr>
      <w:hyperlink w:anchor="_Toc15065" w:history="1">
        <w:r>
          <w:rPr>
            <w:rFonts w:ascii="仿宋" w:eastAsia="仿宋" w:hAnsi="仿宋" w:cs="仿宋" w:hint="eastAsia"/>
            <w:lang w:eastAsia="zh-CN"/>
          </w:rPr>
          <w:t>(四)、推广与宣传活动</w:t>
        </w:r>
        <w:r>
          <w:tab/>
        </w:r>
        <w:r>
          <w:fldChar w:fldCharType="begin"/>
        </w:r>
        <w:r>
          <w:instrText xml:space="preserve"> PAGEREF _Toc15065 \h </w:instrText>
        </w:r>
        <w:r>
          <w:fldChar w:fldCharType="separate"/>
        </w:r>
        <w:r>
          <w:t>55</w:t>
        </w:r>
        <w:r>
          <w:fldChar w:fldCharType="end"/>
        </w:r>
      </w:hyperlink>
    </w:p>
    <w:p>
      <w:pPr>
        <w:pStyle w:val="TOC1"/>
        <w:tabs>
          <w:tab w:val="right" w:leader="dot" w:pos="8306"/>
        </w:tabs>
      </w:pPr>
      <w:hyperlink w:anchor="_Toc32426" w:history="1">
        <w:r>
          <w:rPr>
            <w:rFonts w:ascii="仿宋" w:eastAsia="仿宋" w:hAnsi="仿宋" w:cs="仿宋" w:hint="eastAsia"/>
            <w:lang w:eastAsia="zh-CN"/>
          </w:rPr>
          <w:t>十四、光谱仪光度计项目实施时间节点</w:t>
        </w:r>
        <w:r>
          <w:tab/>
        </w:r>
        <w:r>
          <w:fldChar w:fldCharType="begin"/>
        </w:r>
        <w:r>
          <w:instrText xml:space="preserve"> PAGEREF _Toc32426 \h </w:instrText>
        </w:r>
        <w:r>
          <w:fldChar w:fldCharType="separate"/>
        </w:r>
        <w:r>
          <w:t>60</w:t>
        </w:r>
        <w:r>
          <w:fldChar w:fldCharType="end"/>
        </w:r>
      </w:hyperlink>
    </w:p>
    <w:p>
      <w:pPr>
        <w:pStyle w:val="TOC2"/>
        <w:tabs>
          <w:tab w:val="right" w:leader="dot" w:pos="8306"/>
        </w:tabs>
      </w:pPr>
      <w:hyperlink w:anchor="_Toc10506" w:history="1">
        <w:r>
          <w:rPr>
            <w:rFonts w:ascii="仿宋" w:eastAsia="仿宋" w:hAnsi="仿宋" w:cs="仿宋" w:hint="eastAsia"/>
            <w:lang w:eastAsia="zh-CN"/>
          </w:rPr>
          <w:t>(一)、光谱仪光度计项目启动阶段时间节点</w:t>
        </w:r>
        <w:r>
          <w:tab/>
        </w:r>
        <w:r>
          <w:fldChar w:fldCharType="begin"/>
        </w:r>
        <w:r>
          <w:instrText xml:space="preserve"> PAGEREF _Toc10506 \h </w:instrText>
        </w:r>
        <w:r>
          <w:fldChar w:fldCharType="separate"/>
        </w:r>
        <w:r>
          <w:t>60</w:t>
        </w:r>
        <w:r>
          <w:fldChar w:fldCharType="end"/>
        </w:r>
      </w:hyperlink>
    </w:p>
    <w:p>
      <w:pPr>
        <w:pStyle w:val="TOC2"/>
        <w:tabs>
          <w:tab w:val="right" w:leader="dot" w:pos="8306"/>
        </w:tabs>
      </w:pPr>
      <w:hyperlink w:anchor="_Toc28968" w:history="1">
        <w:r>
          <w:rPr>
            <w:rFonts w:ascii="仿宋" w:eastAsia="仿宋" w:hAnsi="仿宋" w:cs="仿宋" w:hint="eastAsia"/>
            <w:lang w:eastAsia="zh-CN"/>
          </w:rPr>
          <w:t>(二)、光谱仪光度计项目执行阶段时间节点</w:t>
        </w:r>
        <w:r>
          <w:tab/>
        </w:r>
        <w:r>
          <w:fldChar w:fldCharType="begin"/>
        </w:r>
        <w:r>
          <w:instrText xml:space="preserve"> PAGEREF _Toc28968 \h </w:instrText>
        </w:r>
        <w:r>
          <w:fldChar w:fldCharType="separate"/>
        </w:r>
        <w:r>
          <w:t>61</w:t>
        </w:r>
        <w:r>
          <w:fldChar w:fldCharType="end"/>
        </w:r>
      </w:hyperlink>
    </w:p>
    <w:p>
      <w:pPr>
        <w:pStyle w:val="TOC2"/>
        <w:tabs>
          <w:tab w:val="right" w:leader="dot" w:pos="8306"/>
        </w:tabs>
      </w:pPr>
      <w:hyperlink w:anchor="_Toc2141" w:history="1">
        <w:r>
          <w:rPr>
            <w:rFonts w:ascii="仿宋" w:eastAsia="仿宋" w:hAnsi="仿宋" w:cs="仿宋" w:hint="eastAsia"/>
            <w:lang w:eastAsia="zh-CN"/>
          </w:rPr>
          <w:t>(三)、光谱仪光度计项目完成阶段时间节点</w:t>
        </w:r>
        <w:r>
          <w:tab/>
        </w:r>
        <w:r>
          <w:fldChar w:fldCharType="begin"/>
        </w:r>
        <w:r>
          <w:instrText xml:space="preserve"> PAGEREF _Toc2141 \h </w:instrText>
        </w:r>
        <w:r>
          <w:fldChar w:fldCharType="separate"/>
        </w:r>
        <w:r>
          <w:t>62</w:t>
        </w:r>
        <w:r>
          <w:fldChar w:fldCharType="end"/>
        </w:r>
      </w:hyperlink>
    </w:p>
    <w:p>
      <w:pPr>
        <w:pStyle w:val="TOC1"/>
        <w:tabs>
          <w:tab w:val="right" w:leader="dot" w:pos="8306"/>
        </w:tabs>
      </w:pPr>
      <w:hyperlink w:anchor="_Toc23630" w:history="1">
        <w:r>
          <w:rPr>
            <w:rFonts w:ascii="仿宋" w:eastAsia="仿宋" w:hAnsi="仿宋" w:cs="仿宋" w:hint="eastAsia"/>
            <w:lang w:eastAsia="zh-CN"/>
          </w:rPr>
          <w:t>十五、风险识别与分类</w:t>
        </w:r>
        <w:r>
          <w:tab/>
        </w:r>
        <w:r>
          <w:fldChar w:fldCharType="begin"/>
        </w:r>
        <w:r>
          <w:instrText xml:space="preserve"> PAGEREF _Toc23630 \h </w:instrText>
        </w:r>
        <w:r>
          <w:fldChar w:fldCharType="separate"/>
        </w:r>
        <w:r>
          <w:t>63</w:t>
        </w:r>
        <w:r>
          <w:fldChar w:fldCharType="end"/>
        </w:r>
      </w:hyperlink>
    </w:p>
    <w:p>
      <w:pPr>
        <w:pStyle w:val="TOC2"/>
        <w:tabs>
          <w:tab w:val="right" w:leader="dot" w:pos="8306"/>
        </w:tabs>
      </w:pPr>
      <w:hyperlink w:anchor="_Toc22138" w:history="1">
        <w:r>
          <w:rPr>
            <w:rFonts w:ascii="仿宋" w:eastAsia="仿宋" w:hAnsi="仿宋" w:cs="仿宋" w:hint="eastAsia"/>
            <w:lang w:eastAsia="zh-CN"/>
          </w:rPr>
          <w:t>(一)、风险识别</w:t>
        </w:r>
        <w:r>
          <w:tab/>
        </w:r>
        <w:r>
          <w:fldChar w:fldCharType="begin"/>
        </w:r>
        <w:r>
          <w:instrText xml:space="preserve"> PAGEREF _Toc22138 \h </w:instrText>
        </w:r>
        <w:r>
          <w:fldChar w:fldCharType="separate"/>
        </w:r>
        <w:r>
          <w:t>63</w:t>
        </w:r>
        <w:r>
          <w:fldChar w:fldCharType="end"/>
        </w:r>
      </w:hyperlink>
    </w:p>
    <w:p>
      <w:pPr>
        <w:pStyle w:val="TOC2"/>
        <w:tabs>
          <w:tab w:val="right" w:leader="dot" w:pos="8306"/>
        </w:tabs>
      </w:pPr>
      <w:hyperlink w:anchor="_Toc32239" w:history="1">
        <w:r>
          <w:rPr>
            <w:rFonts w:ascii="仿宋" w:eastAsia="仿宋" w:hAnsi="仿宋" w:cs="仿宋" w:hint="eastAsia"/>
            <w:lang w:eastAsia="zh-CN"/>
          </w:rPr>
          <w:t>(二)、风险分类</w:t>
        </w:r>
        <w:r>
          <w:tab/>
        </w:r>
        <w:r>
          <w:fldChar w:fldCharType="begin"/>
        </w:r>
        <w:r>
          <w:instrText xml:space="preserve"> PAGEREF _Toc32239 \h </w:instrText>
        </w:r>
        <w:r>
          <w:fldChar w:fldCharType="separate"/>
        </w:r>
        <w:r>
          <w:t>65</w:t>
        </w:r>
        <w:r>
          <w:fldChar w:fldCharType="end"/>
        </w:r>
      </w:hyperlink>
    </w:p>
    <w:p>
      <w:pPr>
        <w:pStyle w:val="TOC1"/>
        <w:tabs>
          <w:tab w:val="right" w:leader="dot" w:pos="8306"/>
        </w:tabs>
      </w:pPr>
      <w:hyperlink w:anchor="_Toc7638" w:history="1">
        <w:r>
          <w:rPr>
            <w:rFonts w:ascii="仿宋" w:eastAsia="仿宋" w:hAnsi="仿宋" w:cs="仿宋" w:hint="eastAsia"/>
            <w:lang w:eastAsia="zh-CN"/>
          </w:rPr>
          <w:t>十六、光谱仪光度计项目治理与监督</w:t>
        </w:r>
        <w:r>
          <w:tab/>
        </w:r>
        <w:r>
          <w:fldChar w:fldCharType="begin"/>
        </w:r>
        <w:r>
          <w:instrText xml:space="preserve"> PAGEREF _Toc7638 \h </w:instrText>
        </w:r>
        <w:r>
          <w:fldChar w:fldCharType="separate"/>
        </w:r>
        <w:r>
          <w:t>66</w:t>
        </w:r>
        <w:r>
          <w:fldChar w:fldCharType="end"/>
        </w:r>
      </w:hyperlink>
    </w:p>
    <w:p>
      <w:pPr>
        <w:pStyle w:val="TOC2"/>
        <w:tabs>
          <w:tab w:val="right" w:leader="dot" w:pos="8306"/>
        </w:tabs>
      </w:pPr>
      <w:hyperlink w:anchor="_Toc12987" w:history="1">
        <w:r>
          <w:rPr>
            <w:rFonts w:ascii="仿宋" w:eastAsia="仿宋" w:hAnsi="仿宋" w:cs="仿宋" w:hint="eastAsia"/>
            <w:lang w:eastAsia="zh-CN"/>
          </w:rPr>
          <w:t>(一)、光谱仪光度计项目治理结构</w:t>
        </w:r>
        <w:r>
          <w:tab/>
        </w:r>
        <w:r>
          <w:fldChar w:fldCharType="begin"/>
        </w:r>
        <w:r>
          <w:instrText xml:space="preserve"> PAGEREF _Toc12987 \h </w:instrText>
        </w:r>
        <w:r>
          <w:fldChar w:fldCharType="separate"/>
        </w:r>
        <w:r>
          <w:t>66</w:t>
        </w:r>
        <w:r>
          <w:fldChar w:fldCharType="end"/>
        </w:r>
      </w:hyperlink>
    </w:p>
    <w:p>
      <w:pPr>
        <w:pStyle w:val="TOC2"/>
        <w:tabs>
          <w:tab w:val="right" w:leader="dot" w:pos="8306"/>
        </w:tabs>
      </w:pPr>
      <w:hyperlink w:anchor="_Toc12268" w:history="1">
        <w:r>
          <w:rPr>
            <w:rFonts w:ascii="仿宋" w:eastAsia="仿宋" w:hAnsi="仿宋" w:cs="仿宋" w:hint="eastAsia"/>
            <w:lang w:eastAsia="zh-CN"/>
          </w:rPr>
          <w:t>(二)、监督与审计</w:t>
        </w:r>
        <w:r>
          <w:tab/>
        </w:r>
        <w:r>
          <w:fldChar w:fldCharType="begin"/>
        </w:r>
        <w:r>
          <w:instrText xml:space="preserve"> PAGEREF _Toc12268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70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29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光谱仪光度计项目的主要产品是XXXX，预计年产值为XXX万元。这一产品在市场中占据着重要的地位，其广泛的应用范围使得该光谱仪光度计项目的市场前景非常广阔。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谱仪光度计项目的xxx产品作为重要的原材料之一，将在多个领域发挥关键作用。其在建筑、交通、能源等方面的广泛应用将为整个产业链提供强大的支持，形成产业协同效应。光谱仪光度计项目的年产值XXX万XXX万XXX万万元不仅反映了其在市场上的巨大潜力，更预示着它对国民经济的积极贡献。这种关联度高、涉及面广的产业关系，使得该光谱仪光度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10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总征地面积为XXXX平方米，相当于约XX.XX亩，其中净用地面积为XXXX平方米，红线范围内相当于约XX.XX亩。这一用地规模充分考虑了光谱仪光度计项目的建设需求，保障了光谱仪光度计项目在合适的空间内得以充分发展。光谱仪光度计项目规划的总建筑面积为XXXX平方米，其中主体工程建设占XXXX平方米，计容建筑面积达XXXX平方米。预计建筑工程的投资将达到XXXX万元，为光谱仪光度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计划购置的设备共计XXXX台（套），设备购置费用为XXXX万元。这一设备购置计划充分考虑到光谱仪光度计项目的生产需求和技术要求，确保了光谱仪光度计项目在生产运营中具备先进的技术装备和高效的生产能力。设备的合理配置将为光谱仪光度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计划总投资为XXXX万元，预计年实现营业收入为XXXX万元。这一产能规模的设定旨在确保光谱仪光度计项目能够在投资与回报之间取得平衡，实现长期可持续的发展。光谱仪光度计项目的总投资充分考虑到各个方面的需求，包括用地建设、设备购置等多个环节，以确保光谱仪光度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18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694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的技术管理特点体现在其创新导向。通过引入最先进的技术趋势和解决方案，光谱仪光度计项目致力于提升科技含量、提高质量和效率水平。这意味着我们将采用最新的工具和方法，确保光谱仪光度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谱仪光度计项目技术管理的显著特征。通过整合不同领域的技术资源，我们实现了跨学科的协同工作。这有助于优化技术架构，提高整体效能。此外，整合性策略还促进了不同技术团队之间的紧密沟通和高效合作，确保光谱仪光度计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光谱仪光度计项目所采用的技术。通过不断优化技术方案，光谱仪光度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谱仪光度计项目团队将在光谱仪光度计项目初期识别可能的技术风险，并采取相应的预防和应对措施。通过建立健全的风险评估机制，光谱仪光度计项目能够在实施过程中及时发现并解决潜在的技术问题，保障光谱仪光度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谱仪光度计项目中，技术将成为光谱仪光度计项目成功的有力支持。这一深度剖析揭示了技术管理在光谱仪光度计项目实施中的关键作用，为光谱仪光度计项目的技术基础奠定了坚实的基础。</w:t>
      </w:r>
    </w:p>
    <w:p>
      <w:pPr>
        <w:pStyle w:val="Heading2"/>
        <w:ind w:firstLine="560" w:firstLineChars="200"/>
        <w:rPr>
          <w:rFonts w:ascii="仿宋" w:eastAsia="仿宋" w:hAnsi="仿宋" w:cs="仿宋" w:hint="eastAsia"/>
          <w:sz w:val="28"/>
          <w:lang w:eastAsia="zh-CN"/>
        </w:rPr>
      </w:pPr>
      <w:bookmarkStart w:id="7" w:name="_Toc28170"/>
      <w:r>
        <w:rPr>
          <w:rFonts w:ascii="仿宋" w:eastAsia="仿宋" w:hAnsi="仿宋" w:cs="仿宋" w:hint="eastAsia"/>
          <w:sz w:val="28"/>
          <w:lang w:eastAsia="zh-CN"/>
        </w:rPr>
        <w:t>(二)、光谱仪光度计项目工艺技术设计方案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谱仪光度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谱仪光度计项目将严格按照相关行业规范要求进行组织。通过有效控制产品质量，光谱仪光度计项目将致力于为顾客提供优质的光谱仪光度计项目产品和良好的服务。这体现了光谱仪光度计项目对于生产活动合规性和质量标准的高度重视，为光谱仪光度计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谱仪光度计项目注重生态效益和清洁生产原则。光谱仪光度计项目建设将紧密结合地方特色经济发展，与社会经济发展规划和区域环境保护规划方案相协调一致。通过与当地区域自然生态系统的结合，光谱仪光度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谱仪光度计项目产品具有多样化的客户需求和个性化的特点。因此，光谱仪光度计项目产品规格品种多样，且单批生产数量较小。为满足这一特点，光谱仪光度计项目承办单位将建设先进的柔性制造生产线。通过广泛应用柔性制造技术，光谱仪光度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光谱仪光度计项目采用的技术具有较高的技术含量和自动化水平，处于国内先进水平。这一技术选用不仅体现了对生产效率、质量和环境友好性的高标准要求，同时为光谱仪光度计项目的可持续发展奠定了坚实的基础。</w:t>
      </w:r>
    </w:p>
    <w:p>
      <w:pPr>
        <w:pStyle w:val="Heading2"/>
        <w:ind w:firstLine="560" w:firstLineChars="200"/>
        <w:rPr>
          <w:rFonts w:ascii="仿宋" w:eastAsia="仿宋" w:hAnsi="仿宋" w:cs="仿宋" w:hint="eastAsia"/>
          <w:sz w:val="28"/>
          <w:lang w:eastAsia="zh-CN"/>
        </w:rPr>
      </w:pPr>
      <w:bookmarkStart w:id="8" w:name="_Toc570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为确保光谱仪光度计项目的高效生产和技术实施，我们制定了一套精心设计的设备选型方案，以满足光谱仪光度计项目生产、质量和环保的要求。该方案的主要特点如下：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谱仪光度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针对光谱仪光度计项目产品的多样性和小批量生产的特点，我们将建设柔性制造生产线。通过在设备选型中考虑柔性制造技术，可以灵活应对不同产品规格和生产需求，实现生产线的高度灵活性和适应性。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8442"/>
      <w:r>
        <w:rPr>
          <w:rFonts w:ascii="仿宋" w:eastAsia="仿宋" w:hAnsi="仿宋" w:cs="仿宋" w:hint="eastAsia"/>
          <w:sz w:val="28"/>
          <w:lang w:eastAsia="zh-CN"/>
        </w:rPr>
        <w:t>三、光谱仪光度计项目可持续发展</w:t>
      </w:r>
      <w:bookmarkEnd w:id="9"/>
    </w:p>
    <w:p>
      <w:pPr>
        <w:pStyle w:val="Heading2"/>
        <w:rPr>
          <w:rFonts w:ascii="仿宋" w:eastAsia="仿宋" w:hAnsi="仿宋" w:cs="仿宋" w:hint="eastAsia"/>
          <w:lang w:eastAsia="zh-CN"/>
        </w:rPr>
      </w:pPr>
      <w:bookmarkStart w:id="10" w:name="_Toc27013"/>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谱仪光度计项目中，光谱仪光度计项目团队着眼于未来，明确了可持续发展的战略方向。制定的具体可持续发展目标包括降低资源使用、采用环保技术、最大化社会效益等。这一步骤不仅有助于光谱仪光度计项目在环保和社会责任方面达到最高标准，也为未来提供了明确的指引，确保光谱仪光度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可持续实践的融入光谱仪光度计项目管理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谱仪光度计项目管理周期。从光谱仪光度计项目规划开始，光谱仪光度计项目团队就考虑了环境和社会的因素。在执行阶段，光谱仪光度计项目团队积极推动绿色技术的应用，优化资源利用。此外，关注员工的社会责任，通过培训和沟通活动提高员工对可持续发展的认知，使他们能够在日常工作中践行可持续实践。这些举措不仅为光谱仪光度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229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扎根于光谱仪光度计项目的可持续发展理念，我们深信环保与社会责任是光谱仪光度计项目成功的关键支柱。在光谱仪光度计项目的每一步，我们都致力于通过创新和实践，履行对环境和社会的坚定责任。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团队通过引入先进的环保技术、建立高效的废物处理系统以及推动能源节约措施，积极履行环保责任。定期的环保监测和评估确保光谱仪光度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不仅致力于自身可持续发展，还注重对社会的回馈。通过支持社区光谱仪光度计项目、参与慈善事业、提供培训机会等方式，光谱仪光度计项目积极履行社会责任。与当地社区建立积极互动，关注员工的工作与生活平衡，以及员工的身心健康，是光谱仪光度计项目在社会责任层面的关键举措。这样的实践不仅增强了光谱仪光度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5529"/>
      <w:r>
        <w:rPr>
          <w:rFonts w:ascii="仿宋" w:eastAsia="仿宋" w:hAnsi="仿宋" w:cs="仿宋" w:hint="eastAsia"/>
          <w:sz w:val="28"/>
          <w:lang w:eastAsia="zh-CN"/>
        </w:rPr>
        <w:t>四、光谱仪光度计项目建设背景及必要性分析</w:t>
      </w:r>
      <w:bookmarkEnd w:id="12"/>
    </w:p>
    <w:p>
      <w:pPr>
        <w:pStyle w:val="Heading2"/>
        <w:rPr>
          <w:rFonts w:ascii="仿宋" w:eastAsia="仿宋" w:hAnsi="仿宋" w:cs="仿宋" w:hint="eastAsia"/>
          <w:lang w:eastAsia="zh-CN"/>
        </w:rPr>
      </w:pPr>
      <w:bookmarkStart w:id="13" w:name="_Toc5332"/>
      <w:r>
        <w:rPr>
          <w:rFonts w:ascii="仿宋" w:eastAsia="仿宋" w:hAnsi="仿宋" w:cs="仿宋" w:hint="eastAsia"/>
          <w:lang w:eastAsia="zh-CN"/>
        </w:rPr>
        <w:t>(一)、光谱仪光度计项目背景分析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光谱仪光度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光谱仪光度计项目在这个潮流中的定位。同时，我们将关注行业内涌现的新兴机遇，以便光谱仪光度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光谱仪光度计项目提供了强大的发展动力。我们将聚焦于行业内最新的技术发展趋势，包括但不限于人工智能、大数据分析、物联网等领域。通过深度的技术研究，我们将确保光谱仪光度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光谱仪光度计项目发展的源泉。我们将投入更多的精力对市场需求进行深入剖析，超越表面的需求，深入挖掘潜在的市场痛点和机遇。通过对市场需求的细致了解，光谱仪光度计项目将更有针对性地设计解决方案，满足市场的多样化需求，从而更好地促进光谱仪光度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光谱仪光度计项目战略至关重要。我们将对竞争态势进行更为深入的分析，包括但不限于市场份额、产品特点、客户满意度等多个维度。通过深度的竞争分析，光谱仪光度计项目将能够更准确地把握市场脉搏，制定具有竞争力的光谱仪光度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光谱仪光度计项目的发展具有直接的影响。我们将进行更为全面的法规和政策分析，了解行业发展中的潜在法律风险和合规挑战。通过充分了解和遵守相关法规，光谱仪光度计项目将确保在法律框架内合法合规运营，为光谱仪光度计项目的稳健发展提供有力支持。</w:t>
      </w:r>
    </w:p>
    <w:p>
      <w:pPr>
        <w:pStyle w:val="Heading2"/>
        <w:ind w:firstLine="560" w:firstLineChars="200"/>
        <w:rPr>
          <w:rFonts w:ascii="仿宋" w:eastAsia="仿宋" w:hAnsi="仿宋" w:cs="仿宋" w:hint="eastAsia"/>
          <w:sz w:val="28"/>
          <w:lang w:eastAsia="zh-CN"/>
        </w:rPr>
      </w:pPr>
      <w:bookmarkStart w:id="14" w:name="_Toc30348"/>
      <w:r>
        <w:rPr>
          <w:rFonts w:ascii="仿宋" w:eastAsia="仿宋" w:hAnsi="仿宋" w:cs="仿宋" w:hint="eastAsia"/>
          <w:sz w:val="28"/>
          <w:lang w:eastAsia="zh-CN"/>
        </w:rPr>
        <w:t>(二)、光谱仪光度计项目建设必要性分析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建设的迫切性源于对行业发展趋势的深刻洞察。我们正处于一个行业变革的时代，科技创新、数字化转型成为企业发展的关键动力。光谱仪光度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光谱仪光度计项目建设不仅仅是为了跟上潮流，更是为了通过技术创新推动企业的持续发展。通过引入先进的技术和解决方案，光谱仪光度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光谱仪光度计项目的建设成为必然选择，通过提高产品质量、拓展服务领域，从而在竞争中获得更多的机会。光谱仪光度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光谱仪光度计项目建设的必要性体现在对客户需求更精准的满足。通过光谱仪光度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项目建设的背后是对企业持续创新的追求。只有通过不断创新，企业才能在竞争中立于不败之地。光谱仪光度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5384"/>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4008"/>
      <w:r>
        <w:rPr>
          <w:rFonts w:ascii="仿宋" w:eastAsia="仿宋" w:hAnsi="仿宋" w:cs="仿宋" w:hint="eastAsia"/>
          <w:lang w:eastAsia="zh-CN"/>
        </w:rPr>
        <w:t>(一)、光谱仪光度计行业分析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谱仪光度计行业一直以来都是市场的关注焦点。行业内的发展趋势、竞争态势以及潜在机会都对光谱仪光度计项目的推进产生深远的影响。通过深入研究行业的整体概貌，我们将更好地理解行业的核心特征，为光谱仪光度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谱仪光度计行业，技术一直是推动创新和发展的关键因素。我们将对当前技术趋势进行详尽分析，包括但不限于人工智能、大数据应用、先进制造技术等。这有助于光谱仪光度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谱仪光度计项目成功的基础。我们将对主要竞争对手进行深入研究，包括其市场份额、产品特点、市场定位等。通过全面了解竞争对手的优势和劣势，光谱仪光度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7356"/>
      <w:r>
        <w:rPr>
          <w:rFonts w:ascii="仿宋" w:eastAsia="仿宋" w:hAnsi="仿宋" w:cs="仿宋" w:hint="eastAsia"/>
          <w:sz w:val="28"/>
          <w:lang w:eastAsia="zh-CN"/>
        </w:rPr>
        <w:t>(二)、光谱仪光度计市场分析预测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谱仪光度计市场未来的增长趋势。这包括市场的整体规模、各细分领域的发展趋势等。光谱仪光度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谱仪光度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谱仪光度计项目实施过程中需要充分考虑的因素。我们将对市场风险进行全面评估，包括但不限于政策法规风险、市场竞争风险、技术变革风险等。通过对潜在风险的深入分析，光谱仪光度计项目可以制定相应的风险缓解策略，降低不确定性对光谱仪光度计项目的影响。</w:t>
      </w:r>
    </w:p>
    <w:p>
      <w:pPr>
        <w:pStyle w:val="Heading1"/>
        <w:ind w:firstLine="560" w:firstLineChars="200"/>
        <w:rPr>
          <w:rFonts w:ascii="仿宋" w:eastAsia="仿宋" w:hAnsi="仿宋" w:cs="仿宋" w:hint="eastAsia"/>
          <w:sz w:val="28"/>
          <w:lang w:eastAsia="zh-CN"/>
        </w:rPr>
      </w:pPr>
      <w:bookmarkStart w:id="18" w:name="_Toc18805"/>
      <w:r>
        <w:rPr>
          <w:rFonts w:ascii="仿宋" w:eastAsia="仿宋" w:hAnsi="仿宋" w:cs="仿宋" w:hint="eastAsia"/>
          <w:sz w:val="28"/>
          <w:lang w:eastAsia="zh-CN"/>
        </w:rPr>
        <w:t>六、光谱仪光度计项目选址可行性分析</w:t>
      </w:r>
      <w:bookmarkEnd w:id="18"/>
    </w:p>
    <w:p>
      <w:pPr>
        <w:pStyle w:val="Heading2"/>
        <w:rPr>
          <w:rFonts w:ascii="仿宋" w:eastAsia="仿宋" w:hAnsi="仿宋" w:cs="仿宋" w:hint="eastAsia"/>
          <w:lang w:eastAsia="zh-CN"/>
        </w:rPr>
      </w:pPr>
      <w:bookmarkStart w:id="19" w:name="_Toc9528"/>
      <w:r>
        <w:rPr>
          <w:rFonts w:ascii="仿宋" w:eastAsia="仿宋" w:hAnsi="仿宋" w:cs="仿宋" w:hint="eastAsia"/>
          <w:lang w:eastAsia="zh-CN"/>
        </w:rPr>
        <w:t>(一)、光谱仪光度计项目选址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该光谱仪光度计项目选址位于XX省XX市XX区XXX街道</w:t>
      </w:r>
    </w:p>
    <w:p>
      <w:pPr>
        <w:pStyle w:val="Heading2"/>
        <w:ind w:firstLine="560" w:firstLineChars="200"/>
        <w:rPr>
          <w:rFonts w:ascii="仿宋" w:eastAsia="仿宋" w:hAnsi="仿宋" w:cs="仿宋" w:hint="eastAsia"/>
          <w:sz w:val="28"/>
          <w:lang w:eastAsia="zh-CN"/>
        </w:rPr>
      </w:pPr>
      <w:bookmarkStart w:id="20" w:name="_Toc12646"/>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光谱仪光度计项目的征地面积将根据光谱仪光度计项目的实际规模和需求进行精确规划。具体面积XXX平方米，旨在确保光谱仪光度计项目不仅能够满足当前的发展需求，还能够预留空间以适应未来的扩展。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净用地面积是在征地面积基础上去除不可利用面积后的实际可开发用地。具体面积XXX平方米，考虑到环保、交通、安全等多方面因素，以确保光谱仪光度计项目在整体利用效率上达到最优。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光谱仪光度计项目计划建设的建筑总规模具体面积XXX平方米。这一规模的确定综合考虑了光谱仪光度计项目的性质、规模，以及城市规划的相关要求，确保建筑布局与周边环境协调一致。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绿地率是光谱仪光度计项目用地中被规划为绿地的比例。具体面积XXX平方米，旨在通过合理规划绿地，改善光谱仪光度计项目周边环境，提升居民生活质量，并符合城市整体绿化规划。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容积率是用地上可以建设的建筑总体积与用地面积之比。具体面积XXX，通过合理的容积率规划，确保光谱仪光度计项目建筑规模与周边环境和谐共生。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光谱仪光度计项目选址与当地城市规划相一致，具体面积XXX平方米。通过与城市规划部门深入沟通，确保光谱仪光度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光谱仪光度计项目选址符合当地产业政策，具体面积XXX平方米。这包括光谱仪光度计项目对当地经济的促进作用，以及对相关产业的带动效应，确保光谱仪光度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用地总体要求必须符合环保和可持续发展的原则，具体面积XXX平方米。通过采用绿色建筑设计、节能减排等措施，确保光谱仪光度计项目在建设和运营过程中对环境的影响最小化，达到可持续发展的要求。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https://d.book118.com/828107006036006023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光谱仪光度计项目规划设计纲要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F30E8"/>
    <w:rsid w:val="39EF30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107006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2024-01-02T01:58:00Z</dcterms:created>
  <dcterms:modified xsi:type="dcterms:W3CDTF">2024-01-02T01:58:17Z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51823390412F493F8D47F618A11A623E_11</vt:lpwstr>
  </property>
  <property fmtid="{D5CDD505-2E9C-101B-9397-08002B2CF9AE}" pid="3" name="KSOProductBuildVer">
    <vt:lpwstr>2052-12.1.0.16120</vt:lpwstr>
  </property>
</Properties>
</file>