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5B57F7">
      <w:pPr>
        <w:widowControl/>
        <w:jc w:val="left"/>
        <w:rPr>
          <w:rFonts w:ascii="仿宋" w:eastAsia="仿宋" w:hAnsi="仿宋"/>
          <w:b/>
          <w:sz w:val="40"/>
        </w:rPr>
      </w:pPr>
      <w:bookmarkStart w:id="0" w:name="_GoBack"/>
      <w:bookmarkEnd w:id="0"/>
    </w:p>
    <w:p w:rsidR="005B57F7">
      <w:pPr>
        <w:widowControl/>
        <w:jc w:val="left"/>
        <w:rPr>
          <w:rFonts w:ascii="仿宋" w:eastAsia="仿宋" w:hAnsi="仿宋"/>
          <w:b/>
          <w:sz w:val="40"/>
        </w:rPr>
      </w:pPr>
    </w:p>
    <w:p w:rsidR="005B57F7">
      <w:pPr>
        <w:widowControl/>
        <w:jc w:val="left"/>
        <w:rPr>
          <w:rFonts w:ascii="仿宋" w:eastAsia="仿宋" w:hAnsi="仿宋"/>
          <w:b/>
          <w:sz w:val="40"/>
        </w:rPr>
      </w:pPr>
    </w:p>
    <w:p w:rsidR="005B57F7" w:rsidRPr="005B57F7">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5B57F7">
        <w:rPr>
          <w:rFonts w:ascii="宋体" w:eastAsia="宋体" w:hAnsi="宋体" w:hint="eastAsia"/>
          <w:b/>
          <w:sz w:val="60"/>
        </w:rPr>
        <w:t>有机废水沼气系统风险评估与管理报告</w:t>
      </w:r>
    </w:p>
    <w:p w:rsidR="005B57F7" w:rsidP="005B57F7">
      <w:pPr>
        <w:widowControl/>
        <w:jc w:val="center"/>
        <w:rPr>
          <w:rFonts w:ascii="仿宋" w:eastAsia="仿宋" w:hAnsi="仿宋" w:hint="eastAsia"/>
          <w:b/>
          <w:sz w:val="40"/>
        </w:rPr>
      </w:pPr>
      <w:r w:rsidRPr="005B57F7">
        <w:rPr>
          <w:rFonts w:ascii="仿宋" w:eastAsia="仿宋" w:hAnsi="仿宋" w:hint="eastAsia"/>
          <w:b/>
          <w:sz w:val="40"/>
        </w:rPr>
        <w:t>目录</w:t>
      </w:r>
    </w:p>
    <w:p w:rsidR="005B57F7">
      <w:pPr>
        <w:pStyle w:val="TOC1"/>
        <w:tabs>
          <w:tab w:val="right" w:leader="dot" w:pos="8296"/>
        </w:tabs>
        <w:rPr>
          <w:noProof/>
        </w:rPr>
      </w:pPr>
      <w:r>
        <w:fldChar w:fldCharType="begin"/>
      </w:r>
      <w:r>
        <w:instrText xml:space="preserve"> TOC \o "1-9" </w:instrText>
      </w:r>
      <w:r>
        <w:fldChar w:fldCharType="separate"/>
      </w:r>
      <w:r>
        <w:rPr>
          <w:rFonts w:hint="eastAsia"/>
          <w:noProof/>
        </w:rPr>
        <w:t>序言</w:t>
      </w:r>
      <w:r>
        <w:rPr>
          <w:noProof/>
        </w:rPr>
        <w:tab/>
      </w:r>
      <w:r>
        <w:rPr>
          <w:noProof/>
        </w:rPr>
        <w:fldChar w:fldCharType="begin"/>
      </w:r>
      <w:r>
        <w:rPr>
          <w:noProof/>
        </w:rPr>
        <w:instrText xml:space="preserve"> PAGEREF _Toc156884693 \h </w:instrText>
      </w:r>
      <w:r>
        <w:rPr>
          <w:noProof/>
        </w:rPr>
        <w:fldChar w:fldCharType="separate"/>
      </w:r>
      <w:r>
        <w:rPr>
          <w:noProof/>
        </w:rPr>
        <w:t>3</w:t>
      </w:r>
      <w:r>
        <w:rPr>
          <w:noProof/>
        </w:rPr>
        <w:fldChar w:fldCharType="end"/>
      </w:r>
    </w:p>
    <w:p w:rsidR="005B57F7">
      <w:pPr>
        <w:pStyle w:val="TOC1"/>
        <w:tabs>
          <w:tab w:val="right" w:leader="dot" w:pos="8296"/>
        </w:tabs>
        <w:rPr>
          <w:noProof/>
        </w:rPr>
      </w:pPr>
      <w:r>
        <w:rPr>
          <w:rFonts w:hint="eastAsia"/>
          <w:noProof/>
        </w:rPr>
        <w:t>一、有机废水沼气系统项目风险管理方案</w:t>
      </w:r>
      <w:r>
        <w:rPr>
          <w:noProof/>
        </w:rPr>
        <w:tab/>
      </w:r>
      <w:r>
        <w:rPr>
          <w:noProof/>
        </w:rPr>
        <w:fldChar w:fldCharType="begin"/>
      </w:r>
      <w:r>
        <w:rPr>
          <w:noProof/>
        </w:rPr>
        <w:instrText xml:space="preserve"> PAGEREF _Toc156884694 \h </w:instrText>
      </w:r>
      <w:r>
        <w:rPr>
          <w:noProof/>
        </w:rPr>
        <w:fldChar w:fldCharType="separate"/>
      </w:r>
      <w:r>
        <w:rPr>
          <w:noProof/>
        </w:rPr>
        <w:t>3</w:t>
      </w:r>
      <w:r>
        <w:rPr>
          <w:noProof/>
        </w:rPr>
        <w:fldChar w:fldCharType="end"/>
      </w:r>
    </w:p>
    <w:p w:rsidR="005B57F7">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_Toc156884695 \h </w:instrText>
      </w:r>
      <w:r>
        <w:rPr>
          <w:noProof/>
        </w:rPr>
        <w:fldChar w:fldCharType="separate"/>
      </w:r>
      <w:r>
        <w:rPr>
          <w:noProof/>
        </w:rPr>
        <w:t>3</w:t>
      </w:r>
      <w:r>
        <w:rPr>
          <w:noProof/>
        </w:rPr>
        <w:fldChar w:fldCharType="end"/>
      </w:r>
    </w:p>
    <w:p w:rsidR="005B57F7">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_Toc156884696 \h </w:instrText>
      </w:r>
      <w:r>
        <w:rPr>
          <w:noProof/>
        </w:rPr>
        <w:fldChar w:fldCharType="separate"/>
      </w:r>
      <w:r>
        <w:rPr>
          <w:noProof/>
        </w:rPr>
        <w:t>4</w:t>
      </w:r>
      <w:r>
        <w:rPr>
          <w:noProof/>
        </w:rPr>
        <w:fldChar w:fldCharType="end"/>
      </w:r>
    </w:p>
    <w:p w:rsidR="005B57F7">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_Toc156884697 \h </w:instrText>
      </w:r>
      <w:r>
        <w:rPr>
          <w:noProof/>
        </w:rPr>
        <w:fldChar w:fldCharType="separate"/>
      </w:r>
      <w:r>
        <w:rPr>
          <w:noProof/>
        </w:rPr>
        <w:t>7</w:t>
      </w:r>
      <w:r>
        <w:rPr>
          <w:noProof/>
        </w:rPr>
        <w:fldChar w:fldCharType="end"/>
      </w:r>
    </w:p>
    <w:p w:rsidR="005B57F7">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_Toc156884698 \h </w:instrText>
      </w:r>
      <w:r>
        <w:rPr>
          <w:noProof/>
        </w:rPr>
        <w:fldChar w:fldCharType="separate"/>
      </w:r>
      <w:r>
        <w:rPr>
          <w:noProof/>
        </w:rPr>
        <w:t>9</w:t>
      </w:r>
      <w:r>
        <w:rPr>
          <w:noProof/>
        </w:rPr>
        <w:fldChar w:fldCharType="end"/>
      </w:r>
    </w:p>
    <w:p w:rsidR="005B57F7">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_Toc156884699 \h </w:instrText>
      </w:r>
      <w:r>
        <w:rPr>
          <w:noProof/>
        </w:rPr>
        <w:fldChar w:fldCharType="separate"/>
      </w:r>
      <w:r>
        <w:rPr>
          <w:noProof/>
        </w:rPr>
        <w:t>10</w:t>
      </w:r>
      <w:r>
        <w:rPr>
          <w:noProof/>
        </w:rPr>
        <w:fldChar w:fldCharType="end"/>
      </w:r>
    </w:p>
    <w:p w:rsidR="005B57F7">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_Toc156884700 \h </w:instrText>
      </w:r>
      <w:r>
        <w:rPr>
          <w:noProof/>
        </w:rPr>
        <w:fldChar w:fldCharType="separate"/>
      </w:r>
      <w:r>
        <w:rPr>
          <w:noProof/>
        </w:rPr>
        <w:t>14</w:t>
      </w:r>
      <w:r>
        <w:rPr>
          <w:noProof/>
        </w:rPr>
        <w:fldChar w:fldCharType="end"/>
      </w:r>
    </w:p>
    <w:p w:rsidR="005B57F7">
      <w:pPr>
        <w:pStyle w:val="TOC1"/>
        <w:tabs>
          <w:tab w:val="right" w:leader="dot" w:pos="8296"/>
        </w:tabs>
        <w:rPr>
          <w:noProof/>
        </w:rPr>
      </w:pPr>
      <w:r>
        <w:rPr>
          <w:rFonts w:hint="eastAsia"/>
          <w:noProof/>
        </w:rPr>
        <w:t>二、背景及必要性分析</w:t>
      </w:r>
      <w:r>
        <w:rPr>
          <w:noProof/>
        </w:rPr>
        <w:tab/>
      </w:r>
      <w:r>
        <w:rPr>
          <w:noProof/>
        </w:rPr>
        <w:fldChar w:fldCharType="begin"/>
      </w:r>
      <w:r>
        <w:rPr>
          <w:noProof/>
        </w:rPr>
        <w:instrText xml:space="preserve"> PAGEREF _Toc156884701 \h </w:instrText>
      </w:r>
      <w:r>
        <w:rPr>
          <w:noProof/>
        </w:rPr>
        <w:fldChar w:fldCharType="separate"/>
      </w:r>
      <w:r>
        <w:rPr>
          <w:noProof/>
        </w:rPr>
        <w:t>16</w:t>
      </w:r>
      <w:r>
        <w:rPr>
          <w:noProof/>
        </w:rPr>
        <w:fldChar w:fldCharType="end"/>
      </w:r>
    </w:p>
    <w:p w:rsidR="005B57F7">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_Toc156884702 \h </w:instrText>
      </w:r>
      <w:r>
        <w:rPr>
          <w:noProof/>
        </w:rPr>
        <w:fldChar w:fldCharType="separate"/>
      </w:r>
      <w:r>
        <w:rPr>
          <w:noProof/>
        </w:rPr>
        <w:t>16</w:t>
      </w:r>
      <w:r>
        <w:rPr>
          <w:noProof/>
        </w:rPr>
        <w:fldChar w:fldCharType="end"/>
      </w:r>
    </w:p>
    <w:p w:rsidR="005B57F7">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_Toc156884703 \h </w:instrText>
      </w:r>
      <w:r>
        <w:rPr>
          <w:noProof/>
        </w:rPr>
        <w:fldChar w:fldCharType="separate"/>
      </w:r>
      <w:r>
        <w:rPr>
          <w:noProof/>
        </w:rPr>
        <w:t>17</w:t>
      </w:r>
      <w:r>
        <w:rPr>
          <w:noProof/>
        </w:rPr>
        <w:fldChar w:fldCharType="end"/>
      </w:r>
    </w:p>
    <w:p w:rsidR="005B57F7">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_Toc156884704 \h </w:instrText>
      </w:r>
      <w:r>
        <w:rPr>
          <w:noProof/>
        </w:rPr>
        <w:fldChar w:fldCharType="separate"/>
      </w:r>
      <w:r>
        <w:rPr>
          <w:noProof/>
        </w:rPr>
        <w:t>18</w:t>
      </w:r>
      <w:r>
        <w:rPr>
          <w:noProof/>
        </w:rPr>
        <w:fldChar w:fldCharType="end"/>
      </w:r>
    </w:p>
    <w:p w:rsidR="005B57F7">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_Toc156884705 \h </w:instrText>
      </w:r>
      <w:r>
        <w:rPr>
          <w:noProof/>
        </w:rPr>
        <w:fldChar w:fldCharType="separate"/>
      </w:r>
      <w:r>
        <w:rPr>
          <w:noProof/>
        </w:rPr>
        <w:t>20</w:t>
      </w:r>
      <w:r>
        <w:rPr>
          <w:noProof/>
        </w:rPr>
        <w:fldChar w:fldCharType="end"/>
      </w:r>
    </w:p>
    <w:p w:rsidR="005B57F7">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_Toc156884706 \h </w:instrText>
      </w:r>
      <w:r>
        <w:rPr>
          <w:noProof/>
        </w:rPr>
        <w:fldChar w:fldCharType="separate"/>
      </w:r>
      <w:r>
        <w:rPr>
          <w:noProof/>
        </w:rPr>
        <w:t>21</w:t>
      </w:r>
      <w:r>
        <w:rPr>
          <w:noProof/>
        </w:rPr>
        <w:fldChar w:fldCharType="end"/>
      </w:r>
    </w:p>
    <w:p w:rsidR="005B57F7">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_Toc156884707 \h </w:instrText>
      </w:r>
      <w:r>
        <w:rPr>
          <w:noProof/>
        </w:rPr>
        <w:fldChar w:fldCharType="separate"/>
      </w:r>
      <w:r>
        <w:rPr>
          <w:noProof/>
        </w:rPr>
        <w:t>23</w:t>
      </w:r>
      <w:r>
        <w:rPr>
          <w:noProof/>
        </w:rPr>
        <w:fldChar w:fldCharType="end"/>
      </w:r>
    </w:p>
    <w:p w:rsidR="005B57F7">
      <w:pPr>
        <w:pStyle w:val="TOC1"/>
        <w:tabs>
          <w:tab w:val="right" w:leader="dot" w:pos="8296"/>
        </w:tabs>
        <w:rPr>
          <w:noProof/>
        </w:rPr>
      </w:pPr>
      <w:r>
        <w:rPr>
          <w:rFonts w:hint="eastAsia"/>
          <w:noProof/>
        </w:rPr>
        <w:t>三、有机废水沼气系统项目财务管理方案</w:t>
      </w:r>
      <w:r>
        <w:rPr>
          <w:noProof/>
        </w:rPr>
        <w:tab/>
      </w:r>
      <w:r>
        <w:rPr>
          <w:noProof/>
        </w:rPr>
        <w:fldChar w:fldCharType="begin"/>
      </w:r>
      <w:r>
        <w:rPr>
          <w:noProof/>
        </w:rPr>
        <w:instrText xml:space="preserve"> PAGEREF _Toc156884708 \h </w:instrText>
      </w:r>
      <w:r>
        <w:rPr>
          <w:noProof/>
        </w:rPr>
        <w:fldChar w:fldCharType="separate"/>
      </w:r>
      <w:r>
        <w:rPr>
          <w:noProof/>
        </w:rPr>
        <w:t>24</w:t>
      </w:r>
      <w:r>
        <w:rPr>
          <w:noProof/>
        </w:rPr>
        <w:fldChar w:fldCharType="end"/>
      </w:r>
    </w:p>
    <w:p w:rsidR="005B57F7">
      <w:pPr>
        <w:pStyle w:val="TOC2"/>
        <w:tabs>
          <w:tab w:val="right" w:leader="dot" w:pos="8296"/>
        </w:tabs>
        <w:rPr>
          <w:noProof/>
        </w:rPr>
      </w:pPr>
      <w:r>
        <w:rPr>
          <w:noProof/>
        </w:rPr>
        <w:t>(</w:t>
      </w:r>
      <w:r>
        <w:rPr>
          <w:rFonts w:hint="eastAsia"/>
          <w:noProof/>
        </w:rPr>
        <w:t>一</w:t>
      </w:r>
      <w:r>
        <w:rPr>
          <w:noProof/>
        </w:rPr>
        <w:t>)</w:t>
      </w:r>
      <w:r>
        <w:rPr>
          <w:rFonts w:hint="eastAsia"/>
          <w:noProof/>
        </w:rPr>
        <w:t>、财务管理概述</w:t>
      </w:r>
      <w:r>
        <w:rPr>
          <w:noProof/>
        </w:rPr>
        <w:tab/>
      </w:r>
      <w:r>
        <w:rPr>
          <w:noProof/>
        </w:rPr>
        <w:fldChar w:fldCharType="begin"/>
      </w:r>
      <w:r>
        <w:rPr>
          <w:noProof/>
        </w:rPr>
        <w:instrText xml:space="preserve"> PAGEREF _Toc156884709 \h </w:instrText>
      </w:r>
      <w:r>
        <w:rPr>
          <w:noProof/>
        </w:rPr>
        <w:fldChar w:fldCharType="separate"/>
      </w:r>
      <w:r>
        <w:rPr>
          <w:noProof/>
        </w:rPr>
        <w:t>24</w:t>
      </w:r>
      <w:r>
        <w:rPr>
          <w:noProof/>
        </w:rPr>
        <w:fldChar w:fldCharType="end"/>
      </w:r>
    </w:p>
    <w:p w:rsidR="005B57F7">
      <w:pPr>
        <w:pStyle w:val="TOC2"/>
        <w:tabs>
          <w:tab w:val="right" w:leader="dot" w:pos="8296"/>
        </w:tabs>
        <w:rPr>
          <w:noProof/>
        </w:rPr>
      </w:pPr>
      <w:r>
        <w:rPr>
          <w:noProof/>
        </w:rPr>
        <w:t>(</w:t>
      </w:r>
      <w:r>
        <w:rPr>
          <w:rFonts w:hint="eastAsia"/>
          <w:noProof/>
        </w:rPr>
        <w:t>二</w:t>
      </w:r>
      <w:r>
        <w:rPr>
          <w:noProof/>
        </w:rPr>
        <w:t>)</w:t>
      </w:r>
      <w:r>
        <w:rPr>
          <w:rFonts w:hint="eastAsia"/>
          <w:noProof/>
        </w:rPr>
        <w:t>、无形资产管理</w:t>
      </w:r>
      <w:r>
        <w:rPr>
          <w:noProof/>
        </w:rPr>
        <w:tab/>
      </w:r>
      <w:r>
        <w:rPr>
          <w:noProof/>
        </w:rPr>
        <w:fldChar w:fldCharType="begin"/>
      </w:r>
      <w:r>
        <w:rPr>
          <w:noProof/>
        </w:rPr>
        <w:instrText xml:space="preserve"> PAGEREF _Toc156884710 \h </w:instrText>
      </w:r>
      <w:r>
        <w:rPr>
          <w:noProof/>
        </w:rPr>
        <w:fldChar w:fldCharType="separate"/>
      </w:r>
      <w:r>
        <w:rPr>
          <w:noProof/>
        </w:rPr>
        <w:t>26</w:t>
      </w:r>
      <w:r>
        <w:rPr>
          <w:noProof/>
        </w:rPr>
        <w:fldChar w:fldCharType="end"/>
      </w:r>
    </w:p>
    <w:p w:rsidR="005B57F7">
      <w:pPr>
        <w:pStyle w:val="TOC2"/>
        <w:tabs>
          <w:tab w:val="right" w:leader="dot" w:pos="8296"/>
        </w:tabs>
        <w:rPr>
          <w:noProof/>
        </w:rPr>
      </w:pPr>
      <w:r>
        <w:rPr>
          <w:noProof/>
        </w:rPr>
        <w:t>(</w:t>
      </w:r>
      <w:r>
        <w:rPr>
          <w:rFonts w:hint="eastAsia"/>
          <w:noProof/>
        </w:rPr>
        <w:t>三</w:t>
      </w:r>
      <w:r>
        <w:rPr>
          <w:noProof/>
        </w:rPr>
        <w:t>)</w:t>
      </w:r>
      <w:r>
        <w:rPr>
          <w:rFonts w:hint="eastAsia"/>
          <w:noProof/>
        </w:rPr>
        <w:t>、固定资产管理</w:t>
      </w:r>
      <w:r>
        <w:rPr>
          <w:noProof/>
        </w:rPr>
        <w:tab/>
      </w:r>
      <w:r>
        <w:rPr>
          <w:noProof/>
        </w:rPr>
        <w:fldChar w:fldCharType="begin"/>
      </w:r>
      <w:r>
        <w:rPr>
          <w:noProof/>
        </w:rPr>
        <w:instrText xml:space="preserve"> PAGEREF _Toc156884711 \h </w:instrText>
      </w:r>
      <w:r>
        <w:rPr>
          <w:noProof/>
        </w:rPr>
        <w:fldChar w:fldCharType="separate"/>
      </w:r>
      <w:r>
        <w:rPr>
          <w:noProof/>
        </w:rPr>
        <w:t>28</w:t>
      </w:r>
      <w:r>
        <w:rPr>
          <w:noProof/>
        </w:rPr>
        <w:fldChar w:fldCharType="end"/>
      </w:r>
    </w:p>
    <w:p w:rsidR="005B57F7">
      <w:pPr>
        <w:pStyle w:val="TOC2"/>
        <w:tabs>
          <w:tab w:val="right" w:leader="dot" w:pos="8296"/>
        </w:tabs>
        <w:rPr>
          <w:noProof/>
        </w:rPr>
      </w:pPr>
      <w:r>
        <w:rPr>
          <w:noProof/>
        </w:rPr>
        <w:t>(</w:t>
      </w:r>
      <w:r>
        <w:rPr>
          <w:rFonts w:hint="eastAsia"/>
          <w:noProof/>
        </w:rPr>
        <w:t>四</w:t>
      </w:r>
      <w:r>
        <w:rPr>
          <w:noProof/>
        </w:rPr>
        <w:t>)</w:t>
      </w:r>
      <w:r>
        <w:rPr>
          <w:rFonts w:hint="eastAsia"/>
          <w:noProof/>
        </w:rPr>
        <w:t>、收入管理在有机废水沼气系统项目中的重要性与挑战</w:t>
      </w:r>
      <w:r>
        <w:rPr>
          <w:noProof/>
        </w:rPr>
        <w:tab/>
      </w:r>
      <w:r>
        <w:rPr>
          <w:noProof/>
        </w:rPr>
        <w:fldChar w:fldCharType="begin"/>
      </w:r>
      <w:r>
        <w:rPr>
          <w:noProof/>
        </w:rPr>
        <w:instrText xml:space="preserve"> PAGEREF _Toc156884712 \h </w:instrText>
      </w:r>
      <w:r>
        <w:rPr>
          <w:noProof/>
        </w:rPr>
        <w:fldChar w:fldCharType="separate"/>
      </w:r>
      <w:r>
        <w:rPr>
          <w:noProof/>
        </w:rPr>
        <w:t>32</w:t>
      </w:r>
      <w:r>
        <w:rPr>
          <w:noProof/>
        </w:rPr>
        <w:fldChar w:fldCharType="end"/>
      </w:r>
    </w:p>
    <w:p w:rsidR="005B57F7">
      <w:pPr>
        <w:pStyle w:val="TOC2"/>
        <w:tabs>
          <w:tab w:val="right" w:leader="dot" w:pos="8296"/>
        </w:tabs>
        <w:rPr>
          <w:noProof/>
        </w:rPr>
      </w:pPr>
      <w:r>
        <w:rPr>
          <w:noProof/>
        </w:rPr>
        <w:t>(</w:t>
      </w:r>
      <w:r>
        <w:rPr>
          <w:rFonts w:hint="eastAsia"/>
          <w:noProof/>
        </w:rPr>
        <w:t>五</w:t>
      </w:r>
      <w:r>
        <w:rPr>
          <w:noProof/>
        </w:rPr>
        <w:t>)</w:t>
      </w:r>
      <w:r>
        <w:rPr>
          <w:rFonts w:hint="eastAsia"/>
          <w:noProof/>
        </w:rPr>
        <w:t>、成本管理</w:t>
      </w:r>
      <w:r>
        <w:rPr>
          <w:noProof/>
        </w:rPr>
        <w:tab/>
      </w:r>
      <w:r>
        <w:rPr>
          <w:noProof/>
        </w:rPr>
        <w:fldChar w:fldCharType="begin"/>
      </w:r>
      <w:r>
        <w:rPr>
          <w:noProof/>
        </w:rPr>
        <w:instrText xml:space="preserve"> PAGEREF _Toc156884713 \h </w:instrText>
      </w:r>
      <w:r>
        <w:rPr>
          <w:noProof/>
        </w:rPr>
        <w:fldChar w:fldCharType="separate"/>
      </w:r>
      <w:r>
        <w:rPr>
          <w:noProof/>
        </w:rPr>
        <w:t>34</w:t>
      </w:r>
      <w:r>
        <w:rPr>
          <w:noProof/>
        </w:rPr>
        <w:fldChar w:fldCharType="end"/>
      </w:r>
    </w:p>
    <w:p w:rsidR="005B57F7">
      <w:pPr>
        <w:pStyle w:val="TOC2"/>
        <w:tabs>
          <w:tab w:val="right" w:leader="dot" w:pos="8296"/>
        </w:tabs>
        <w:rPr>
          <w:noProof/>
        </w:rPr>
      </w:pPr>
      <w:r>
        <w:rPr>
          <w:noProof/>
        </w:rPr>
        <w:t>(</w:t>
      </w:r>
      <w:r>
        <w:rPr>
          <w:rFonts w:hint="eastAsia"/>
          <w:noProof/>
        </w:rPr>
        <w:t>六</w:t>
      </w:r>
      <w:r>
        <w:rPr>
          <w:noProof/>
        </w:rPr>
        <w:t>)</w:t>
      </w:r>
      <w:r>
        <w:rPr>
          <w:rFonts w:hint="eastAsia"/>
          <w:noProof/>
        </w:rPr>
        <w:t>、费用管理</w:t>
      </w:r>
      <w:r>
        <w:rPr>
          <w:noProof/>
        </w:rPr>
        <w:tab/>
      </w:r>
      <w:r>
        <w:rPr>
          <w:noProof/>
        </w:rPr>
        <w:fldChar w:fldCharType="begin"/>
      </w:r>
      <w:r>
        <w:rPr>
          <w:noProof/>
        </w:rPr>
        <w:instrText xml:space="preserve"> PAGEREF _Toc156884714 \h </w:instrText>
      </w:r>
      <w:r>
        <w:rPr>
          <w:noProof/>
        </w:rPr>
        <w:fldChar w:fldCharType="separate"/>
      </w:r>
      <w:r>
        <w:rPr>
          <w:noProof/>
        </w:rPr>
        <w:t>37</w:t>
      </w:r>
      <w:r>
        <w:rPr>
          <w:noProof/>
        </w:rPr>
        <w:fldChar w:fldCharType="end"/>
      </w:r>
    </w:p>
    <w:p w:rsidR="005B57F7">
      <w:pPr>
        <w:pStyle w:val="TOC2"/>
        <w:tabs>
          <w:tab w:val="right" w:leader="dot" w:pos="8296"/>
        </w:tabs>
        <w:rPr>
          <w:noProof/>
        </w:rPr>
      </w:pPr>
      <w:r>
        <w:rPr>
          <w:noProof/>
        </w:rPr>
        <w:t>(</w:t>
      </w:r>
      <w:r>
        <w:rPr>
          <w:rFonts w:hint="eastAsia"/>
          <w:noProof/>
        </w:rPr>
        <w:t>七</w:t>
      </w:r>
      <w:r>
        <w:rPr>
          <w:noProof/>
        </w:rPr>
        <w:t>)</w:t>
      </w:r>
      <w:r>
        <w:rPr>
          <w:rFonts w:hint="eastAsia"/>
          <w:noProof/>
        </w:rPr>
        <w:t>、利润管理在有机废水沼气系统项目中的重要性</w:t>
      </w:r>
      <w:r>
        <w:rPr>
          <w:noProof/>
        </w:rPr>
        <w:tab/>
      </w:r>
      <w:r>
        <w:rPr>
          <w:noProof/>
        </w:rPr>
        <w:fldChar w:fldCharType="begin"/>
      </w:r>
      <w:r>
        <w:rPr>
          <w:noProof/>
        </w:rPr>
        <w:instrText xml:space="preserve"> PAGEREF _Toc156884715 \h </w:instrText>
      </w:r>
      <w:r>
        <w:rPr>
          <w:noProof/>
        </w:rPr>
        <w:fldChar w:fldCharType="separate"/>
      </w:r>
      <w:r>
        <w:rPr>
          <w:noProof/>
        </w:rPr>
        <w:t>39</w:t>
      </w:r>
      <w:r>
        <w:rPr>
          <w:noProof/>
        </w:rPr>
        <w:fldChar w:fldCharType="end"/>
      </w:r>
    </w:p>
    <w:p w:rsidR="005B57F7">
      <w:pPr>
        <w:pStyle w:val="TOC2"/>
        <w:tabs>
          <w:tab w:val="right" w:leader="dot" w:pos="8296"/>
        </w:tabs>
        <w:rPr>
          <w:noProof/>
        </w:rPr>
      </w:pPr>
      <w:r>
        <w:rPr>
          <w:noProof/>
        </w:rPr>
        <w:t>(</w:t>
      </w:r>
      <w:r>
        <w:rPr>
          <w:rFonts w:hint="eastAsia"/>
          <w:noProof/>
        </w:rPr>
        <w:t>八</w:t>
      </w:r>
      <w:r>
        <w:rPr>
          <w:noProof/>
        </w:rPr>
        <w:t>)</w:t>
      </w:r>
      <w:r>
        <w:rPr>
          <w:rFonts w:hint="eastAsia"/>
          <w:noProof/>
        </w:rPr>
        <w:t>、利润管理的实施方法</w:t>
      </w:r>
      <w:r>
        <w:rPr>
          <w:noProof/>
        </w:rPr>
        <w:tab/>
      </w:r>
      <w:r>
        <w:rPr>
          <w:noProof/>
        </w:rPr>
        <w:fldChar w:fldCharType="begin"/>
      </w:r>
      <w:r>
        <w:rPr>
          <w:noProof/>
        </w:rPr>
        <w:instrText xml:space="preserve"> PAGEREF _Toc156884716 \h </w:instrText>
      </w:r>
      <w:r>
        <w:rPr>
          <w:noProof/>
        </w:rPr>
        <w:fldChar w:fldCharType="separate"/>
      </w:r>
      <w:r>
        <w:rPr>
          <w:noProof/>
        </w:rPr>
        <w:t>41</w:t>
      </w:r>
      <w:r>
        <w:rPr>
          <w:noProof/>
        </w:rPr>
        <w:fldChar w:fldCharType="end"/>
      </w:r>
    </w:p>
    <w:p w:rsidR="005B57F7">
      <w:pPr>
        <w:pStyle w:val="TOC2"/>
        <w:tabs>
          <w:tab w:val="right" w:leader="dot" w:pos="8296"/>
        </w:tabs>
        <w:rPr>
          <w:noProof/>
        </w:rPr>
      </w:pPr>
      <w:r>
        <w:rPr>
          <w:noProof/>
        </w:rPr>
        <w:t>(</w:t>
      </w:r>
      <w:r>
        <w:rPr>
          <w:rFonts w:hint="eastAsia"/>
          <w:noProof/>
        </w:rPr>
        <w:t>九</w:t>
      </w:r>
      <w:r>
        <w:rPr>
          <w:noProof/>
        </w:rPr>
        <w:t>)</w:t>
      </w:r>
      <w:r>
        <w:rPr>
          <w:rFonts w:hint="eastAsia"/>
          <w:noProof/>
        </w:rPr>
        <w:t>、偿债能力分析</w:t>
      </w:r>
      <w:r>
        <w:rPr>
          <w:noProof/>
        </w:rPr>
        <w:tab/>
      </w:r>
      <w:r>
        <w:rPr>
          <w:noProof/>
        </w:rPr>
        <w:fldChar w:fldCharType="begin"/>
      </w:r>
      <w:r>
        <w:rPr>
          <w:noProof/>
        </w:rPr>
        <w:instrText xml:space="preserve"> PAGEREF _Toc156884717 \h </w:instrText>
      </w:r>
      <w:r>
        <w:rPr>
          <w:noProof/>
        </w:rPr>
        <w:fldChar w:fldCharType="separate"/>
      </w:r>
      <w:r>
        <w:rPr>
          <w:noProof/>
        </w:rPr>
        <w:t>42</w:t>
      </w:r>
      <w:r>
        <w:rPr>
          <w:noProof/>
        </w:rPr>
        <w:fldChar w:fldCharType="end"/>
      </w:r>
    </w:p>
    <w:p w:rsidR="005B57F7">
      <w:pPr>
        <w:pStyle w:val="TOC1"/>
        <w:tabs>
          <w:tab w:val="right" w:leader="dot" w:pos="8296"/>
        </w:tabs>
        <w:rPr>
          <w:noProof/>
        </w:rPr>
      </w:pPr>
      <w:r>
        <w:rPr>
          <w:rFonts w:hint="eastAsia"/>
          <w:noProof/>
        </w:rPr>
        <w:t>四、有机废水沼气系统项目质量管理方案</w:t>
      </w:r>
      <w:r>
        <w:rPr>
          <w:noProof/>
        </w:rPr>
        <w:tab/>
      </w:r>
      <w:r>
        <w:rPr>
          <w:noProof/>
        </w:rPr>
        <w:fldChar w:fldCharType="begin"/>
      </w:r>
      <w:r>
        <w:rPr>
          <w:noProof/>
        </w:rPr>
        <w:instrText xml:space="preserve"> PAGEREF _Toc156884718 \h </w:instrText>
      </w:r>
      <w:r>
        <w:rPr>
          <w:noProof/>
        </w:rPr>
        <w:fldChar w:fldCharType="separate"/>
      </w:r>
      <w:r>
        <w:rPr>
          <w:noProof/>
        </w:rPr>
        <w:t>44</w:t>
      </w:r>
      <w:r>
        <w:rPr>
          <w:noProof/>
        </w:rPr>
        <w:fldChar w:fldCharType="end"/>
      </w:r>
    </w:p>
    <w:p w:rsidR="005B57F7">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_Toc156884719 \h </w:instrText>
      </w:r>
      <w:r>
        <w:rPr>
          <w:noProof/>
        </w:rPr>
        <w:fldChar w:fldCharType="separate"/>
      </w:r>
      <w:r>
        <w:rPr>
          <w:noProof/>
        </w:rPr>
        <w:t>44</w:t>
      </w:r>
      <w:r>
        <w:rPr>
          <w:noProof/>
        </w:rPr>
        <w:fldChar w:fldCharType="end"/>
      </w:r>
    </w:p>
    <w:p w:rsidR="005B57F7">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_Toc156884720 \h </w:instrText>
      </w:r>
      <w:r>
        <w:rPr>
          <w:noProof/>
        </w:rPr>
        <w:fldChar w:fldCharType="separate"/>
      </w:r>
      <w:r>
        <w:rPr>
          <w:noProof/>
        </w:rPr>
        <w:t>48</w:t>
      </w:r>
      <w:r>
        <w:rPr>
          <w:noProof/>
        </w:rPr>
        <w:fldChar w:fldCharType="end"/>
      </w:r>
    </w:p>
    <w:p w:rsidR="005B57F7">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_Toc156884721 \h </w:instrText>
      </w:r>
      <w:r>
        <w:rPr>
          <w:noProof/>
        </w:rPr>
        <w:fldChar w:fldCharType="separate"/>
      </w:r>
      <w:r>
        <w:rPr>
          <w:noProof/>
        </w:rPr>
        <w:t>51</w:t>
      </w:r>
      <w:r>
        <w:rPr>
          <w:noProof/>
        </w:rPr>
        <w:fldChar w:fldCharType="end"/>
      </w:r>
    </w:p>
    <w:p w:rsidR="005B57F7">
      <w:pPr>
        <w:pStyle w:val="TOC1"/>
        <w:tabs>
          <w:tab w:val="right" w:leader="dot" w:pos="8296"/>
        </w:tabs>
        <w:rPr>
          <w:noProof/>
        </w:rPr>
      </w:pPr>
      <w:r>
        <w:rPr>
          <w:rFonts w:hint="eastAsia"/>
          <w:noProof/>
        </w:rPr>
        <w:t>五、有机废水沼气系统项目经济评价分析</w:t>
      </w:r>
      <w:r>
        <w:rPr>
          <w:noProof/>
        </w:rPr>
        <w:tab/>
      </w:r>
      <w:r>
        <w:rPr>
          <w:noProof/>
        </w:rPr>
        <w:fldChar w:fldCharType="begin"/>
      </w:r>
      <w:r>
        <w:rPr>
          <w:noProof/>
        </w:rPr>
        <w:instrText xml:space="preserve"> PAGEREF _Toc156884722 \h </w:instrText>
      </w:r>
      <w:r>
        <w:rPr>
          <w:noProof/>
        </w:rPr>
        <w:fldChar w:fldCharType="separate"/>
      </w:r>
      <w:r>
        <w:rPr>
          <w:noProof/>
        </w:rPr>
        <w:t>52</w:t>
      </w:r>
      <w:r>
        <w:rPr>
          <w:noProof/>
        </w:rPr>
        <w:fldChar w:fldCharType="end"/>
      </w:r>
    </w:p>
    <w:p w:rsidR="005B57F7">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_Toc156884723 \h </w:instrText>
      </w:r>
      <w:r>
        <w:rPr>
          <w:noProof/>
        </w:rPr>
        <w:fldChar w:fldCharType="separate"/>
      </w:r>
      <w:r>
        <w:rPr>
          <w:noProof/>
        </w:rPr>
        <w:t>52</w:t>
      </w:r>
      <w:r>
        <w:rPr>
          <w:noProof/>
        </w:rPr>
        <w:fldChar w:fldCharType="end"/>
      </w:r>
    </w:p>
    <w:p w:rsidR="005B57F7">
      <w:pPr>
        <w:pStyle w:val="TOC2"/>
        <w:tabs>
          <w:tab w:val="right" w:leader="dot" w:pos="8296"/>
        </w:tabs>
        <w:rPr>
          <w:noProof/>
        </w:rPr>
      </w:pPr>
      <w:r>
        <w:rPr>
          <w:noProof/>
        </w:rPr>
        <w:t>(</w:t>
      </w:r>
      <w:r>
        <w:rPr>
          <w:rFonts w:hint="eastAsia"/>
          <w:noProof/>
        </w:rPr>
        <w:t>二</w:t>
      </w:r>
      <w:r>
        <w:rPr>
          <w:noProof/>
        </w:rPr>
        <w:t>)</w:t>
      </w:r>
      <w:r>
        <w:rPr>
          <w:rFonts w:hint="eastAsia"/>
          <w:noProof/>
        </w:rPr>
        <w:t>、有机废水沼气系统项目盈利能力分析</w:t>
      </w:r>
      <w:r>
        <w:rPr>
          <w:noProof/>
        </w:rPr>
        <w:tab/>
      </w:r>
      <w:r>
        <w:rPr>
          <w:noProof/>
        </w:rPr>
        <w:fldChar w:fldCharType="begin"/>
      </w:r>
      <w:r>
        <w:rPr>
          <w:noProof/>
        </w:rPr>
        <w:instrText xml:space="preserve"> PAGEREF _Toc156884724 \h </w:instrText>
      </w:r>
      <w:r>
        <w:rPr>
          <w:noProof/>
        </w:rPr>
        <w:fldChar w:fldCharType="separate"/>
      </w:r>
      <w:r>
        <w:rPr>
          <w:noProof/>
        </w:rPr>
        <w:t>53</w:t>
      </w:r>
      <w:r>
        <w:rPr>
          <w:noProof/>
        </w:rPr>
        <w:fldChar w:fldCharType="end"/>
      </w:r>
    </w:p>
    <w:p w:rsidR="005B57F7">
      <w:pPr>
        <w:pStyle w:val="TOC1"/>
        <w:tabs>
          <w:tab w:val="right" w:leader="dot" w:pos="8296"/>
        </w:tabs>
        <w:rPr>
          <w:noProof/>
        </w:rPr>
      </w:pPr>
      <w:r>
        <w:rPr>
          <w:rFonts w:hint="eastAsia"/>
          <w:noProof/>
        </w:rPr>
        <w:t>六、产品及建设方案</w:t>
      </w:r>
      <w:r>
        <w:rPr>
          <w:noProof/>
        </w:rPr>
        <w:tab/>
      </w:r>
      <w:r>
        <w:rPr>
          <w:noProof/>
        </w:rPr>
        <w:fldChar w:fldCharType="begin"/>
      </w:r>
      <w:r>
        <w:rPr>
          <w:noProof/>
        </w:rPr>
        <w:instrText xml:space="preserve"> PAGEREF _Toc156884725 \h </w:instrText>
      </w:r>
      <w:r>
        <w:rPr>
          <w:noProof/>
        </w:rPr>
        <w:fldChar w:fldCharType="separate"/>
      </w:r>
      <w:r>
        <w:rPr>
          <w:noProof/>
        </w:rPr>
        <w:t>55</w:t>
      </w:r>
      <w:r>
        <w:rPr>
          <w:noProof/>
        </w:rPr>
        <w:fldChar w:fldCharType="end"/>
      </w:r>
    </w:p>
    <w:p w:rsidR="005B57F7">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_Toc156884726 \h </w:instrText>
      </w:r>
      <w:r>
        <w:rPr>
          <w:noProof/>
        </w:rPr>
        <w:fldChar w:fldCharType="separate"/>
      </w:r>
      <w:r>
        <w:rPr>
          <w:noProof/>
        </w:rPr>
        <w:t>55</w:t>
      </w:r>
      <w:r>
        <w:rPr>
          <w:noProof/>
        </w:rPr>
        <w:fldChar w:fldCharType="end"/>
      </w:r>
    </w:p>
    <w:p w:rsidR="005B57F7">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_Toc156884727 \h </w:instrText>
      </w:r>
      <w:r>
        <w:rPr>
          <w:noProof/>
        </w:rPr>
        <w:fldChar w:fldCharType="separate"/>
      </w:r>
      <w:r>
        <w:rPr>
          <w:noProof/>
        </w:rPr>
        <w:t>56</w:t>
      </w:r>
      <w:r>
        <w:rPr>
          <w:noProof/>
        </w:rPr>
        <w:fldChar w:fldCharType="end"/>
      </w:r>
    </w:p>
    <w:p w:rsidR="005B57F7">
      <w:pPr>
        <w:pStyle w:val="TOC1"/>
        <w:tabs>
          <w:tab w:val="right" w:leader="dot" w:pos="8296"/>
        </w:tabs>
        <w:rPr>
          <w:noProof/>
        </w:rPr>
      </w:pPr>
      <w:r>
        <w:rPr>
          <w:rFonts w:hint="eastAsia"/>
          <w:noProof/>
        </w:rPr>
        <w:t>七、工艺原则</w:t>
      </w:r>
      <w:r>
        <w:rPr>
          <w:noProof/>
        </w:rPr>
        <w:tab/>
      </w:r>
      <w:r>
        <w:rPr>
          <w:noProof/>
        </w:rPr>
        <w:fldChar w:fldCharType="begin"/>
      </w:r>
      <w:r>
        <w:rPr>
          <w:noProof/>
        </w:rPr>
        <w:instrText xml:space="preserve"> PAGEREF _Toc156884728 \h </w:instrText>
      </w:r>
      <w:r>
        <w:rPr>
          <w:noProof/>
        </w:rPr>
        <w:fldChar w:fldCharType="separate"/>
      </w:r>
      <w:r>
        <w:rPr>
          <w:noProof/>
        </w:rPr>
        <w:t>57</w:t>
      </w:r>
      <w:r>
        <w:rPr>
          <w:noProof/>
        </w:rPr>
        <w:fldChar w:fldCharType="end"/>
      </w:r>
    </w:p>
    <w:p w:rsidR="005B57F7">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_Toc156884729 \h </w:instrText>
      </w:r>
      <w:r>
        <w:rPr>
          <w:noProof/>
        </w:rPr>
        <w:fldChar w:fldCharType="separate"/>
      </w:r>
      <w:r>
        <w:rPr>
          <w:noProof/>
        </w:rPr>
        <w:t>57</w:t>
      </w:r>
      <w:r>
        <w:rPr>
          <w:noProof/>
        </w:rPr>
        <w:fldChar w:fldCharType="end"/>
      </w:r>
    </w:p>
    <w:p w:rsidR="005B57F7">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_Toc156884730 \h </w:instrText>
      </w:r>
      <w:r>
        <w:rPr>
          <w:noProof/>
        </w:rPr>
        <w:fldChar w:fldCharType="separate"/>
      </w:r>
      <w:r>
        <w:rPr>
          <w:noProof/>
        </w:rPr>
        <w:t>58</w:t>
      </w:r>
      <w:r>
        <w:rPr>
          <w:noProof/>
        </w:rPr>
        <w:fldChar w:fldCharType="end"/>
      </w:r>
    </w:p>
    <w:p w:rsidR="005B57F7">
      <w:pPr>
        <w:pStyle w:val="TOC2"/>
        <w:tabs>
          <w:tab w:val="right" w:leader="dot" w:pos="8296"/>
        </w:tabs>
        <w:rPr>
          <w:noProof/>
        </w:rPr>
      </w:pPr>
      <w:r>
        <w:rPr>
          <w:noProof/>
        </w:rPr>
        <w:t>(</w:t>
      </w:r>
      <w:r>
        <w:rPr>
          <w:rFonts w:hint="eastAsia"/>
          <w:noProof/>
        </w:rPr>
        <w:t>三</w:t>
      </w:r>
      <w:r>
        <w:rPr>
          <w:noProof/>
        </w:rPr>
        <w:t>)</w:t>
      </w:r>
      <w:r>
        <w:rPr>
          <w:rFonts w:hint="eastAsia"/>
          <w:noProof/>
        </w:rPr>
        <w:t>、有机废水沼气系统项目工艺技术设计方案</w:t>
      </w:r>
      <w:r>
        <w:rPr>
          <w:noProof/>
        </w:rPr>
        <w:tab/>
      </w:r>
      <w:r>
        <w:rPr>
          <w:noProof/>
        </w:rPr>
        <w:fldChar w:fldCharType="begin"/>
      </w:r>
      <w:r>
        <w:rPr>
          <w:noProof/>
        </w:rPr>
        <w:instrText xml:space="preserve"> PAGEREF _Toc156884731 \h </w:instrText>
      </w:r>
      <w:r>
        <w:rPr>
          <w:noProof/>
        </w:rPr>
        <w:fldChar w:fldCharType="separate"/>
      </w:r>
      <w:r>
        <w:rPr>
          <w:noProof/>
        </w:rPr>
        <w:t>59</w:t>
      </w:r>
      <w:r>
        <w:rPr>
          <w:noProof/>
        </w:rPr>
        <w:fldChar w:fldCharType="end"/>
      </w:r>
    </w:p>
    <w:p w:rsidR="005B57F7">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_Toc156884732 \h </w:instrText>
      </w:r>
      <w:r>
        <w:rPr>
          <w:noProof/>
        </w:rPr>
        <w:fldChar w:fldCharType="separate"/>
      </w:r>
      <w:r>
        <w:rPr>
          <w:noProof/>
        </w:rPr>
        <w:t>60</w:t>
      </w:r>
      <w:r>
        <w:rPr>
          <w:noProof/>
        </w:rPr>
        <w:fldChar w:fldCharType="end"/>
      </w:r>
    </w:p>
    <w:p w:rsidR="005B57F7">
      <w:pPr>
        <w:pStyle w:val="TOC1"/>
        <w:tabs>
          <w:tab w:val="right" w:leader="dot" w:pos="8296"/>
        </w:tabs>
        <w:rPr>
          <w:noProof/>
        </w:rPr>
      </w:pPr>
      <w:r>
        <w:rPr>
          <w:rFonts w:hint="eastAsia"/>
          <w:noProof/>
        </w:rPr>
        <w:t>八、节能评估</w:t>
      </w:r>
      <w:r>
        <w:rPr>
          <w:noProof/>
        </w:rPr>
        <w:tab/>
      </w:r>
      <w:r>
        <w:rPr>
          <w:noProof/>
        </w:rPr>
        <w:fldChar w:fldCharType="begin"/>
      </w:r>
      <w:r>
        <w:rPr>
          <w:noProof/>
        </w:rPr>
        <w:instrText xml:space="preserve"> PAGEREF _Toc156884733 \h </w:instrText>
      </w:r>
      <w:r>
        <w:rPr>
          <w:noProof/>
        </w:rPr>
        <w:fldChar w:fldCharType="separate"/>
      </w:r>
      <w:r>
        <w:rPr>
          <w:noProof/>
        </w:rPr>
        <w:t>61</w:t>
      </w:r>
      <w:r>
        <w:rPr>
          <w:noProof/>
        </w:rPr>
        <w:fldChar w:fldCharType="end"/>
      </w:r>
    </w:p>
    <w:p w:rsidR="005B57F7">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_Toc156884734 \h </w:instrText>
      </w:r>
      <w:r>
        <w:rPr>
          <w:noProof/>
        </w:rPr>
        <w:fldChar w:fldCharType="separate"/>
      </w:r>
      <w:r>
        <w:rPr>
          <w:noProof/>
        </w:rPr>
        <w:t>61</w:t>
      </w:r>
      <w:r>
        <w:rPr>
          <w:noProof/>
        </w:rPr>
        <w:fldChar w:fldCharType="end"/>
      </w:r>
    </w:p>
    <w:p w:rsidR="005B57F7">
      <w:pPr>
        <w:pStyle w:val="TOC2"/>
        <w:tabs>
          <w:tab w:val="right" w:leader="dot" w:pos="8296"/>
        </w:tabs>
        <w:rPr>
          <w:noProof/>
        </w:rPr>
      </w:pPr>
      <w:r>
        <w:rPr>
          <w:noProof/>
        </w:rPr>
        <w:t>(</w:t>
      </w:r>
      <w:r>
        <w:rPr>
          <w:rFonts w:hint="eastAsia"/>
          <w:noProof/>
        </w:rPr>
        <w:t>二</w:t>
      </w:r>
      <w:r>
        <w:rPr>
          <w:noProof/>
        </w:rPr>
        <w:t>)</w:t>
      </w:r>
      <w:r>
        <w:rPr>
          <w:rFonts w:hint="eastAsia"/>
          <w:noProof/>
        </w:rPr>
        <w:t>、有机废水沼气系统项目预期节能综合评价</w:t>
      </w:r>
      <w:r>
        <w:rPr>
          <w:noProof/>
        </w:rPr>
        <w:tab/>
      </w:r>
      <w:r>
        <w:rPr>
          <w:noProof/>
        </w:rPr>
        <w:fldChar w:fldCharType="begin"/>
      </w:r>
      <w:r>
        <w:rPr>
          <w:noProof/>
        </w:rPr>
        <w:instrText xml:space="preserve"> PAGEREF _Toc156884735 \h </w:instrText>
      </w:r>
      <w:r>
        <w:rPr>
          <w:noProof/>
        </w:rPr>
        <w:fldChar w:fldCharType="separate"/>
      </w:r>
      <w:r>
        <w:rPr>
          <w:noProof/>
        </w:rPr>
        <w:t>61</w:t>
      </w:r>
      <w:r>
        <w:rPr>
          <w:noProof/>
        </w:rPr>
        <w:fldChar w:fldCharType="end"/>
      </w:r>
    </w:p>
    <w:p w:rsidR="005B57F7">
      <w:pPr>
        <w:pStyle w:val="TOC2"/>
        <w:tabs>
          <w:tab w:val="right" w:leader="dot" w:pos="8296"/>
        </w:tabs>
        <w:rPr>
          <w:noProof/>
        </w:rPr>
      </w:pPr>
      <w:r>
        <w:rPr>
          <w:noProof/>
        </w:rPr>
        <w:t>(</w:t>
      </w:r>
      <w:r>
        <w:rPr>
          <w:rFonts w:hint="eastAsia"/>
          <w:noProof/>
        </w:rPr>
        <w:t>三</w:t>
      </w:r>
      <w:r>
        <w:rPr>
          <w:noProof/>
        </w:rPr>
        <w:t>)</w:t>
      </w:r>
      <w:r>
        <w:rPr>
          <w:rFonts w:hint="eastAsia"/>
          <w:noProof/>
        </w:rPr>
        <w:t>、有机废水沼气系统项目节能设计</w:t>
      </w:r>
      <w:r>
        <w:rPr>
          <w:noProof/>
        </w:rPr>
        <w:tab/>
      </w:r>
      <w:r>
        <w:rPr>
          <w:noProof/>
        </w:rPr>
        <w:fldChar w:fldCharType="begin"/>
      </w:r>
      <w:r>
        <w:rPr>
          <w:noProof/>
        </w:rPr>
        <w:instrText xml:space="preserve"> PAGEREF _Toc156884736 \h </w:instrText>
      </w:r>
      <w:r>
        <w:rPr>
          <w:noProof/>
        </w:rPr>
        <w:fldChar w:fldCharType="separate"/>
      </w:r>
      <w:r>
        <w:rPr>
          <w:noProof/>
        </w:rPr>
        <w:t>63</w:t>
      </w:r>
      <w:r>
        <w:rPr>
          <w:noProof/>
        </w:rPr>
        <w:fldChar w:fldCharType="end"/>
      </w:r>
    </w:p>
    <w:p w:rsidR="005B57F7">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_Toc156884737 \h </w:instrText>
      </w:r>
      <w:r>
        <w:rPr>
          <w:noProof/>
        </w:rPr>
        <w:fldChar w:fldCharType="separate"/>
      </w:r>
      <w:r>
        <w:rPr>
          <w:noProof/>
        </w:rPr>
        <w:t>65</w:t>
      </w:r>
      <w:r>
        <w:rPr>
          <w:noProof/>
        </w:rPr>
        <w:fldChar w:fldCharType="end"/>
      </w:r>
    </w:p>
    <w:p w:rsidR="005B57F7">
      <w:pPr>
        <w:pStyle w:val="TOC1"/>
        <w:tabs>
          <w:tab w:val="right" w:leader="dot" w:pos="8296"/>
        </w:tabs>
        <w:rPr>
          <w:noProof/>
        </w:rPr>
      </w:pPr>
      <w:r>
        <w:rPr>
          <w:rFonts w:hint="eastAsia"/>
          <w:noProof/>
        </w:rPr>
        <w:t>九、信息技术与数字化创新</w:t>
      </w:r>
      <w:r>
        <w:rPr>
          <w:noProof/>
        </w:rPr>
        <w:tab/>
      </w:r>
      <w:r>
        <w:rPr>
          <w:noProof/>
        </w:rPr>
        <w:fldChar w:fldCharType="begin"/>
      </w:r>
      <w:r>
        <w:rPr>
          <w:noProof/>
        </w:rPr>
        <w:instrText xml:space="preserve"> PAGEREF _Toc156884738 \h </w:instrText>
      </w:r>
      <w:r>
        <w:rPr>
          <w:noProof/>
        </w:rPr>
        <w:fldChar w:fldCharType="separate"/>
      </w:r>
      <w:r>
        <w:rPr>
          <w:noProof/>
        </w:rPr>
        <w:t>67</w:t>
      </w:r>
      <w:r>
        <w:rPr>
          <w:noProof/>
        </w:rPr>
        <w:fldChar w:fldCharType="end"/>
      </w:r>
    </w:p>
    <w:p w:rsidR="005B57F7">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_Toc156884739 \h </w:instrText>
      </w:r>
      <w:r>
        <w:rPr>
          <w:noProof/>
        </w:rPr>
        <w:fldChar w:fldCharType="separate"/>
      </w:r>
      <w:r>
        <w:rPr>
          <w:noProof/>
        </w:rPr>
        <w:t>67</w:t>
      </w:r>
      <w:r>
        <w:rPr>
          <w:noProof/>
        </w:rPr>
        <w:fldChar w:fldCharType="end"/>
      </w:r>
    </w:p>
    <w:p w:rsidR="005B57F7">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_Toc156884740 \h </w:instrText>
      </w:r>
      <w:r>
        <w:rPr>
          <w:noProof/>
        </w:rPr>
        <w:fldChar w:fldCharType="separate"/>
      </w:r>
      <w:r>
        <w:rPr>
          <w:noProof/>
        </w:rPr>
        <w:t>68</w:t>
      </w:r>
      <w:r>
        <w:rPr>
          <w:noProof/>
        </w:rPr>
        <w:fldChar w:fldCharType="end"/>
      </w:r>
    </w:p>
    <w:p w:rsidR="005B57F7">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_Toc156884741 \h </w:instrText>
      </w:r>
      <w:r>
        <w:rPr>
          <w:noProof/>
        </w:rPr>
        <w:fldChar w:fldCharType="separate"/>
      </w:r>
      <w:r>
        <w:rPr>
          <w:noProof/>
        </w:rPr>
        <w:t>69</w:t>
      </w:r>
      <w:r>
        <w:rPr>
          <w:noProof/>
        </w:rPr>
        <w:fldChar w:fldCharType="end"/>
      </w:r>
    </w:p>
    <w:p w:rsidR="005B57F7">
      <w:pPr>
        <w:pStyle w:val="TOC1"/>
        <w:tabs>
          <w:tab w:val="right" w:leader="dot" w:pos="8296"/>
        </w:tabs>
        <w:rPr>
          <w:noProof/>
        </w:rPr>
      </w:pPr>
      <w:r>
        <w:rPr>
          <w:rFonts w:hint="eastAsia"/>
          <w:noProof/>
        </w:rPr>
        <w:t>十、有机废水沼气系统项目执行风险与应对策略</w:t>
      </w:r>
      <w:r>
        <w:rPr>
          <w:noProof/>
        </w:rPr>
        <w:tab/>
      </w:r>
      <w:r>
        <w:rPr>
          <w:noProof/>
        </w:rPr>
        <w:fldChar w:fldCharType="begin"/>
      </w:r>
      <w:r>
        <w:rPr>
          <w:noProof/>
        </w:rPr>
        <w:instrText xml:space="preserve"> PAGEREF _Toc156884742 \h </w:instrText>
      </w:r>
      <w:r>
        <w:rPr>
          <w:noProof/>
        </w:rPr>
        <w:fldChar w:fldCharType="separate"/>
      </w:r>
      <w:r>
        <w:rPr>
          <w:noProof/>
        </w:rPr>
        <w:t>71</w:t>
      </w:r>
      <w:r>
        <w:rPr>
          <w:noProof/>
        </w:rPr>
        <w:fldChar w:fldCharType="end"/>
      </w:r>
    </w:p>
    <w:p w:rsidR="005B57F7">
      <w:pPr>
        <w:pStyle w:val="TOC2"/>
        <w:tabs>
          <w:tab w:val="right" w:leader="dot" w:pos="8296"/>
        </w:tabs>
        <w:rPr>
          <w:noProof/>
        </w:rPr>
      </w:pPr>
      <w:r>
        <w:rPr>
          <w:noProof/>
        </w:rPr>
        <w:t>(</w:t>
      </w:r>
      <w:r>
        <w:rPr>
          <w:rFonts w:hint="eastAsia"/>
          <w:noProof/>
        </w:rPr>
        <w:t>一</w:t>
      </w:r>
      <w:r>
        <w:rPr>
          <w:noProof/>
        </w:rPr>
        <w:t>)</w:t>
      </w:r>
      <w:r>
        <w:rPr>
          <w:rFonts w:hint="eastAsia"/>
          <w:noProof/>
        </w:rPr>
        <w:t>、有机废水沼气系统项目执行风险识别</w:t>
      </w:r>
      <w:r>
        <w:rPr>
          <w:noProof/>
        </w:rPr>
        <w:tab/>
      </w:r>
      <w:r>
        <w:rPr>
          <w:noProof/>
        </w:rPr>
        <w:fldChar w:fldCharType="begin"/>
      </w:r>
      <w:r>
        <w:rPr>
          <w:noProof/>
        </w:rPr>
        <w:instrText xml:space="preserve"> PAGEREF _Toc156884743 \h </w:instrText>
      </w:r>
      <w:r>
        <w:rPr>
          <w:noProof/>
        </w:rPr>
        <w:fldChar w:fldCharType="separate"/>
      </w:r>
      <w:r>
        <w:rPr>
          <w:noProof/>
        </w:rPr>
        <w:t>71</w:t>
      </w:r>
      <w:r>
        <w:rPr>
          <w:noProof/>
        </w:rPr>
        <w:fldChar w:fldCharType="end"/>
      </w:r>
    </w:p>
    <w:p w:rsidR="005B57F7">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_Toc156884744 \h </w:instrText>
      </w:r>
      <w:r>
        <w:rPr>
          <w:noProof/>
        </w:rPr>
        <w:fldChar w:fldCharType="separate"/>
      </w:r>
      <w:r>
        <w:rPr>
          <w:noProof/>
        </w:rPr>
        <w:t>72</w:t>
      </w:r>
      <w:r>
        <w:rPr>
          <w:noProof/>
        </w:rPr>
        <w:fldChar w:fldCharType="end"/>
      </w:r>
    </w:p>
    <w:p w:rsidR="005B57F7">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_Toc156884745 \h </w:instrText>
      </w:r>
      <w:r>
        <w:rPr>
          <w:noProof/>
        </w:rPr>
        <w:fldChar w:fldCharType="separate"/>
      </w:r>
      <w:r>
        <w:rPr>
          <w:noProof/>
        </w:rPr>
        <w:t>73</w:t>
      </w:r>
      <w:r>
        <w:rPr>
          <w:noProof/>
        </w:rPr>
        <w:fldChar w:fldCharType="end"/>
      </w:r>
    </w:p>
    <w:p w:rsidR="005B57F7">
      <w:pPr>
        <w:pStyle w:val="TOC1"/>
        <w:tabs>
          <w:tab w:val="right" w:leader="dot" w:pos="8296"/>
        </w:tabs>
        <w:rPr>
          <w:noProof/>
        </w:rPr>
      </w:pPr>
      <w:r>
        <w:rPr>
          <w:rFonts w:hint="eastAsia"/>
          <w:noProof/>
        </w:rPr>
        <w:t>十一、供应链可持续性</w:t>
      </w:r>
      <w:r>
        <w:rPr>
          <w:noProof/>
        </w:rPr>
        <w:tab/>
      </w:r>
      <w:r>
        <w:rPr>
          <w:noProof/>
        </w:rPr>
        <w:fldChar w:fldCharType="begin"/>
      </w:r>
      <w:r>
        <w:rPr>
          <w:noProof/>
        </w:rPr>
        <w:instrText xml:space="preserve"> PAGEREF _Toc156884746 \h </w:instrText>
      </w:r>
      <w:r>
        <w:rPr>
          <w:noProof/>
        </w:rPr>
        <w:fldChar w:fldCharType="separate"/>
      </w:r>
      <w:r>
        <w:rPr>
          <w:noProof/>
        </w:rPr>
        <w:t>75</w:t>
      </w:r>
      <w:r>
        <w:rPr>
          <w:noProof/>
        </w:rPr>
        <w:fldChar w:fldCharType="end"/>
      </w:r>
    </w:p>
    <w:p w:rsidR="005B57F7">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_Toc156884747 \h </w:instrText>
      </w:r>
      <w:r>
        <w:rPr>
          <w:noProof/>
        </w:rPr>
        <w:fldChar w:fldCharType="separate"/>
      </w:r>
      <w:r>
        <w:rPr>
          <w:noProof/>
        </w:rPr>
        <w:t>75</w:t>
      </w:r>
      <w:r>
        <w:rPr>
          <w:noProof/>
        </w:rPr>
        <w:fldChar w:fldCharType="end"/>
      </w:r>
    </w:p>
    <w:p w:rsidR="005B57F7">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_Toc156884748 \h </w:instrText>
      </w:r>
      <w:r>
        <w:rPr>
          <w:noProof/>
        </w:rPr>
        <w:fldChar w:fldCharType="separate"/>
      </w:r>
      <w:r>
        <w:rPr>
          <w:noProof/>
        </w:rPr>
        <w:t>76</w:t>
      </w:r>
      <w:r>
        <w:rPr>
          <w:noProof/>
        </w:rPr>
        <w:fldChar w:fldCharType="end"/>
      </w:r>
    </w:p>
    <w:p w:rsidR="005B57F7">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_Toc156884749 \h </w:instrText>
      </w:r>
      <w:r>
        <w:rPr>
          <w:noProof/>
        </w:rPr>
        <w:fldChar w:fldCharType="separate"/>
      </w:r>
      <w:r>
        <w:rPr>
          <w:noProof/>
        </w:rPr>
        <w:t>77</w:t>
      </w:r>
      <w:r>
        <w:rPr>
          <w:noProof/>
        </w:rPr>
        <w:fldChar w:fldCharType="end"/>
      </w:r>
    </w:p>
    <w:p w:rsidR="005B57F7">
      <w:pPr>
        <w:pStyle w:val="TOC1"/>
        <w:tabs>
          <w:tab w:val="right" w:leader="dot" w:pos="8296"/>
        </w:tabs>
        <w:rPr>
          <w:noProof/>
        </w:rPr>
      </w:pPr>
      <w:r>
        <w:rPr>
          <w:rFonts w:hint="eastAsia"/>
          <w:noProof/>
        </w:rPr>
        <w:t>十二、环境影响评价</w:t>
      </w:r>
      <w:r>
        <w:rPr>
          <w:noProof/>
        </w:rPr>
        <w:tab/>
      </w:r>
      <w:r>
        <w:rPr>
          <w:noProof/>
        </w:rPr>
        <w:fldChar w:fldCharType="begin"/>
      </w:r>
      <w:r>
        <w:rPr>
          <w:noProof/>
        </w:rPr>
        <w:instrText xml:space="preserve"> PAGEREF _Toc156884750 \h </w:instrText>
      </w:r>
      <w:r>
        <w:rPr>
          <w:noProof/>
        </w:rPr>
        <w:fldChar w:fldCharType="separate"/>
      </w:r>
      <w:r>
        <w:rPr>
          <w:noProof/>
        </w:rPr>
        <w:t>79</w:t>
      </w:r>
      <w:r>
        <w:rPr>
          <w:noProof/>
        </w:rPr>
        <w:fldChar w:fldCharType="end"/>
      </w:r>
    </w:p>
    <w:p w:rsidR="005B57F7">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_Toc156884751 \h </w:instrText>
      </w:r>
      <w:r>
        <w:rPr>
          <w:noProof/>
        </w:rPr>
        <w:fldChar w:fldCharType="separate"/>
      </w:r>
      <w:r>
        <w:rPr>
          <w:noProof/>
        </w:rPr>
        <w:t>79</w:t>
      </w:r>
      <w:r>
        <w:rPr>
          <w:noProof/>
        </w:rPr>
        <w:fldChar w:fldCharType="end"/>
      </w:r>
    </w:p>
    <w:p w:rsidR="005B57F7">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_Toc156884752 \h </w:instrText>
      </w:r>
      <w:r>
        <w:rPr>
          <w:noProof/>
        </w:rPr>
        <w:fldChar w:fldCharType="separate"/>
      </w:r>
      <w:r>
        <w:rPr>
          <w:noProof/>
        </w:rPr>
        <w:t>79</w:t>
      </w:r>
      <w:r>
        <w:rPr>
          <w:noProof/>
        </w:rPr>
        <w:fldChar w:fldCharType="end"/>
      </w:r>
    </w:p>
    <w:p w:rsidR="005B57F7">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_Toc156884753 \h </w:instrText>
      </w:r>
      <w:r>
        <w:rPr>
          <w:noProof/>
        </w:rPr>
        <w:fldChar w:fldCharType="separate"/>
      </w:r>
      <w:r>
        <w:rPr>
          <w:noProof/>
        </w:rPr>
        <w:t>80</w:t>
      </w:r>
      <w:r>
        <w:rPr>
          <w:noProof/>
        </w:rPr>
        <w:fldChar w:fldCharType="end"/>
      </w:r>
    </w:p>
    <w:p w:rsidR="005B57F7">
      <w:pPr>
        <w:pStyle w:val="TOC1"/>
        <w:tabs>
          <w:tab w:val="right" w:leader="dot" w:pos="8296"/>
        </w:tabs>
        <w:rPr>
          <w:noProof/>
        </w:rPr>
      </w:pPr>
      <w:r>
        <w:rPr>
          <w:rFonts w:hint="eastAsia"/>
          <w:noProof/>
        </w:rPr>
        <w:t>十三、法律法规及合规性</w:t>
      </w:r>
      <w:r>
        <w:rPr>
          <w:noProof/>
        </w:rPr>
        <w:tab/>
      </w:r>
      <w:r>
        <w:rPr>
          <w:noProof/>
        </w:rPr>
        <w:fldChar w:fldCharType="begin"/>
      </w:r>
      <w:r>
        <w:rPr>
          <w:noProof/>
        </w:rPr>
        <w:instrText xml:space="preserve"> PAGEREF _Toc156884754 \h </w:instrText>
      </w:r>
      <w:r>
        <w:rPr>
          <w:noProof/>
        </w:rPr>
        <w:fldChar w:fldCharType="separate"/>
      </w:r>
      <w:r>
        <w:rPr>
          <w:noProof/>
        </w:rPr>
        <w:t>81</w:t>
      </w:r>
      <w:r>
        <w:rPr>
          <w:noProof/>
        </w:rPr>
        <w:fldChar w:fldCharType="end"/>
      </w:r>
    </w:p>
    <w:p w:rsidR="005B57F7">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_Toc156884755 \h </w:instrText>
      </w:r>
      <w:r>
        <w:rPr>
          <w:noProof/>
        </w:rPr>
        <w:fldChar w:fldCharType="separate"/>
      </w:r>
      <w:r>
        <w:rPr>
          <w:noProof/>
        </w:rPr>
        <w:t>81</w:t>
      </w:r>
      <w:r>
        <w:rPr>
          <w:noProof/>
        </w:rPr>
        <w:fldChar w:fldCharType="end"/>
      </w:r>
    </w:p>
    <w:p w:rsidR="005B57F7">
      <w:pPr>
        <w:pStyle w:val="TOC2"/>
        <w:tabs>
          <w:tab w:val="right" w:leader="dot" w:pos="8296"/>
        </w:tabs>
        <w:rPr>
          <w:noProof/>
        </w:rPr>
      </w:pPr>
      <w:r>
        <w:rPr>
          <w:noProof/>
        </w:rPr>
        <w:t>(</w:t>
      </w:r>
      <w:r>
        <w:rPr>
          <w:rFonts w:hint="eastAsia"/>
          <w:noProof/>
        </w:rPr>
        <w:t>二</w:t>
      </w:r>
      <w:r>
        <w:rPr>
          <w:noProof/>
        </w:rPr>
        <w:t>)</w:t>
      </w:r>
      <w:r>
        <w:rPr>
          <w:rFonts w:hint="eastAsia"/>
          <w:noProof/>
        </w:rPr>
        <w:t>、有机废水沼气系统项目合规性评估</w:t>
      </w:r>
      <w:r>
        <w:rPr>
          <w:noProof/>
        </w:rPr>
        <w:tab/>
      </w:r>
      <w:r>
        <w:rPr>
          <w:noProof/>
        </w:rPr>
        <w:fldChar w:fldCharType="begin"/>
      </w:r>
      <w:r>
        <w:rPr>
          <w:noProof/>
        </w:rPr>
        <w:instrText xml:space="preserve"> PAGEREF _Toc156884756 \h </w:instrText>
      </w:r>
      <w:r>
        <w:rPr>
          <w:noProof/>
        </w:rPr>
        <w:fldChar w:fldCharType="separate"/>
      </w:r>
      <w:r>
        <w:rPr>
          <w:noProof/>
        </w:rPr>
        <w:t>82</w:t>
      </w:r>
      <w:r>
        <w:rPr>
          <w:noProof/>
        </w:rPr>
        <w:fldChar w:fldCharType="end"/>
      </w:r>
    </w:p>
    <w:p w:rsidR="005B57F7">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_Toc156884757 \h </w:instrText>
      </w:r>
      <w:r>
        <w:rPr>
          <w:noProof/>
        </w:rPr>
        <w:fldChar w:fldCharType="separate"/>
      </w:r>
      <w:r>
        <w:rPr>
          <w:noProof/>
        </w:rPr>
        <w:t>84</w:t>
      </w:r>
      <w:r>
        <w:rPr>
          <w:noProof/>
        </w:rPr>
        <w:fldChar w:fldCharType="end"/>
      </w:r>
    </w:p>
    <w:p w:rsidR="005B57F7">
      <w:pPr>
        <w:pStyle w:val="TOC1"/>
        <w:tabs>
          <w:tab w:val="right" w:leader="dot" w:pos="8296"/>
        </w:tabs>
        <w:rPr>
          <w:noProof/>
        </w:rPr>
      </w:pPr>
      <w:r>
        <w:rPr>
          <w:rFonts w:hint="eastAsia"/>
          <w:noProof/>
        </w:rPr>
        <w:t>十四、有机废水沼气系统项目执行与监控</w:t>
      </w:r>
      <w:r>
        <w:rPr>
          <w:noProof/>
        </w:rPr>
        <w:tab/>
      </w:r>
      <w:r>
        <w:rPr>
          <w:noProof/>
        </w:rPr>
        <w:fldChar w:fldCharType="begin"/>
      </w:r>
      <w:r>
        <w:rPr>
          <w:noProof/>
        </w:rPr>
        <w:instrText xml:space="preserve"> PAGEREF _Toc156884758 \h </w:instrText>
      </w:r>
      <w:r>
        <w:rPr>
          <w:noProof/>
        </w:rPr>
        <w:fldChar w:fldCharType="separate"/>
      </w:r>
      <w:r>
        <w:rPr>
          <w:noProof/>
        </w:rPr>
        <w:t>85</w:t>
      </w:r>
      <w:r>
        <w:rPr>
          <w:noProof/>
        </w:rPr>
        <w:fldChar w:fldCharType="end"/>
      </w:r>
    </w:p>
    <w:p w:rsidR="005B57F7">
      <w:pPr>
        <w:pStyle w:val="TOC2"/>
        <w:tabs>
          <w:tab w:val="right" w:leader="dot" w:pos="8296"/>
        </w:tabs>
        <w:rPr>
          <w:noProof/>
        </w:rPr>
      </w:pPr>
      <w:r>
        <w:rPr>
          <w:noProof/>
        </w:rPr>
        <w:t>(</w:t>
      </w:r>
      <w:r>
        <w:rPr>
          <w:rFonts w:hint="eastAsia"/>
          <w:noProof/>
        </w:rPr>
        <w:t>一</w:t>
      </w:r>
      <w:r>
        <w:rPr>
          <w:noProof/>
        </w:rPr>
        <w:t>)</w:t>
      </w:r>
      <w:r>
        <w:rPr>
          <w:rFonts w:hint="eastAsia"/>
          <w:noProof/>
        </w:rPr>
        <w:t>、有机废水沼气系统项目执行计划</w:t>
      </w:r>
      <w:r>
        <w:rPr>
          <w:noProof/>
        </w:rPr>
        <w:tab/>
      </w:r>
      <w:r>
        <w:rPr>
          <w:noProof/>
        </w:rPr>
        <w:fldChar w:fldCharType="begin"/>
      </w:r>
      <w:r>
        <w:rPr>
          <w:noProof/>
        </w:rPr>
        <w:instrText xml:space="preserve"> PAGEREF _Toc156884759 \h </w:instrText>
      </w:r>
      <w:r>
        <w:rPr>
          <w:noProof/>
        </w:rPr>
        <w:fldChar w:fldCharType="separate"/>
      </w:r>
      <w:r>
        <w:rPr>
          <w:noProof/>
        </w:rPr>
        <w:t>85</w:t>
      </w:r>
      <w:r>
        <w:rPr>
          <w:noProof/>
        </w:rPr>
        <w:fldChar w:fldCharType="end"/>
      </w:r>
    </w:p>
    <w:p w:rsidR="005B57F7">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_Toc156884760 \h </w:instrText>
      </w:r>
      <w:r>
        <w:rPr>
          <w:noProof/>
        </w:rPr>
        <w:fldChar w:fldCharType="separate"/>
      </w:r>
      <w:r>
        <w:rPr>
          <w:noProof/>
        </w:rPr>
        <w:t>88</w:t>
      </w:r>
      <w:r>
        <w:rPr>
          <w:noProof/>
        </w:rPr>
        <w:fldChar w:fldCharType="end"/>
      </w:r>
    </w:p>
    <w:p w:rsidR="005B57F7">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_Toc156884761 \h </w:instrText>
      </w:r>
      <w:r>
        <w:rPr>
          <w:noProof/>
        </w:rPr>
        <w:fldChar w:fldCharType="separate"/>
      </w:r>
      <w:r>
        <w:rPr>
          <w:noProof/>
        </w:rPr>
        <w:t>91</w:t>
      </w:r>
      <w:r>
        <w:rPr>
          <w:noProof/>
        </w:rPr>
        <w:fldChar w:fldCharType="end"/>
      </w:r>
    </w:p>
    <w:p w:rsidR="005B57F7" w:rsidP="005B57F7">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5B57F7" w:rsidP="005B57F7">
      <w:pPr>
        <w:pStyle w:val="Heading1"/>
        <w:jc w:val="center"/>
        <w:rPr>
          <w:rFonts w:hint="eastAsia"/>
        </w:rPr>
      </w:pPr>
      <w:bookmarkStart w:id="1" w:name="_Toc156884693"/>
      <w:r w:rsidRPr="005B57F7">
        <w:rPr>
          <w:rFonts w:hint="eastAsia"/>
        </w:rPr>
        <w:t>序言</w:t>
      </w:r>
      <w:bookmarkEnd w:id="1"/>
    </w:p>
    <w:p w:rsidR="005B57F7" w:rsidP="005B57F7">
      <w:pPr>
        <w:ind w:firstLine="560" w:firstLineChars="200"/>
        <w:rPr>
          <w:rFonts w:ascii="仿宋" w:eastAsia="仿宋" w:hAnsi="仿宋" w:hint="eastAsia"/>
          <w:sz w:val="28"/>
        </w:rPr>
      </w:pPr>
      <w:r w:rsidRPr="005B57F7">
        <w:rPr>
          <w:rFonts w:ascii="仿宋" w:eastAsia="仿宋" w:hAnsi="仿宋" w:hint="eastAsia"/>
          <w:sz w:val="28"/>
        </w:rPr>
        <w:t>随着市场经济的发展和投资环境的日益复杂化，项目投资分析成了企业决策的关键环节。本报告旨在提供一套综合的分析框架，评估项目投资的可行性、风险和回报，以助于投资者做出理性的投资决策。报告结合了当前的宏观经济状况、行业趋势以及财务模型等多方面因素，进行了深入细致的探讨和分析。请注意，本报告内容不可做为商业用途，只用作学习交流。</w:t>
      </w:r>
    </w:p>
    <w:p w:rsidR="005B57F7" w:rsidP="005B57F7">
      <w:pPr>
        <w:pStyle w:val="Heading1"/>
        <w:rPr>
          <w:rFonts w:hint="eastAsia"/>
        </w:rPr>
      </w:pPr>
      <w:bookmarkStart w:id="2" w:name="_Toc156884694"/>
      <w:r w:rsidRPr="005B57F7">
        <w:rPr>
          <w:rFonts w:hint="eastAsia"/>
        </w:rPr>
        <w:t>一、有机废水沼气系统项目风险管理方案</w:t>
      </w:r>
      <w:bookmarkEnd w:id="2"/>
    </w:p>
    <w:p w:rsidR="005B57F7" w:rsidP="005B57F7">
      <w:pPr>
        <w:pStyle w:val="Heading2"/>
        <w:rPr>
          <w:rFonts w:hint="eastAsia"/>
        </w:rPr>
      </w:pPr>
      <w:bookmarkStart w:id="3" w:name="_Toc156884695"/>
      <w:r w:rsidRPr="005B57F7">
        <w:rPr>
          <w:rFonts w:hint="eastAsia"/>
        </w:rPr>
        <w:t>(</w:t>
      </w:r>
      <w:r w:rsidRPr="005B57F7">
        <w:rPr>
          <w:rFonts w:hint="eastAsia"/>
        </w:rPr>
        <w:t>一</w:t>
      </w:r>
      <w:r w:rsidRPr="005B57F7">
        <w:rPr>
          <w:rFonts w:hint="eastAsia"/>
        </w:rPr>
        <w:t>)</w:t>
      </w:r>
      <w:r w:rsidRPr="005B57F7">
        <w:rPr>
          <w:rFonts w:hint="eastAsia"/>
        </w:rPr>
        <w:t>、风险管理概述</w:t>
      </w:r>
      <w:bookmarkEnd w:id="3"/>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在当前政策环境下，风险管理的关键性日益凸显，尤其在有机废水沼气系统项目实施中扮演着不可或缺的角色。政策的不断调整和变化可能带来新的挑战，因此有机废水沼气系统项目团队需要更加敏锐地识别、评估和应对各种潜在风险。</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在政策导向下的风险管理过程中，首先，风险识别不仅要考虑传统的技术、供应链和人力资源等内部因素，还需要更深入地关注政策层面的变动，以便及时洞察可能带来的新风险。与相关利益相关者的密切合作和及时沟通显得尤为关键，以确保全面了解政策变化对有机废水沼气系统项目可能产生的潜在影响。</w:t>
      </w:r>
    </w:p>
    <w:p w:rsidR="005B57F7" w:rsidRPr="005B57F7" w:rsidP="005B57F7">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5B57F7">
        <w:rPr>
          <w:rFonts w:ascii="仿宋" w:eastAsia="仿宋" w:hAnsi="仿宋" w:hint="eastAsia"/>
          <w:sz w:val="28"/>
        </w:rPr>
        <w:t>其次，风险评估的过程需要更具前瞻性，有机废水沼气系统项目团队应当通过定性和定量分析，充分评估政策变化对有机废水沼气系</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统项目目标的可能影响。这一过程的关键在于科学合理地量化潜在风险的概率和影响程度，从而有针对性地采取相应的风险应对措施。</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在面对政策层面的风险时，风险应对措施需要更加灵活。除了常规的避免、减轻、转移和接受策略外，有机废水沼气系统项目团队还应考虑制定专门的政策应对计划，包括密切关注政策变化、及时调整有机废水沼气系统项目实施方案等。例如，加强与相关政府部门的沟通，获取政策解读，及时调整有机废水沼气系统项目策略以确保有机废水沼气系统项目不受不确定性的过大影响。</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最后，风险监控的过程也需要更具前瞻性。有机废水沼气系统项目团队在监控风险的同时，应当随时关注政策环境的变化，确保有机废水沼气系统项目能够灵活适应新的政策要求。这可能涉及到对有机废水沼气系统项目计划的及时调整、政策培训和有机废水沼气系统项目团队的更新等方面，以保持有机废水沼气系统项目在复杂多变的政策环境中的稳定推进。</w:t>
      </w:r>
    </w:p>
    <w:p w:rsidR="005B57F7" w:rsidP="005B57F7">
      <w:pPr>
        <w:ind w:firstLine="560" w:firstLineChars="200"/>
        <w:rPr>
          <w:rFonts w:ascii="仿宋" w:eastAsia="仿宋" w:hAnsi="仿宋" w:hint="eastAsia"/>
          <w:sz w:val="28"/>
        </w:rPr>
      </w:pPr>
      <w:r w:rsidRPr="005B57F7">
        <w:rPr>
          <w:rFonts w:ascii="仿宋" w:eastAsia="仿宋" w:hAnsi="仿宋" w:hint="eastAsia"/>
          <w:sz w:val="28"/>
        </w:rPr>
        <w:t>在当前政策背景下，风险管理需要更具前瞻性、灵活性和战略性，以确保有机废水沼气系统项目能够在不断变化的政策环境中保持成功实施的稳定性。通过全面考虑政策层面的风险，并采取相应的战略性风险管理措施，有机废水沼气系统项目团队将更有信心和能力应对潜在的挑战，确保有机废水沼气系统项目的成功推进。</w:t>
      </w:r>
    </w:p>
    <w:p w:rsidR="005B57F7" w:rsidP="005B57F7">
      <w:pPr>
        <w:pStyle w:val="Heading2"/>
      </w:pPr>
      <w:bookmarkStart w:id="4" w:name="_Toc156884696"/>
      <w:r w:rsidRPr="005B57F7">
        <w:t>(</w:t>
      </w:r>
      <w:r w:rsidRPr="005B57F7">
        <w:t>二</w:t>
      </w:r>
      <w:r w:rsidRPr="005B57F7">
        <w:t>)</w:t>
      </w:r>
      <w:r w:rsidRPr="005B57F7">
        <w:t>、企业面临的风险</w:t>
      </w:r>
      <w:bookmarkEnd w:id="4"/>
    </w:p>
    <w:p w:rsidR="005B57F7" w:rsidRPr="005B57F7" w:rsidP="005B57F7">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5B57F7">
        <w:rPr>
          <w:rFonts w:ascii="仿宋" w:eastAsia="仿宋" w:hAnsi="仿宋" w:hint="eastAsia"/>
          <w:sz w:val="28"/>
        </w:rPr>
        <w:t>在有机废水沼气系统项目领域，企业在运营过程中面临着多层次</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的风险，这些风险源于内部操作、外部环境变化以及激烈的市场竞争。为了确保企业的成功，有效的风险管理显得尤为关键。下面将详细探讨有机废水沼气系统项目中可能出现的各类风险，并提出相应的应对措施，以保障企业的可持续发展。</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一、市场需求波动风险</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1. 市场变化带来的需求波动风险</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市场需求的不断变化可能导致产品销售不稳定，库存积压，从而影响企业的资金周转和盈利能力。尤其是在新兴行业或高科技领域，市场需求的不确定性更为突出。为降低市场需求波动风险，企业应当加强市场预测，灵活调整生产计划和产品结构，以及加强与客户的紧密沟通，及时了解市场变化。</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2. 竞争对手的市场份额侵蚀风险</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激烈的市场竞争可能导致竞争对手的价格战、产品创新等对企业市场份额的侵蚀。为了抵御竞争对手，企业需持续提升竞争力，包括加强研发创新、品牌建设、市场营销等方面的工作，以确保在竞争中保持竞争优势。</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二、供应链风险</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1. 原材料供应不稳定风险</w:t>
      </w:r>
    </w:p>
    <w:p w:rsidR="005B57F7" w:rsidRPr="005B57F7" w:rsidP="005B57F7">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5B57F7">
        <w:rPr>
          <w:rFonts w:ascii="仿宋" w:eastAsia="仿宋" w:hAnsi="仿宋" w:hint="eastAsia"/>
          <w:sz w:val="28"/>
        </w:rPr>
        <w:t>企业对原材料供应的依赖性较高，原材料供应的不稳定可能导致生产计划推迟、成本增加甚至生产中断。为应对这一风险，企业需要建立健全的供应链体系，与供应商建立长期稳定的合作关系，同时寻找备选的供应渠道，以降低原材料供应不稳定带来的风险。</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2. 供应链环节的质量风险</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每一个供应链环节的质量问题都可能对最终产品的质量产生重大影响，甚至对消费者安全构成威胁。因此，企业需要实施全面的供应链质量管理，确保每个环节都符合标准，从而降低质量风险。</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三、技术与生产风险</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1. 生产设备故障风险</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生产设备的故障可能导致生产线停机，影响交付周期和客户满意度。为减少生产设备故障风险，企业需进行定期的设备检修和维护，确保生产设备的正常运转。</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2. 生产工艺变革风险</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随着技术的不断更新，引入新的生产工艺可能提升生产效率，但也伴随着一定的技术应用风险。企业在引入新技术时应进行充分的评估和测试，确保新的生产工艺能够稳定可靠地应用于实际生产中。</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四、法律与政策风险</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1. 环保政策风险</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随着环保要求的提高，企业需要严格遵守相关的环保法规，以免面临罚款、停产等风险。因此，企业应密切关注环保政策的变化，加强环保投入，确保生产活动符合环保要求，降低环保政策风险。</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2. 知识产权风险</w:t>
      </w:r>
    </w:p>
    <w:p w:rsidR="005B57F7" w:rsidRPr="005B57F7" w:rsidP="005B57F7">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5B57F7">
        <w:rPr>
          <w:rFonts w:ascii="仿宋" w:eastAsia="仿宋" w:hAnsi="仿宋" w:hint="eastAsia"/>
          <w:sz w:val="28"/>
        </w:rPr>
        <w:t>在有机废水沼气系统项目中，知识产权的保护至关重要。企业需防范知识产权被侵犯的风险，加强专利申请、技术保密等工作，以避免知识产权纠纷导致的市场排斥和法律诉讼风险。</w:t>
      </w:r>
    </w:p>
    <w:p w:rsidR="005B57F7" w:rsidP="005B57F7">
      <w:pPr>
        <w:ind w:firstLine="560" w:firstLineChars="200"/>
        <w:rPr>
          <w:rFonts w:ascii="仿宋" w:eastAsia="仿宋" w:hAnsi="仿宋" w:hint="eastAsia"/>
          <w:sz w:val="28"/>
        </w:rPr>
      </w:pPr>
      <w:r w:rsidRPr="005B57F7">
        <w:rPr>
          <w:rFonts w:ascii="仿宋" w:eastAsia="仿宋" w:hAnsi="仿宋" w:hint="eastAsia"/>
          <w:sz w:val="28"/>
        </w:rPr>
        <w:t>通过采取上述措施，企业可以更全面、系统地管理各类风险，提高对不确定性的应对能力，从而确保有机废水沼气系统项目的顺利进行和企业的可持续发展。</w:t>
      </w:r>
    </w:p>
    <w:p w:rsidR="005B57F7" w:rsidP="005B57F7">
      <w:pPr>
        <w:pStyle w:val="Heading2"/>
      </w:pPr>
      <w:bookmarkStart w:id="5" w:name="_Toc156884697"/>
      <w:r w:rsidRPr="005B57F7">
        <w:t>(</w:t>
      </w:r>
      <w:r w:rsidRPr="005B57F7">
        <w:t>三</w:t>
      </w:r>
      <w:r w:rsidRPr="005B57F7">
        <w:t>)</w:t>
      </w:r>
      <w:r w:rsidRPr="005B57F7">
        <w:t>、风险成本与风险管理的目标</w:t>
      </w:r>
      <w:bookmarkEnd w:id="5"/>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风险管理一直是任何有机废水沼气系统项目成功实施的关键因素之一。在有机废水沼气系统项目中，风险管理的目标是通过系统性的方法识别、评估和应对可能影响有机废水沼气系统项目目标的潜在风险。为了降低有机废水沼气系统项目失败的风险，提高有机废水沼气系统项目的成功率，有机废水沼气系统项目团队需要在整个有机废水沼气系统项目生命周期中采取一系列有效的风险管理措施。</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风险成本作为风险管理的一个关键概念，在有机废水沼气系统项目中显得尤为重要。这指的是由于风险事件的发生可能导致的经济损失和其他负面影响所带来的费用。这些成本涵盖了直接和间接的损失，以及为了应对风险而采取的各种措施所产生的费用。考虑到有机废水沼气系统项目通常涉及大量资金投入，合理评估和控制风险成本对有机废水沼气系统项目的成功至关重要，直接影响有机废水沼气系统项目的资金流动和盈利能力。</w:t>
      </w:r>
    </w:p>
    <w:p w:rsidR="005B57F7" w:rsidRPr="005B57F7" w:rsidP="005B57F7">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5B57F7">
        <w:rPr>
          <w:rFonts w:ascii="仿宋" w:eastAsia="仿宋" w:hAnsi="仿宋" w:hint="eastAsia"/>
          <w:sz w:val="28"/>
        </w:rPr>
        <w:t>风险管理的目标之一是在有机废水沼气系统项目启动阶段就能预测和识别潜在风险。通过建立完善的风险识别和分析体系，有机废水沼气系统项目团队可以提前评估可能出现的风险，为有机废水沼气系统项目决策提供科学依据。评估和量化风险同样重要，通过对风险</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事件的发生概率和影响程度进行评估，可以为有机废水沼气系统项目制定合适的风险应对策略提供基础。将风险以数字形式量化有助于有机废水沼气系统项目管理者更好地理解整体风险影响，并作出相应决策。</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控制和减少风险是风险管理的核心目标。通过建立完善的风险控制体系，有机废水沼气系统项目团队能够制定详细的风险控制计划，并实施有效的措施，以降低有机废水沼气系统项目的风险水平，提高有机废水沼气系统项目的成功率。应对和处理风险同样重要，特别是在风险事件发生时，能够及时采取措施最大程度减少损失。</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监控和反馈风险是风险管理的最终目标。通过不断监控有机废水沼气系统项目的风险状态，及时反馈风险信息，有机废水沼气系统项目管理者能够做出及时决策，快速调整风险应对策略，确保有机废水沼气系统项目按计划进行。这有效地建立了有机废水沼气系统项目的风险监控和反馈机制，有助于有机废水沼气系统项目在变化的环境中保持灵活性和应变能力。</w:t>
      </w:r>
    </w:p>
    <w:p w:rsidR="005B57F7" w:rsidP="005B57F7">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5B57F7">
        <w:rPr>
          <w:rFonts w:ascii="仿宋" w:eastAsia="仿宋" w:hAnsi="仿宋" w:hint="eastAsia"/>
          <w:sz w:val="28"/>
        </w:rPr>
        <w:t>在有机废水沼气系统项目中，综合考虑风险成本和风险管理的各有机废水沼气系统项目标，有机废水沼气系统项目团队能够更好地应对不确定性，提高有机废水沼气系统项目的成功率。通过合理的风险管理，有机废水沼气系统项目可以更顺利、更有效地达成预定的时间、成本和质量目标。</w:t>
      </w:r>
    </w:p>
    <w:p w:rsidR="005B57F7" w:rsidP="005B57F7">
      <w:pPr>
        <w:pStyle w:val="Heading2"/>
      </w:pPr>
      <w:bookmarkStart w:id="6" w:name="_Toc156884698"/>
      <w:r w:rsidRPr="005B57F7">
        <w:t>(</w:t>
      </w:r>
      <w:r w:rsidRPr="005B57F7">
        <w:t>四</w:t>
      </w:r>
      <w:r w:rsidRPr="005B57F7">
        <w:t>)</w:t>
      </w:r>
      <w:r w:rsidRPr="005B57F7">
        <w:t>、人力资本风险分析</w:t>
      </w:r>
      <w:bookmarkEnd w:id="6"/>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一、人力资本风险的界定与总览</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在有机废水沼气系统项目中，人力资本风险指的是由于不当的人力资源管理、员工素质欠缺或者员工频繁流动等因素引发的可能性风险。这些潜在的风险直接关系到企业的关键指标，如生产效率、产品质量以及有机废水沼气系统项目进展。人力资本风险分析的主要目的在于识别和评估这些风险，以帮助企业采取相应措施来降低或避免对有机废水沼气系统项目的不利影响。</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二、内部人力资本风险的深度分析</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1. 员工素质风险</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员工在技术水平、专业知识和工作经验等方面的不足可能导致生产过程中出现错误、低效工作或产品质量问题。为减轻这一风险，企业应强化员工培训和技能提升计划，确保员工具备必要的技能和知识。</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2. 员工流动风险</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高离职率和频繁流动可能带来有机废水沼气系统项目延误、生产线断档以及知识流失等问题。为了缓解这种风险，企业可通过建立健全的员工关系、提供发展空间和培训机会，增强员工的归属感和忠诚度。</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3. 管理能力风险</w:t>
      </w:r>
    </w:p>
    <w:p w:rsidR="005B57F7" w:rsidRPr="005B57F7" w:rsidP="005B57F7">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5B57F7">
        <w:rPr>
          <w:rFonts w:ascii="仿宋" w:eastAsia="仿宋" w:hAnsi="仿宋" w:hint="eastAsia"/>
          <w:sz w:val="28"/>
        </w:rPr>
        <w:t>管理层在有机废水沼气系统项目过程中的决策、协调和沟通能力不足可能导致有机废水沼气系统项目进展缓慢、资源浪费以及团队合作不畅。为规避这一风险，企业需强化管理层的培训和能力提升，提</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高他们的领导力和组织能力。</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三、外部人力资本风险的综合分析</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1. 市场竞争风险</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激烈的市场竞争可能使企业在招聘和留住优秀员工方面面临诸多挑战。为应对这一风险，企业需提供具有竞争力的薪酬福利体系、优秀的职业发展规划以及积极向上的企业文化。</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2. 法律法规风险</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未遵守相关法律法规可能引发劳动纠纷、罚款甚至停产等法律风险。为规避此类风险，企业需建立健全的人力资源管理制度，确保符合法律法规的要求。</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3. 技术变革风险</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技术进步和市场需求变化可能导致人力资本风险。为了应对这一风险，企业需定期评估员工的技能需求并进行相应的培训和转岗安排，以适应技术变革和市场需求的演变。</w:t>
      </w:r>
    </w:p>
    <w:p w:rsidR="005B57F7" w:rsidP="005B57F7">
      <w:pPr>
        <w:ind w:firstLine="560" w:firstLineChars="200"/>
        <w:rPr>
          <w:rFonts w:ascii="仿宋" w:eastAsia="仿宋" w:hAnsi="仿宋" w:hint="eastAsia"/>
          <w:sz w:val="28"/>
        </w:rPr>
      </w:pPr>
      <w:r w:rsidRPr="005B57F7">
        <w:rPr>
          <w:rFonts w:ascii="仿宋" w:eastAsia="仿宋" w:hAnsi="仿宋" w:hint="eastAsia"/>
          <w:sz w:val="28"/>
        </w:rPr>
        <w:t>通过全面分析内外部人力资本风险，企业能够识别潜在的问题因素，并采取相应措施来降低或避免这些风险对有机废水沼气系统项目的负面影响。科学合理的人力资本管理有助于提高生产效率、确保产品质量，并确保有机废水沼气系统项目的顺利推进。</w:t>
      </w:r>
    </w:p>
    <w:p w:rsidR="005B57F7" w:rsidP="005B57F7">
      <w:pPr>
        <w:pStyle w:val="Heading2"/>
      </w:pPr>
      <w:bookmarkStart w:id="7" w:name="_Toc156884699"/>
      <w:r w:rsidRPr="005B57F7">
        <w:t>(</w:t>
      </w:r>
      <w:r w:rsidRPr="005B57F7">
        <w:t>五</w:t>
      </w:r>
      <w:r w:rsidRPr="005B57F7">
        <w:t>)</w:t>
      </w:r>
      <w:r w:rsidRPr="005B57F7">
        <w:t>、风险识别</w:t>
      </w:r>
      <w:bookmarkEnd w:id="7"/>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 xml:space="preserve"> 1. 人才招聘与储备风险</w:t>
      </w:r>
    </w:p>
    <w:p w:rsidR="005B57F7" w:rsidRPr="005B57F7" w:rsidP="005B57F7">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5B57F7">
        <w:rPr>
          <w:rFonts w:ascii="仿宋" w:eastAsia="仿宋" w:hAnsi="仿宋" w:hint="eastAsia"/>
          <w:sz w:val="28"/>
        </w:rPr>
        <w:t>在有机废水沼气系统项目进行中，人才招聘与储备是关键的环节。</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如果企业无法及时找到合适的人才填补空缺，可能导致有机废水沼气系统项目推进受阻，增加其他员工工作负担。建议企业建立健全的招聘渠道，同时进行人才储备，以确保在关键时刻能够迅速找到合适的替补人员。</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 xml:space="preserve"> 2. 培训与继续教育风险</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技术水平和市场需求的变化可能使员工的技能面临过时的风险。企业需要定期进行培训和继续教育，确保员工的专业知识与市场保持同步。忽视培训可能导致员工技能滞后，影响生产效率和有机废水沼气系统项目质量。</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 xml:space="preserve"> 3. 沟通与团队协作风险</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有机废水沼气系统项目的成功关键在于团队的良好协作和有效沟通。如果存在沟通障碍或团队成员之间的合作出现问题，可能导致信息传递不及时、任务分配混乱等。企业应该注重团队建设，定期进行沟通培训，提高团队协作效能，降低沟通与团队协作风险。</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 xml:space="preserve"> 4. 福利与激励风险</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员工对于福利和激励的期望日益增长，不合理的福利政策和激励机制可能导致员工不满意，从而影响工作积极性和绩效。企业需要根据员工需求调整福利政策，建立灵活激励机制，以提高员工满意度，减缓福利与激励风险。</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 xml:space="preserve"> 5. 外部劳动力市场风险</w:t>
      </w:r>
    </w:p>
    <w:p w:rsidR="005B57F7" w:rsidRPr="005B57F7" w:rsidP="005B57F7">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5B57F7">
        <w:rPr>
          <w:rFonts w:ascii="仿宋" w:eastAsia="仿宋" w:hAnsi="仿宋" w:hint="eastAsia"/>
          <w:sz w:val="28"/>
        </w:rPr>
        <w:t>外部劳动力市场的变化可能影响到企业的招聘和人才储备计划。例如，市场竞争激烈可能导致薪酬水平上涨，影响企业的用工成本。</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企业需要密切关注劳动力市场的动态，灵活调整招聘策略，以降低外部劳动力市场风险。</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风险识别的建议与对策</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 xml:space="preserve"> 1. 建立健全的招聘渠道与人才储备计划</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通过多元化的招聘渠道，包括社交媒体、招聘网站等，确保企业能够及时找到合适的人才。同时，建立人才储备计划，提前预测可能出现的人才短缺，并采取措施储备合适的人才。</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 xml:space="preserve"> 2. 实施持续的培训与教育计划</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定期进行员工培训和继续教育，以适应技术和市场的变化。通过提供学习机会和培训计划，确保员工的技能始终保持在业界的领先水平，降低因技能滞后而带来的风险。</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 xml:space="preserve"> 3. 加强沟通培训与团队建设</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通过沟通培训和团队建设活动，加强员工之间的沟通和协作。建立良好的沟通机制，鼓励团队分享信息，降低信息传递延误的风险，并提高团队整体协作效率。</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 xml:space="preserve"> 4. 调整灵活的福利政策和激励机制</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根据员工需求和市场变化，灵活调整福利政策和激励机制，确保其符合员工期望，提高员工满意度。综合考虑薪酬、福利、晋升机会等方面，降低福利与激励风险。</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5. 持续关注外部劳动力市场动态</w:t>
      </w:r>
    </w:p>
    <w:p w:rsidR="005B57F7" w:rsidRPr="005B57F7" w:rsidP="005B57F7">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5B57F7">
        <w:rPr>
          <w:rFonts w:ascii="仿宋" w:eastAsia="仿宋" w:hAnsi="仿宋" w:hint="eastAsia"/>
          <w:sz w:val="28"/>
        </w:rPr>
        <w:t>定期监测外部劳动力市场的动态，包括薪酬水平、竞争态势等因素。及时了解市场趋势，以制定灵活的招聘和用工策略，降低因市场</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波动而引起的风险。建议与专业招聘机构建立合作关系，获取及时的市场信息。</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6. 制定危机管理计划</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建立完善的危机管理计划，明确各类风险发生时的应急预案和决策流程。包括人才流失、技能短缺、管理层变动等情况的具体处理方案，以应对突发情况，保障有机废水沼气系统项目的平稳进行。</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7. 强化绩效评估和激励机制</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建立科学的绩效评估体系，确保员工的工作表现能够被客观、公正地评价。合理设定激励机制，通过激励措施激发员工的工作热情，提高工作积极性，降低员工流动风险。</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8. 持续改进企业文化</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营造积极向上的企业文化，加强员工归属感和凝聚力。通过团队活动、文化建设等方式，培养员工对企业的认同感，减少员工流失风险。</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9. 制定法律合规标准</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建立完善的法律合规标准，确保企业在人力资源管理过程中遵守相关法规。包括薪酬福利、工时管理、安全环境等方面，减少因法律法规问题而带来的法律风险。</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风险识别的综合管理</w:t>
      </w:r>
    </w:p>
    <w:p w:rsidR="005B57F7" w:rsidRPr="005B57F7" w:rsidP="005B57F7">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5B57F7">
        <w:rPr>
          <w:rFonts w:ascii="仿宋" w:eastAsia="仿宋" w:hAnsi="仿宋" w:hint="eastAsia"/>
          <w:sz w:val="28"/>
        </w:rPr>
        <w:t>综合运用先进的信息技术手段，建立起全面、实时的风险识别系统。通过数据分析、员工反馈、市场调研等多方面信息，不断完善风险识别模型，提高对潜在风险的感知能力，使企业能够更迅速、更精</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准地应对各类风险。</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风险识别是一个动态过程，需要不断地跟踪和调整。企业在有机废水沼气系统项目中应当持续关注内外部环境的变化，及时调整风险识别策略，以确保有机废水沼气系统项目的持续稳定推进。通过科学的风险识别和有效的应对措施，企业可以更好地规避潜在风险，保障有机废水沼气系统项目的成功实施。</w:t>
      </w:r>
    </w:p>
    <w:p w:rsidR="005B57F7" w:rsidP="005B57F7">
      <w:pPr>
        <w:ind w:firstLine="560" w:firstLineChars="200"/>
        <w:rPr>
          <w:rFonts w:ascii="仿宋" w:eastAsia="仿宋" w:hAnsi="仿宋"/>
          <w:sz w:val="28"/>
        </w:rPr>
      </w:pPr>
    </w:p>
    <w:p w:rsidR="005B57F7" w:rsidP="005B57F7">
      <w:pPr>
        <w:pStyle w:val="Heading2"/>
      </w:pPr>
      <w:bookmarkStart w:id="8" w:name="_Toc156884700"/>
      <w:r w:rsidRPr="005B57F7">
        <w:t>(</w:t>
      </w:r>
      <w:r w:rsidRPr="005B57F7">
        <w:t>六</w:t>
      </w:r>
      <w:r w:rsidRPr="005B57F7">
        <w:t>)</w:t>
      </w:r>
      <w:r w:rsidRPr="005B57F7">
        <w:t>、风险管理的措施</w:t>
      </w:r>
      <w:bookmarkEnd w:id="8"/>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1. 制定全面的风险管理计划</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在有机废水沼气系统项目启动阶段，制定一份全面的风险管理计划，明确风险的识别、评估、监测和应对流程。确保团队对计划的理解，并定期审查和更新以适应有机废水沼气系统项目的变化。</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2. 建立专业的风险管理团队</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组建专门的风险管理团队，负责监测和分析潜在风险。团队成员应具备专业的风险管理知识和经验，能够迅速做出反应并提供有效的解决方案。</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3. 定期进行风险评估</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定期进行全面的风险评估，包括内部和外部风险。通过使用风险矩阵、SWOT分析等工具，全面了解潜在风险的严重性和概率，以有针对性地采取相应措施。</w:t>
      </w:r>
    </w:p>
    <w:p w:rsidR="005B57F7" w:rsidRPr="005B57F7" w:rsidP="005B57F7">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5B57F7">
        <w:rPr>
          <w:rFonts w:ascii="仿宋" w:eastAsia="仿宋" w:hAnsi="仿宋" w:hint="eastAsia"/>
          <w:sz w:val="28"/>
        </w:rPr>
        <w:t>4. 强化沟通与团队合作</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建立畅通的沟通渠道，鼓励团队成员分享风险信息。强化团队的协作能力，确保有机废水沼气系统项目各阶段的协同工作，以减缓因沟通不畅导致的风险。</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5. 制定风险应对策略</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对每一种潜在风险，制定相应的应对策略。这包括风险的缓解、转移、接受或避免，确保团队在面对风险时能够迅速作出决策并采取有效行动。</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6. 建立紧急响应机制</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制定紧急响应计划，确保在风险发生时能够快速、有序地做出反应。明确责任人，提前准备好必要的资源和工具，以降低风险事件对有机废水沼气系统项目的不利影响。</w:t>
      </w:r>
    </w:p>
    <w:p w:rsidR="005B57F7" w:rsidRPr="005B57F7" w:rsidP="005B57F7">
      <w:pPr>
        <w:ind w:firstLine="560" w:firstLineChars="200"/>
        <w:rPr>
          <w:rFonts w:ascii="仿宋" w:eastAsia="仿宋" w:hAnsi="仿宋" w:hint="eastAsia"/>
          <w:sz w:val="28"/>
        </w:rPr>
      </w:pPr>
      <w:r w:rsidRPr="005B57F7">
        <w:rPr>
          <w:rFonts w:ascii="仿宋" w:eastAsia="仿宋" w:hAnsi="仿宋"/>
          <w:sz w:val="28"/>
        </w:rPr>
        <w:t>7.</w:t>
      </w:r>
      <w:r w:rsidRPr="005B57F7">
        <w:rPr>
          <w:rFonts w:ascii="仿宋" w:eastAsia="仿宋" w:hAnsi="仿宋" w:hint="eastAsia"/>
          <w:sz w:val="28"/>
        </w:rPr>
        <w:t xml:space="preserve"> 风险监测和追踪</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建立系统化的风险监测和追踪机制，及时了解风险的变化和发展趋势。定期更新风险登记簿，跟踪风险的实际发生概率和影响程度，以及已采取的应对措施的效果。</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8. 制度化的经验总结</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在有机废水沼气系统项目结束后，进行全面的风险经验总结。总结成功的风险管理实践和教训，形成制度化的经验库，为未来有机废水沼气系统项目提供有力的参考和借鉴。</w:t>
      </w:r>
    </w:p>
    <w:p w:rsidR="005B57F7" w:rsidP="005B57F7">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5B57F7">
        <w:rPr>
          <w:rFonts w:ascii="仿宋" w:eastAsia="仿宋" w:hAnsi="仿宋" w:hint="eastAsia"/>
          <w:sz w:val="28"/>
        </w:rPr>
        <w:t>通过采取以上风险管理的措施，企业可以更好地识别、评估和应对潜在的风险，确保有机废水沼气系统项目能够在不确定的环境中取得成功。风险管理不仅仅是问题的解决，更是对未知因素的有序应对，</w:t>
      </w:r>
    </w:p>
    <w:p w:rsidR="005B57F7" w:rsidP="005B57F7">
      <w:pPr>
        <w:ind w:firstLine="560" w:firstLineChars="200"/>
        <w:rPr>
          <w:rFonts w:ascii="仿宋" w:eastAsia="仿宋" w:hAnsi="仿宋" w:hint="eastAsia"/>
          <w:sz w:val="28"/>
        </w:rPr>
      </w:pPr>
      <w:r w:rsidRPr="005B57F7">
        <w:rPr>
          <w:rFonts w:ascii="仿宋" w:eastAsia="仿宋" w:hAnsi="仿宋" w:hint="eastAsia"/>
          <w:sz w:val="28"/>
        </w:rPr>
        <w:t>为有机废水沼气系统项目的可持续发展提供有力支持。</w:t>
      </w:r>
    </w:p>
    <w:p w:rsidR="005B57F7" w:rsidP="005B57F7">
      <w:pPr>
        <w:pStyle w:val="Heading1"/>
        <w:rPr>
          <w:rFonts w:hint="eastAsia"/>
        </w:rPr>
      </w:pPr>
      <w:bookmarkStart w:id="9" w:name="_Toc156884701"/>
      <w:r w:rsidRPr="005B57F7">
        <w:rPr>
          <w:rFonts w:hint="eastAsia"/>
        </w:rPr>
        <w:t>二、背景及必要性分析</w:t>
      </w:r>
      <w:bookmarkEnd w:id="9"/>
    </w:p>
    <w:p w:rsidR="005B57F7" w:rsidP="005B57F7">
      <w:pPr>
        <w:pStyle w:val="Heading2"/>
        <w:rPr>
          <w:rFonts w:hint="eastAsia"/>
        </w:rPr>
      </w:pPr>
      <w:bookmarkStart w:id="10" w:name="_Toc156884702"/>
      <w:r w:rsidRPr="005B57F7">
        <w:rPr>
          <w:rFonts w:hint="eastAsia"/>
        </w:rPr>
        <w:t>(</w:t>
      </w:r>
      <w:r w:rsidRPr="005B57F7">
        <w:rPr>
          <w:rFonts w:hint="eastAsia"/>
        </w:rPr>
        <w:t>一</w:t>
      </w:r>
      <w:r w:rsidRPr="005B57F7">
        <w:rPr>
          <w:rFonts w:hint="eastAsia"/>
        </w:rPr>
        <w:t>)</w:t>
      </w:r>
      <w:r w:rsidRPr="005B57F7">
        <w:rPr>
          <w:rFonts w:hint="eastAsia"/>
        </w:rPr>
        <w:t>、行业发展方向</w:t>
      </w:r>
      <w:bookmarkEnd w:id="10"/>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1. 技术创新与数字化转型： 行业发展方向首当其冲的是技术创新和数字化转型。通过采用先进的科技，如人工智能、大数据分析、物联网等，可以提高生产效率、降低成本，并开创新的商业模式。这将有助于行业迎接数字化时代的挑战，提高整体竞争力。</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2. 可持续发展与环保倡导： 随着全球对环境问题的日益关注，行业发展逐渐朝着可持续发展和环保方向转变。在产品设计、生产工艺和供应链管理上加强环保措施，不仅符合社会期望，也有助于提升企业形象，拓展市场份额。</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3. 智能制造与自动化生产： 行业未来的发展趋势将更加注重智能制造和自动化生产。引入智能制造技术，实现生产过程的自动化和智能化，不仅提高产品质量和生产效率，还能够应对人力成本上升的挑战。</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4. 全球化市场与跨界合作： 行业的发展逐渐呈现出全球化的趋势，企业需要加强国际市场的拓展和跨界合作。通过与不同领域的企业合作，共同创新，实现资源共享，提高企业的综合实力。</w:t>
      </w:r>
    </w:p>
    <w:p w:rsidR="005B57F7" w:rsidRPr="005B57F7" w:rsidP="005B57F7">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5B57F7">
        <w:rPr>
          <w:rFonts w:ascii="仿宋" w:eastAsia="仿宋" w:hAnsi="仿宋" w:hint="eastAsia"/>
          <w:sz w:val="28"/>
        </w:rPr>
        <w:t>5. 个性化定制与消费升级： 消费者对产品个性化定制的需求不断增加，行业应朝着满足消费者个性化需求的方向发展。加强与消费</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者的互动，提供个性化定制服务，将成为吸引和保留客户的重要手段。</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6. 人才培养与团队协作： 面对行业的发展变革，人才将成为推动行业前进的核心因素。培养具备创新意识和跨领域能力的人才，同时强调团队协作，将有助于行业在竞争激烈的市场中保持领先地位。</w:t>
      </w:r>
    </w:p>
    <w:p w:rsidR="005B57F7" w:rsidP="005B57F7">
      <w:pPr>
        <w:ind w:firstLine="560" w:firstLineChars="200"/>
        <w:rPr>
          <w:rFonts w:ascii="仿宋" w:eastAsia="仿宋" w:hAnsi="仿宋" w:hint="eastAsia"/>
          <w:sz w:val="28"/>
        </w:rPr>
      </w:pPr>
      <w:r w:rsidRPr="005B57F7">
        <w:rPr>
          <w:rFonts w:ascii="仿宋" w:eastAsia="仿宋" w:hAnsi="仿宋" w:hint="eastAsia"/>
          <w:sz w:val="28"/>
        </w:rPr>
        <w:t>7. 政策法规的遵从与适应： 行业的发展离不开政策法规的引导和监管。企业需要密切关注行业相关政策，遵守法规要求，并灵活调整战略，以适应不断变化的政治经济环境。</w:t>
      </w:r>
    </w:p>
    <w:p w:rsidR="005B57F7" w:rsidP="005B57F7">
      <w:pPr>
        <w:pStyle w:val="Heading2"/>
      </w:pPr>
      <w:bookmarkStart w:id="11" w:name="_Toc156884703"/>
      <w:r w:rsidRPr="005B57F7">
        <w:t>(</w:t>
      </w:r>
      <w:r w:rsidRPr="005B57F7">
        <w:t>二</w:t>
      </w:r>
      <w:r w:rsidRPr="005B57F7">
        <w:t>)</w:t>
      </w:r>
      <w:r w:rsidRPr="005B57F7">
        <w:t>、行业环境分析与应对策略</w:t>
      </w:r>
      <w:bookmarkEnd w:id="11"/>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（五）行业环境分析与应对策略</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1. **市场竞争激烈：** 行业内竞争激烈是常见的现象，企业需应对激烈的市场竞争。采取差异化战略，通过产品创新、品质提升、服务优化等方式突显独特性。建立强有力的品牌形象，提高客户忠诚度，成为市场竞争中的领导者。</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2. **技术变革快速：** 随着科技的不断发展，技术变革对行业产生深远影响。企业应积极迎接技术挑战，加大研发投入，引入先进技术，提升生产效率。与科研机构和技术公司建立合作关系，保持在技术领域的领先地位。</w:t>
      </w:r>
    </w:p>
    <w:p w:rsidR="005B57F7" w:rsidRPr="005B57F7" w:rsidP="005B57F7">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5B57F7">
        <w:rPr>
          <w:rFonts w:ascii="仿宋" w:eastAsia="仿宋" w:hAnsi="仿宋" w:hint="eastAsia"/>
          <w:sz w:val="28"/>
        </w:rPr>
        <w:t>3. **原材料价格波动：** 行业常受原材料价格波动的影响，企业需建立稳定的供应链。与供应商建立长期合作关系，探索替代原材料，制定灵活的采购策略以迅速应对价格波动。同时，提高生产效益，降低生产成本。</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4. **环保法规日益严格：** 随着社会对环境问题的关注加大，环保法规日益趋严。企业应主动遵循环保法规，投资绿色生产技术，提高环保意识。建立健全的环保体系，不仅有助于企业长期发展，还可提升企业形象。</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5. **人才争夺激烈：** 优秀的人才是企业发展的关键因素，但市场上人才争夺激烈。制定吸引人才的薪酬福利政策，提供良好的职业发展空间，建立积极的企业文化，吸引并留住优秀的人才。</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6. **消费者需求变化：** 消费者需求的快速变化对企业产生影响。建立灵活的供应链体系，随时调整产品线，深入了解消费者需求并迅速作出反应。通过市场调研和客户反馈，持续改进产品和服务。</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7. **全球经济不确定性：** 全球经济形势的不确定性给企业经营带来风险。多元化市场布局，降低对单一市场的依赖。加强财务管理，建立紧密的国际合作伙伴关系，降低汇率、政治和经济风险。</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8. **政策法规风险：** 行业发展常受到政策法规的制约，企业需密切关注相关政策。积极参与行业协会，了解并遵守法规，预判政策变化的可能性，制定灵活的应对策略。</w:t>
      </w:r>
    </w:p>
    <w:p w:rsidR="005B57F7" w:rsidP="005B57F7">
      <w:pPr>
        <w:ind w:firstLine="560" w:firstLineChars="200"/>
        <w:rPr>
          <w:rFonts w:ascii="仿宋" w:eastAsia="仿宋" w:hAnsi="仿宋" w:hint="eastAsia"/>
          <w:sz w:val="28"/>
        </w:rPr>
      </w:pPr>
      <w:r w:rsidRPr="005B57F7">
        <w:rPr>
          <w:rFonts w:ascii="仿宋" w:eastAsia="仿宋" w:hAnsi="仿宋" w:hint="eastAsia"/>
          <w:sz w:val="28"/>
        </w:rPr>
        <w:t>综合以上，企业需要在行业环境变化中保持敏锐洞察力，制定灵活的应对策略，不断提升自身的适应能力。积极主动地迎接挑战，善于变革和创新，将有助于企业在激烈的市场竞争中稳健前行。</w:t>
      </w:r>
    </w:p>
    <w:p w:rsidR="005B57F7" w:rsidP="005B57F7">
      <w:pPr>
        <w:pStyle w:val="Heading2"/>
      </w:pPr>
      <w:bookmarkStart w:id="12" w:name="_Toc156884704"/>
      <w:r w:rsidRPr="005B57F7">
        <w:t>(</w:t>
      </w:r>
      <w:r w:rsidRPr="005B57F7">
        <w:t>三</w:t>
      </w:r>
      <w:r w:rsidRPr="005B57F7">
        <w:t>)</w:t>
      </w:r>
      <w:r w:rsidRPr="005B57F7">
        <w:t>、行业面临的机遇与挑战</w:t>
      </w:r>
      <w:bookmarkEnd w:id="12"/>
    </w:p>
    <w:p w:rsidR="005B57F7" w:rsidRPr="005B57F7" w:rsidP="005B57F7">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5B57F7">
        <w:rPr>
          <w:rFonts w:ascii="仿宋" w:eastAsia="仿宋" w:hAnsi="仿宋" w:hint="eastAsia"/>
          <w:sz w:val="28"/>
        </w:rPr>
        <w:t>行业面临的机遇与挑战是企业经营和发展过程中需要认真分析</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和应对的重要因素。下面是一些可能的行业机遇与挑战，具体情况可能因行业性质、市场环境和其他因素而有所不同：</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机遇：</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1. 技术创新和数字化转型： 行业可能受益于先进技术和数字化转型，提高生产效率、降低成本，同时创造新的商业模式和产品。</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2. 市场需求增长： 如果行业所在市场的需求不断增长，企业有机会通过提供更多产品或服务来扩大市场份额。</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3. 全球化机遇： 开拓国际市场可能为企业带来新的机会，尤其是在全球化程度不断提高的情况下。</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4. 可持续发展： 行业在可持续发展方面的投入和努力可能受到市场和政府的认可，推动企业在社会责任和环保方面取得竞争优势。</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5. 人才和团队发展： 有机会吸引和培养高素质的人才，建立协作团队，为企业带来创新和竞争优势。</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挑战：</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1. 市场竞争激烈： 若市场竞争激烈，企业可能面临价格战、利润压力以及更高的市场推广成本。</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2. 政策和法规变化： 行业可能受到政府政策和法规的影响，不稳定的政策环境可能带来不确定性。</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3. 供应链不稳定： 供应链问题，如原材料短缺、运输问题或供应链中断，可能对企业的生产和运营产生负面影响。</w:t>
      </w:r>
    </w:p>
    <w:p w:rsidR="005B57F7" w:rsidRPr="005B57F7" w:rsidP="005B57F7">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5B57F7">
        <w:rPr>
          <w:rFonts w:ascii="仿宋" w:eastAsia="仿宋" w:hAnsi="仿宋" w:hint="eastAsia"/>
          <w:sz w:val="28"/>
        </w:rPr>
        <w:t>4. 技术风险： 依赖新技术可能带来技术风险，包括技术失误、信息安全问题等。</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5. 人才短缺： 企业可能面临人才短缺，尤其是在需要特定技能或专业知识的领域。</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6. 经济不确定性： 宏观经济因素的不确定性，如通货膨胀、利率变动、经济衰退等，可能对企业产生负面影响。</w:t>
      </w:r>
    </w:p>
    <w:p w:rsidR="005B57F7" w:rsidP="005B57F7">
      <w:pPr>
        <w:ind w:firstLine="560" w:firstLineChars="200"/>
        <w:rPr>
          <w:rFonts w:ascii="仿宋" w:eastAsia="仿宋" w:hAnsi="仿宋" w:hint="eastAsia"/>
          <w:sz w:val="28"/>
        </w:rPr>
      </w:pPr>
      <w:r w:rsidRPr="005B57F7">
        <w:rPr>
          <w:rFonts w:ascii="仿宋" w:eastAsia="仿宋" w:hAnsi="仿宋" w:hint="eastAsia"/>
          <w:sz w:val="28"/>
        </w:rPr>
        <w:t>在面对这些机遇和挑战时，企业需要制定明智的战略，灵活调整经营计划，不断提升自身竞争力，以适应动态的市场环境。</w:t>
      </w:r>
    </w:p>
    <w:p w:rsidR="005B57F7" w:rsidP="005B57F7">
      <w:pPr>
        <w:pStyle w:val="Heading2"/>
      </w:pPr>
      <w:bookmarkStart w:id="13" w:name="_Toc156884705"/>
      <w:r w:rsidRPr="005B57F7">
        <w:t>(</w:t>
      </w:r>
      <w:r w:rsidRPr="005B57F7">
        <w:t>四</w:t>
      </w:r>
      <w:r w:rsidRPr="005B57F7">
        <w:t>)</w:t>
      </w:r>
      <w:r w:rsidRPr="005B57F7">
        <w:t>、行业特征</w:t>
      </w:r>
      <w:bookmarkEnd w:id="13"/>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1. 资本密集型： 该行业通常需要大量资金用于设备、技术研发、原材料采购等方面。投资规模较大，资本密集度高，因此，企业在资金筹措和运用上需谨慎。</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2. 技术驱动和创新导向： 行业特征上显示出技术驱动和创新导向。随着科技不断发展，企业需要不断进行技术创新，以适应市场需求和提升竞争力。</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3. 周期性波动明显： 由于受到宏观经济和市场供需关系的影响，该行业常常呈现出明显的周期性波动。因此，企业需要具备一定的风险应对能力，灵活调整经营策略。</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4. 供应链管理复杂： 由于原材料采购、生产、物流等环节的复杂性，供应链管理是该行业的一大挑战。建立高效的供应链体系，提高物流管理水平，对企业竞争力至关重要。</w:t>
      </w:r>
    </w:p>
    <w:p w:rsidR="005B57F7" w:rsidRPr="005B57F7" w:rsidP="005B57F7">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5B57F7">
        <w:rPr>
          <w:rFonts w:ascii="仿宋" w:eastAsia="仿宋" w:hAnsi="仿宋" w:hint="eastAsia"/>
          <w:sz w:val="28"/>
        </w:rPr>
        <w:t>5. 市场竞争激烈： 行业内竞争激烈，存在多个竞争对手争夺市场份额。差异化竞争、创新能力和品牌影响力成为企业取胜的重要因</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素。</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6. 环境法规严格： 由于行业特殊性，环保法规较为严格。企业需要投入更多资源用于环保设施建设、废物处理等，以确保符合法规要求，避免环境问题带来的负面影响。</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7. 国际市场竞争： 行业的国际市场竞争日益激烈，全球化发展成为趋势。企业需要在全球范围内寻找市场机会，同时面临来自国际竞争对手的挑战。</w:t>
      </w:r>
    </w:p>
    <w:p w:rsidR="005B57F7" w:rsidRPr="005B57F7" w:rsidP="005B57F7">
      <w:pPr>
        <w:ind w:firstLine="560" w:firstLineChars="200"/>
        <w:rPr>
          <w:rFonts w:ascii="仿宋" w:eastAsia="仿宋" w:hAnsi="仿宋" w:hint="eastAsia"/>
          <w:sz w:val="28"/>
        </w:rPr>
      </w:pPr>
      <w:r w:rsidRPr="005B57F7">
        <w:rPr>
          <w:rFonts w:ascii="仿宋" w:eastAsia="仿宋" w:hAnsi="仿宋"/>
          <w:sz w:val="28"/>
        </w:rPr>
        <w:t>8</w:t>
      </w:r>
      <w:r w:rsidRPr="005B57F7">
        <w:rPr>
          <w:rFonts w:ascii="仿宋" w:eastAsia="仿宋" w:hAnsi="仿宋" w:hint="eastAsia"/>
          <w:sz w:val="28"/>
        </w:rPr>
        <w:t>. 人才需求多样： 该行业对于人才的需求多样，既需要具备技术专业背景的人才，又需要在市场、销售、供应链等方面具有经验的人才。构建多元化的团队将有助于企业的全面发展。</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9. 产品生命周期短： 部分产品的生命周期相对较短，市场迅速变化。企业需要具备灵活的生产和营销机制，及时调整产品结构，以适应市场的变化。</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10. 品牌和信誉至关重要： 由于市场竞争激烈，企业的品牌和信誉成为吸引客户和合作伙伴的关键。建设良好的企业形象，提升品牌价值，对企业的长期发展具有积极作用。</w:t>
      </w:r>
    </w:p>
    <w:p w:rsidR="005B57F7" w:rsidP="005B57F7">
      <w:pPr>
        <w:ind w:firstLine="560" w:firstLineChars="200"/>
        <w:rPr>
          <w:rFonts w:ascii="仿宋" w:eastAsia="仿宋" w:hAnsi="仿宋" w:hint="eastAsia"/>
          <w:sz w:val="28"/>
        </w:rPr>
      </w:pPr>
      <w:r w:rsidRPr="005B57F7">
        <w:rPr>
          <w:rFonts w:ascii="仿宋" w:eastAsia="仿宋" w:hAnsi="仿宋" w:hint="eastAsia"/>
          <w:sz w:val="28"/>
        </w:rPr>
        <w:t>综合以上特征，该行业在资本、技术、市场竞争等方面存在较大的挑战和机遇。企业在经营中需要充分认识行业特征，通过合理规划和战略布局，更好地把握市场机遇，降低风险，提升竞争力。</w:t>
      </w:r>
    </w:p>
    <w:p w:rsidR="005B57F7" w:rsidP="005B57F7">
      <w:pPr>
        <w:pStyle w:val="Heading2"/>
      </w:pPr>
      <w:bookmarkStart w:id="14" w:name="_Toc156884706"/>
      <w:r w:rsidRPr="005B57F7">
        <w:t>(</w:t>
      </w:r>
      <w:r w:rsidRPr="005B57F7">
        <w:t>五</w:t>
      </w:r>
      <w:r w:rsidRPr="005B57F7">
        <w:t>)</w:t>
      </w:r>
      <w:r w:rsidRPr="005B57F7">
        <w:t>、行业发展趋势分析</w:t>
      </w:r>
      <w:bookmarkEnd w:id="14"/>
    </w:p>
    <w:p w:rsidR="005B57F7" w:rsidRPr="005B57F7" w:rsidP="005B57F7">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5B57F7">
        <w:rPr>
          <w:rFonts w:ascii="仿宋" w:eastAsia="仿宋" w:hAnsi="仿宋" w:hint="eastAsia"/>
          <w:sz w:val="28"/>
        </w:rPr>
        <w:t>1. 数字化转型： 行业正逐步迎来数字化转型的浪潮。采用先进</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的信息技术、大数据分析、人工智能等，以提升生产效率、优化供应链管理，并提供更智能化的产品和服务。数字化转型将成为推动行业发展的重要引擎。</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2. 智能制造和工业互联网： 行业发展趋势中，智能制造和工业互联网的应用将日益普及。通过引入智能设备、自动化生产线和实时数据监控，提高生产效率、降低成本，为企业带来更灵活、智能的制造方式。</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3. 可持续发展和绿色生产： 环保和可持续发展成为行业关注的重点。企业需要积极参与绿色技术创新，降低环境影响，推动可再生能源的应用，以满足消费者和监管部门对可持续生产的要求。</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4. 个性化定制和消费升级： 消费者需求不断升级，对个性化和定制化产品的追求日益增强。行业将越来越注重产品设计和服务的个性化，通过定制化生产和多样化选择，满足不同消费群体的需求。</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5. 全球化市场与跨界合作： 行业将继续朝着全球化方向发展。企业需要加强国际市场拓展，积极参与跨界合作，与全球供应链、销售网络等进行更紧密的合作，以迎接全球市场的竞争和机遇。</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6. 人工智能与机器学习应用： 行业发展中，人工智能和机器学习的应用将愈加广泛。从产品设计到生产管理，再到客户服务，这些技术的运用将提高企业的智能化水平，为企业提供更精准的决策支持。</w:t>
      </w:r>
    </w:p>
    <w:p w:rsidR="005B57F7" w:rsidRPr="005B57F7" w:rsidP="005B57F7">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5B57F7">
        <w:rPr>
          <w:rFonts w:ascii="仿宋" w:eastAsia="仿宋" w:hAnsi="仿宋" w:hint="eastAsia"/>
          <w:sz w:val="28"/>
        </w:rPr>
        <w:t>7. 供应链的数字化和可视化： 随着供应链的复杂性增加，数字化和可视化的供应链管理将成为趋势。通过实时监控和数据分析，企业可以更好地管理库存、提高供应链的灵活性，应对市场需求的变化。</w:t>
      </w:r>
    </w:p>
    <w:p w:rsidR="005B57F7" w:rsidP="005B57F7">
      <w:pPr>
        <w:ind w:firstLine="560" w:firstLineChars="200"/>
        <w:rPr>
          <w:rFonts w:ascii="仿宋" w:eastAsia="仿宋" w:hAnsi="仿宋" w:hint="eastAsia"/>
          <w:sz w:val="28"/>
        </w:rPr>
      </w:pPr>
      <w:r w:rsidRPr="005B57F7">
        <w:rPr>
          <w:rFonts w:ascii="仿宋" w:eastAsia="仿宋" w:hAnsi="仿宋" w:hint="eastAsia"/>
          <w:sz w:val="28"/>
        </w:rPr>
        <w:t>8. 社会责任和品牌形象： 消费者对企业的社会责任和品牌形象的关注日益增加。积极参与社会公益活动，关注员工福利，构建积极的企业形象，将成为企业在市场竞争中取得优势的重要因素。</w:t>
      </w:r>
    </w:p>
    <w:p w:rsidR="005B57F7" w:rsidP="005B57F7">
      <w:pPr>
        <w:pStyle w:val="Heading2"/>
      </w:pPr>
      <w:bookmarkStart w:id="15" w:name="_Toc156884707"/>
      <w:r w:rsidRPr="005B57F7">
        <w:t>(</w:t>
      </w:r>
      <w:r w:rsidRPr="005B57F7">
        <w:t>六</w:t>
      </w:r>
      <w:r w:rsidRPr="005B57F7">
        <w:t>)</w:t>
      </w:r>
      <w:r w:rsidRPr="005B57F7">
        <w:t>、行业实施路径就爱建议</w:t>
      </w:r>
      <w:bookmarkEnd w:id="15"/>
    </w:p>
    <w:p w:rsidR="005B57F7" w:rsidRPr="005B57F7" w:rsidP="005B57F7">
      <w:pPr>
        <w:ind w:firstLine="560" w:firstLineChars="200"/>
        <w:rPr>
          <w:rFonts w:ascii="仿宋" w:eastAsia="仿宋" w:hAnsi="仿宋"/>
          <w:sz w:val="28"/>
        </w:rPr>
      </w:pP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1. 制定数字化战略： 开展全面的数字化转型，建立数字化战略，包括引入先进的信息技术、云计算、大数据分析等。建立数字化平台，以提高生产效率、优化资源配置，并为未来智能制造奠定基础。</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2. 智能制造与自动化： 投资于智能制造和自动化生产线，引入智能机器人、自动化设备，提高生产线的柔性和智能程度。实施物联网技术，实现设备之间的联动和信息共享，提升整体生产效能。</w:t>
      </w:r>
    </w:p>
    <w:p w:rsidR="005B57F7" w:rsidRPr="005B57F7" w:rsidP="005B57F7">
      <w:pPr>
        <w:ind w:firstLine="560" w:firstLineChars="200"/>
        <w:rPr>
          <w:rFonts w:ascii="仿宋" w:eastAsia="仿宋" w:hAnsi="仿宋"/>
          <w:sz w:val="28"/>
        </w:rPr>
      </w:pPr>
      <w:r w:rsidRPr="005B57F7">
        <w:rPr>
          <w:rFonts w:ascii="仿宋" w:eastAsia="仿宋" w:hAnsi="仿宋" w:hint="eastAsia"/>
          <w:sz w:val="28"/>
        </w:rPr>
        <w:t>3. 强化研发和创新能力： 提高研发投入，加强与科研机构的合作，推动技术创新。关注前沿科技领域，如人工智能、材料科学等，确保在技术领域保持竞争优势。</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4. 建设可持续发展体系： 强调绿色生产和环保措施，通过节能减排、废弃物循环利用等方式降低环境影响。推动可再生能源的使用，建设绿色供应链，提高企业的可持续发展水平。</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5. 个性化定制与客户互动： 加强与客户的互动，深入了解客户需求，实施个性化定制生产。通过建立客户关系管理系统，持续改进产品和服务，提高客户满意度，培养忠诚客户群体。</w:t>
      </w:r>
    </w:p>
    <w:p w:rsidR="005B57F7" w:rsidRPr="005B57F7" w:rsidP="005B57F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5B57F7">
        <w:rPr>
          <w:rFonts w:ascii="仿宋" w:eastAsia="仿宋" w:hAnsi="仿宋" w:hint="eastAsia"/>
          <w:sz w:val="28"/>
        </w:rPr>
        <w:t>6. 建立全球化运营体系： 加强对全球市场的布局，寻找合适的</w:t>
      </w:r>
    </w:p>
    <w:p w:rsidR="005B57F7" w:rsidRPr="005B57F7" w:rsidP="005B57F7">
      <w:pPr>
        <w:ind w:firstLine="560" w:firstLineChars="200"/>
        <w:rPr>
          <w:rFonts w:ascii="仿宋" w:eastAsia="仿宋" w:hAnsi="仿宋"/>
          <w:sz w:val="28"/>
        </w:rPr>
      </w:pPr>
      <w:r w:rsidRPr="005B57F7">
        <w:rPr>
          <w:rFonts w:ascii="仿宋" w:eastAsia="仿宋" w:hAnsi="仿宋" w:hint="eastAsia"/>
          <w:sz w:val="28"/>
        </w:rPr>
        <w:t>国际合作伙伴，建立全球供应链。通过全球化运营，获取更广阔的市场份额，降低对单一市场的依赖性，提高企业的国际竞争力。</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7. 引入人工智能与机器学习： 在企业的各个方面引入人工智能和机器学习技术，包括生产管理、供应链优化、市场预测等。通过智能算法提高决策效率，实现更精准的运营管理。</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8. 加强供应链数字化和可视化： 实施供应链数字化和可视化管理，通过先进的供应链管理系统实现供应链的实时监控和数据分析。提高供应链的透明度，降低库存成本，提升供应链的灵活性。</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9. 关注社会责任与企业文化： 加强企业社会责任，积极参与社会公益活动，关心员工福利，建立积极向上的企业文化。通过提升企业形象，吸引更多优秀人才，增强员工凝聚力。</w:t>
      </w:r>
    </w:p>
    <w:p w:rsidR="005B57F7" w:rsidP="005B57F7">
      <w:pPr>
        <w:ind w:firstLine="560" w:firstLineChars="200"/>
        <w:rPr>
          <w:rFonts w:ascii="仿宋" w:eastAsia="仿宋" w:hAnsi="仿宋" w:hint="eastAsia"/>
          <w:sz w:val="28"/>
        </w:rPr>
      </w:pPr>
      <w:r w:rsidRPr="005B57F7">
        <w:rPr>
          <w:rFonts w:ascii="仿宋" w:eastAsia="仿宋" w:hAnsi="仿宋"/>
          <w:sz w:val="28"/>
        </w:rPr>
        <w:t>10</w:t>
      </w:r>
      <w:r w:rsidRPr="005B57F7">
        <w:rPr>
          <w:rFonts w:ascii="仿宋" w:eastAsia="仿宋" w:hAnsi="仿宋" w:hint="eastAsia"/>
          <w:sz w:val="28"/>
        </w:rPr>
        <w:t>. 持续学习与变革： 行业发展迅速，企业需要保持敏锐的学习意识，及时了解行业新动向，关注市场变化。推动组织文化的学习和变革，培养员工适应变化的能力。</w:t>
      </w:r>
    </w:p>
    <w:p w:rsidR="005B57F7" w:rsidP="005B57F7">
      <w:pPr>
        <w:pStyle w:val="Heading1"/>
        <w:rPr>
          <w:rFonts w:hint="eastAsia"/>
        </w:rPr>
      </w:pPr>
      <w:bookmarkStart w:id="16" w:name="_Toc156884708"/>
      <w:r w:rsidRPr="005B57F7">
        <w:rPr>
          <w:rFonts w:hint="eastAsia"/>
        </w:rPr>
        <w:t>三、有机废水沼气系统项目财务管理方案</w:t>
      </w:r>
      <w:bookmarkEnd w:id="16"/>
    </w:p>
    <w:p w:rsidR="005B57F7" w:rsidP="005B57F7">
      <w:pPr>
        <w:pStyle w:val="Heading2"/>
        <w:rPr>
          <w:rFonts w:hint="eastAsia"/>
        </w:rPr>
      </w:pPr>
      <w:bookmarkStart w:id="17" w:name="_Toc156884709"/>
      <w:r w:rsidRPr="005B57F7">
        <w:rPr>
          <w:rFonts w:hint="eastAsia"/>
        </w:rPr>
        <w:t>(</w:t>
      </w:r>
      <w:r w:rsidRPr="005B57F7">
        <w:rPr>
          <w:rFonts w:hint="eastAsia"/>
        </w:rPr>
        <w:t>一</w:t>
      </w:r>
      <w:r w:rsidRPr="005B57F7">
        <w:rPr>
          <w:rFonts w:hint="eastAsia"/>
        </w:rPr>
        <w:t>)</w:t>
      </w:r>
      <w:r w:rsidRPr="005B57F7">
        <w:rPr>
          <w:rFonts w:hint="eastAsia"/>
        </w:rPr>
        <w:t>、财务管理概述</w:t>
      </w:r>
      <w:bookmarkEnd w:id="17"/>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(一) 财务管理的定义和重要性</w:t>
      </w:r>
    </w:p>
    <w:p w:rsidR="005B57F7" w:rsidRPr="005B57F7" w:rsidP="005B57F7">
      <w:pPr>
        <w:ind w:firstLine="560" w:firstLineChars="200"/>
        <w:rPr>
          <w:rFonts w:ascii="仿宋" w:eastAsia="仿宋" w:hAnsi="仿宋" w:hint="eastAsia"/>
          <w:sz w:val="28"/>
        </w:rPr>
      </w:pPr>
      <w:r w:rsidRPr="005B57F7">
        <w:rPr>
          <w:rFonts w:ascii="仿宋" w:eastAsia="仿宋" w:hAnsi="仿宋" w:hint="eastAsia"/>
          <w:sz w:val="28"/>
        </w:rPr>
        <w:t>资金的获取、运用和监督，以及组织和控制资金活动，这构成了财务管理在企业中的定义。在有机废水沼气系统项目中，财务管理的作用至关紧要。它牵涉到资金的合理运作、成本的有效掌控、预算的</w:t>
      </w:r>
      <w:r w:rsidRPr="005B57F7">
        <w:rPr>
          <w:rFonts w:ascii="仿宋" w:eastAsia="仿宋" w:hAnsi="仿宋" w:hint="eastAsia"/>
          <w:sz w:val="28"/>
        </w:rPr>
        <w:br/>
      </w:r>
      <w:r w:rsidRPr="005B57F7">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https://d.book118.com/828111036007006040</w:t>
        </w:r>
      </w:hyperlink>
    </w:p>
    <w:p w:rsidR="005B57F7" w:rsidRPr="005B57F7" w:rsidP="005B57F7">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rsidP="008615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B57F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rsidP="008615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B57F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rsidP="008615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5B57F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rsidP="008615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B57F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rsidP="008615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5B57F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rsidP="008615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B57F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rsidP="008615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5B57F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rsidP="008615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B57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rsidP="008615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5B57F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rsidP="008615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5B57F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rsidP="008615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B57F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rsidP="008615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5B57F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rsidP="008615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B57F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rsidP="008615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5B57F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rsidP="008615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B57F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rsidP="008615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5B57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rsidP="008615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B57F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rsidP="008615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5B57F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rsidP="008615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B57F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rsidP="008615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5B57F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rsidP="008615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B57F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rsidP="008615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5B57F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rsidP="008615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B57F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rsidP="008615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B57F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rsidP="008615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5B57F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rsidP="008615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B57F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rsidP="008615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5B57F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rsidP="008615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B57F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rsidP="008615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5B57F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rsidP="008615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B57F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rsidP="008615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5B57F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rsidP="008615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5B57F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rsidP="008615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B57F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rsidP="008615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5B57F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rsidP="008615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B57F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rsidP="008615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5B57F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rsidP="008615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B57F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rsidP="008615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5B57F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rsidP="008615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B57F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rsidP="008615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5B57F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rsidP="008615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B57F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rsidP="008615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5B57F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rsidP="008615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B57F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rsidP="008615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5B57F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rsidP="008615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B57F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rsidP="008615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B57F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rsidP="008615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5B57F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rsidP="008615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B57F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rsidP="008615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5B57F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rsidP="008615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5B57F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rsidRPr="005B57F7" w:rsidP="005B57F7">
    <w:pPr>
      <w:pStyle w:val="Header"/>
      <w:rPr>
        <w:rFonts w:ascii="仿宋" w:eastAsia="仿宋" w:hAnsi="仿宋"/>
      </w:rPr>
    </w:pPr>
    <w:r w:rsidRPr="005B57F7">
      <w:rPr>
        <w:rFonts w:ascii="仿宋" w:eastAsia="仿宋" w:hAnsi="仿宋" w:hint="eastAsia"/>
      </w:rPr>
      <w:t>有机废水沼气系统风险评估与管理报告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rsidRPr="005B57F7" w:rsidP="005B57F7">
    <w:pPr>
      <w:pStyle w:val="Header"/>
      <w:rPr>
        <w:rFonts w:ascii="仿宋" w:eastAsia="仿宋" w:hAnsi="仿宋"/>
      </w:rPr>
    </w:pPr>
    <w:r w:rsidRPr="005B57F7">
      <w:rPr>
        <w:rFonts w:ascii="仿宋" w:eastAsia="仿宋" w:hAnsi="仿宋" w:hint="eastAsia"/>
      </w:rPr>
      <w:t>有机废水沼气系统风险评估与管理报告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rsidRPr="005B57F7" w:rsidP="005B57F7">
    <w:pPr>
      <w:pStyle w:val="Header"/>
      <w:rPr>
        <w:rFonts w:ascii="仿宋" w:eastAsia="仿宋" w:hAnsi="仿宋"/>
      </w:rPr>
    </w:pPr>
    <w:r w:rsidRPr="005B57F7">
      <w:rPr>
        <w:rFonts w:ascii="仿宋" w:eastAsia="仿宋" w:hAnsi="仿宋" w:hint="eastAsia"/>
      </w:rPr>
      <w:t>有机废水沼气系统风险评估与管理报告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rsidRPr="005B57F7" w:rsidP="005B57F7">
    <w:pPr>
      <w:pStyle w:val="Header"/>
      <w:rPr>
        <w:rFonts w:ascii="仿宋" w:eastAsia="仿宋" w:hAnsi="仿宋"/>
      </w:rPr>
    </w:pPr>
    <w:r w:rsidRPr="005B57F7">
      <w:rPr>
        <w:rFonts w:ascii="仿宋" w:eastAsia="仿宋" w:hAnsi="仿宋" w:hint="eastAsia"/>
      </w:rPr>
      <w:t>有机废水沼气系统风险评估与管理报告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rsidRPr="005B57F7" w:rsidP="005B57F7">
    <w:pPr>
      <w:pStyle w:val="Header"/>
      <w:rPr>
        <w:rFonts w:ascii="仿宋" w:eastAsia="仿宋" w:hAnsi="仿宋"/>
      </w:rPr>
    </w:pPr>
    <w:r w:rsidRPr="005B57F7">
      <w:rPr>
        <w:rFonts w:ascii="仿宋" w:eastAsia="仿宋" w:hAnsi="仿宋" w:hint="eastAsia"/>
      </w:rPr>
      <w:t>有机废水沼气系统风险评估与管理报告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rsidRPr="005B57F7" w:rsidP="005B57F7">
    <w:pPr>
      <w:pStyle w:val="Header"/>
      <w:rPr>
        <w:rFonts w:ascii="仿宋" w:eastAsia="仿宋" w:hAnsi="仿宋"/>
      </w:rPr>
    </w:pPr>
    <w:r w:rsidRPr="005B57F7">
      <w:rPr>
        <w:rFonts w:ascii="仿宋" w:eastAsia="仿宋" w:hAnsi="仿宋" w:hint="eastAsia"/>
      </w:rPr>
      <w:t>有机废水沼气系统风险评估与管理报告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rsidRPr="005B57F7" w:rsidP="005B57F7">
    <w:pPr>
      <w:pStyle w:val="Header"/>
      <w:rPr>
        <w:rFonts w:ascii="仿宋" w:eastAsia="仿宋" w:hAnsi="仿宋"/>
      </w:rPr>
    </w:pPr>
    <w:r w:rsidRPr="005B57F7">
      <w:rPr>
        <w:rFonts w:ascii="仿宋" w:eastAsia="仿宋" w:hAnsi="仿宋" w:hint="eastAsia"/>
      </w:rPr>
      <w:t>有机废水沼气系统风险评估与管理报告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rsidRPr="005B57F7" w:rsidP="005B57F7">
    <w:pPr>
      <w:pStyle w:val="Header"/>
      <w:rPr>
        <w:rFonts w:ascii="仿宋" w:eastAsia="仿宋" w:hAnsi="仿宋"/>
      </w:rPr>
    </w:pPr>
    <w:r w:rsidRPr="005B57F7">
      <w:rPr>
        <w:rFonts w:ascii="仿宋" w:eastAsia="仿宋" w:hAnsi="仿宋" w:hint="eastAsia"/>
      </w:rPr>
      <w:t>有机废水沼气系统风险评估与管理报告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rsidRPr="005B57F7" w:rsidP="005B57F7">
    <w:pPr>
      <w:pStyle w:val="Header"/>
      <w:rPr>
        <w:rFonts w:ascii="仿宋" w:eastAsia="仿宋" w:hAnsi="仿宋"/>
      </w:rPr>
    </w:pPr>
    <w:r w:rsidRPr="005B57F7">
      <w:rPr>
        <w:rFonts w:ascii="仿宋" w:eastAsia="仿宋" w:hAnsi="仿宋" w:hint="eastAsia"/>
      </w:rPr>
      <w:t>有机废水沼气系统风险评估与管理报告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rsidRPr="005B57F7" w:rsidP="005B57F7">
    <w:pPr>
      <w:pStyle w:val="Header"/>
      <w:rPr>
        <w:rFonts w:ascii="仿宋" w:eastAsia="仿宋" w:hAnsi="仿宋"/>
      </w:rPr>
    </w:pPr>
    <w:r w:rsidRPr="005B57F7">
      <w:rPr>
        <w:rFonts w:ascii="仿宋" w:eastAsia="仿宋" w:hAnsi="仿宋" w:hint="eastAsia"/>
      </w:rPr>
      <w:t>有机废水沼气系统风险评估与管理报告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rsidRPr="005B57F7" w:rsidP="005B57F7">
    <w:pPr>
      <w:pStyle w:val="Header"/>
      <w:rPr>
        <w:rFonts w:ascii="仿宋" w:eastAsia="仿宋" w:hAnsi="仿宋"/>
      </w:rPr>
    </w:pPr>
    <w:r w:rsidRPr="005B57F7">
      <w:rPr>
        <w:rFonts w:ascii="仿宋" w:eastAsia="仿宋" w:hAnsi="仿宋" w:hint="eastAsia"/>
      </w:rPr>
      <w:t>有机废水沼气系统风险评估与管理报告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rsidRPr="005B57F7" w:rsidP="005B57F7">
    <w:pPr>
      <w:pStyle w:val="Header"/>
      <w:rPr>
        <w:rFonts w:ascii="仿宋" w:eastAsia="仿宋" w:hAnsi="仿宋"/>
      </w:rPr>
    </w:pPr>
    <w:r w:rsidRPr="005B57F7">
      <w:rPr>
        <w:rFonts w:ascii="仿宋" w:eastAsia="仿宋" w:hAnsi="仿宋" w:hint="eastAsia"/>
      </w:rPr>
      <w:t>有机废水沼气系统风险评估与管理报告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rsidRPr="005B57F7" w:rsidP="005B57F7">
    <w:pPr>
      <w:pStyle w:val="Header"/>
      <w:rPr>
        <w:rFonts w:ascii="仿宋" w:eastAsia="仿宋" w:hAnsi="仿宋"/>
      </w:rPr>
    </w:pPr>
    <w:r w:rsidRPr="005B57F7">
      <w:rPr>
        <w:rFonts w:ascii="仿宋" w:eastAsia="仿宋" w:hAnsi="仿宋" w:hint="eastAsia"/>
      </w:rPr>
      <w:t>有机废水沼气系统风险评估与管理报告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rsidRPr="005B57F7" w:rsidP="005B57F7">
    <w:pPr>
      <w:pStyle w:val="Header"/>
      <w:rPr>
        <w:rFonts w:ascii="仿宋" w:eastAsia="仿宋" w:hAnsi="仿宋"/>
      </w:rPr>
    </w:pPr>
    <w:r w:rsidRPr="005B57F7">
      <w:rPr>
        <w:rFonts w:ascii="仿宋" w:eastAsia="仿宋" w:hAnsi="仿宋" w:hint="eastAsia"/>
      </w:rPr>
      <w:t>有机废水沼气系统风险评估与管理报告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rsidRPr="005B57F7" w:rsidP="005B57F7">
    <w:pPr>
      <w:pStyle w:val="Header"/>
      <w:rPr>
        <w:rFonts w:ascii="仿宋" w:eastAsia="仿宋" w:hAnsi="仿宋"/>
      </w:rPr>
    </w:pPr>
    <w:r w:rsidRPr="005B57F7">
      <w:rPr>
        <w:rFonts w:ascii="仿宋" w:eastAsia="仿宋" w:hAnsi="仿宋" w:hint="eastAsia"/>
      </w:rPr>
      <w:t>有机废水沼气系统风险评估与管理报告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rsidRPr="005B57F7" w:rsidP="005B57F7">
    <w:pPr>
      <w:pStyle w:val="Header"/>
      <w:rPr>
        <w:rFonts w:ascii="仿宋" w:eastAsia="仿宋" w:hAnsi="仿宋"/>
      </w:rPr>
    </w:pPr>
    <w:r w:rsidRPr="005B57F7">
      <w:rPr>
        <w:rFonts w:ascii="仿宋" w:eastAsia="仿宋" w:hAnsi="仿宋" w:hint="eastAsia"/>
      </w:rPr>
      <w:t>有机废水沼气系统风险评估与管理报告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rsidRPr="005B57F7" w:rsidP="005B57F7">
    <w:pPr>
      <w:pStyle w:val="Header"/>
      <w:rPr>
        <w:rFonts w:ascii="仿宋" w:eastAsia="仿宋" w:hAnsi="仿宋"/>
      </w:rPr>
    </w:pPr>
    <w:r w:rsidRPr="005B57F7">
      <w:rPr>
        <w:rFonts w:ascii="仿宋" w:eastAsia="仿宋" w:hAnsi="仿宋" w:hint="eastAsia"/>
      </w:rPr>
      <w:t>有机废水沼气系统风险评估与管理报告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rsidRPr="005B57F7" w:rsidP="005B57F7">
    <w:pPr>
      <w:pStyle w:val="Header"/>
      <w:rPr>
        <w:rFonts w:ascii="仿宋" w:eastAsia="仿宋" w:hAnsi="仿宋"/>
      </w:rPr>
    </w:pPr>
    <w:r w:rsidRPr="005B57F7">
      <w:rPr>
        <w:rFonts w:ascii="仿宋" w:eastAsia="仿宋" w:hAnsi="仿宋" w:hint="eastAsia"/>
      </w:rPr>
      <w:t>有机废水沼气系统风险评估与管理报告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rsidRPr="005B57F7" w:rsidP="005B57F7">
    <w:pPr>
      <w:pStyle w:val="Header"/>
      <w:rPr>
        <w:rFonts w:ascii="仿宋" w:eastAsia="仿宋" w:hAnsi="仿宋"/>
      </w:rPr>
    </w:pPr>
    <w:r w:rsidRPr="005B57F7">
      <w:rPr>
        <w:rFonts w:ascii="仿宋" w:eastAsia="仿宋" w:hAnsi="仿宋" w:hint="eastAsia"/>
      </w:rPr>
      <w:t>有机废水沼气系统风险评估与管理报告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rsidRPr="005B57F7" w:rsidP="005B57F7">
    <w:pPr>
      <w:pStyle w:val="Header"/>
      <w:rPr>
        <w:rFonts w:ascii="仿宋" w:eastAsia="仿宋" w:hAnsi="仿宋"/>
      </w:rPr>
    </w:pPr>
    <w:r w:rsidRPr="005B57F7">
      <w:rPr>
        <w:rFonts w:ascii="仿宋" w:eastAsia="仿宋" w:hAnsi="仿宋" w:hint="eastAsia"/>
      </w:rPr>
      <w:t>有机废水沼气系统风险评估与管理报告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rsidRPr="005B57F7" w:rsidP="005B57F7">
    <w:pPr>
      <w:pStyle w:val="Header"/>
      <w:rPr>
        <w:rFonts w:ascii="仿宋" w:eastAsia="仿宋" w:hAnsi="仿宋"/>
      </w:rPr>
    </w:pPr>
    <w:r w:rsidRPr="005B57F7">
      <w:rPr>
        <w:rFonts w:ascii="仿宋" w:eastAsia="仿宋" w:hAnsi="仿宋" w:hint="eastAsia"/>
      </w:rPr>
      <w:t>有机废水沼气系统风险评估与管理报告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rsidRPr="005B57F7" w:rsidP="005B57F7">
    <w:pPr>
      <w:pStyle w:val="Header"/>
      <w:rPr>
        <w:rFonts w:ascii="仿宋" w:eastAsia="仿宋" w:hAnsi="仿宋"/>
      </w:rPr>
    </w:pPr>
    <w:r w:rsidRPr="005B57F7">
      <w:rPr>
        <w:rFonts w:ascii="仿宋" w:eastAsia="仿宋" w:hAnsi="仿宋" w:hint="eastAsia"/>
      </w:rPr>
      <w:t>有机废水沼气系统风险评估与管理报告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rsidRPr="005B57F7" w:rsidP="005B57F7">
    <w:pPr>
      <w:pStyle w:val="Header"/>
      <w:rPr>
        <w:rFonts w:ascii="仿宋" w:eastAsia="仿宋" w:hAnsi="仿宋"/>
      </w:rPr>
    </w:pPr>
    <w:r w:rsidRPr="005B57F7">
      <w:rPr>
        <w:rFonts w:ascii="仿宋" w:eastAsia="仿宋" w:hAnsi="仿宋" w:hint="eastAsia"/>
      </w:rPr>
      <w:t>有机废水沼气系统风险评估与管理报告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rsidRPr="005B57F7" w:rsidP="005B57F7">
    <w:pPr>
      <w:pStyle w:val="Header"/>
      <w:rPr>
        <w:rFonts w:ascii="仿宋" w:eastAsia="仿宋" w:hAnsi="仿宋"/>
      </w:rPr>
    </w:pPr>
    <w:r w:rsidRPr="005B57F7">
      <w:rPr>
        <w:rFonts w:ascii="仿宋" w:eastAsia="仿宋" w:hAnsi="仿宋" w:hint="eastAsia"/>
      </w:rPr>
      <w:t>有机废水沼气系统风险评估与管理报告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rsidRPr="005B57F7" w:rsidP="005B57F7">
    <w:pPr>
      <w:pStyle w:val="Header"/>
      <w:rPr>
        <w:rFonts w:ascii="仿宋" w:eastAsia="仿宋" w:hAnsi="仿宋"/>
      </w:rPr>
    </w:pPr>
    <w:r w:rsidRPr="005B57F7">
      <w:rPr>
        <w:rFonts w:ascii="仿宋" w:eastAsia="仿宋" w:hAnsi="仿宋" w:hint="eastAsia"/>
      </w:rPr>
      <w:t>有机废水沼气系统风险评估与管理报告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7F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7F7"/>
    <w:rsid w:val="005B57F7"/>
    <w:rsid w:val="00861592"/>
    <w:rsid w:val="00883E19"/>
    <w:rsid w:val="009B05B4"/>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5B57F7"/>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5B57F7"/>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5B57F7"/>
    <w:rPr>
      <w:b/>
      <w:bCs/>
      <w:kern w:val="44"/>
      <w:sz w:val="44"/>
      <w:szCs w:val="44"/>
    </w:rPr>
  </w:style>
  <w:style w:type="character" w:customStyle="1" w:styleId="2Char">
    <w:name w:val="标题 2 Char"/>
    <w:basedOn w:val="DefaultParagraphFont"/>
    <w:link w:val="Heading2"/>
    <w:uiPriority w:val="9"/>
    <w:rsid w:val="005B57F7"/>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5B57F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5B57F7"/>
    <w:rPr>
      <w:sz w:val="18"/>
      <w:szCs w:val="18"/>
    </w:rPr>
  </w:style>
  <w:style w:type="paragraph" w:styleId="Footer">
    <w:name w:val="footer"/>
    <w:basedOn w:val="Normal"/>
    <w:link w:val="Char0"/>
    <w:uiPriority w:val="99"/>
    <w:unhideWhenUsed/>
    <w:rsid w:val="005B57F7"/>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5B57F7"/>
    <w:rPr>
      <w:sz w:val="18"/>
      <w:szCs w:val="18"/>
    </w:rPr>
  </w:style>
  <w:style w:type="character" w:styleId="PageNumber">
    <w:name w:val="page number"/>
    <w:basedOn w:val="DefaultParagraphFont"/>
    <w:uiPriority w:val="99"/>
    <w:semiHidden/>
    <w:unhideWhenUsed/>
    <w:rsid w:val="005B57F7"/>
  </w:style>
  <w:style w:type="paragraph" w:styleId="TOC1">
    <w:name w:val="toc 1"/>
    <w:basedOn w:val="Normal"/>
    <w:next w:val="Normal"/>
    <w:autoRedefine/>
    <w:uiPriority w:val="39"/>
    <w:unhideWhenUsed/>
    <w:rsid w:val="005B57F7"/>
  </w:style>
  <w:style w:type="paragraph" w:styleId="TOC2">
    <w:name w:val="toc 2"/>
    <w:basedOn w:val="Normal"/>
    <w:next w:val="Normal"/>
    <w:autoRedefine/>
    <w:uiPriority w:val="39"/>
    <w:unhideWhenUsed/>
    <w:rsid w:val="005B57F7"/>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828111036007006040"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7276</Words>
  <Characters>41474</Characters>
  <Application>Microsoft Office Word</Application>
  <DocSecurity>0</DocSecurity>
  <Lines>345</Lines>
  <Paragraphs>97</Paragraphs>
  <ScaleCrop>false</ScaleCrop>
  <Company>Microsoft</Company>
  <LinksUpToDate>false</LinksUpToDate>
  <CharactersWithSpaces>48653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2024-01-22T22:44:00Z</dcterms:created>
  <dcterms:modified xsi:type="dcterms:W3CDTF">2024-01-22T22:44:00Z</dcterms:modified>
</cp:coreProperties>
</file>