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1EF1">
      <w:pPr>
        <w:pStyle w:val="Title"/>
        <w:keepNext/>
        <w:keepLines/>
        <w:widowControl/>
        <w:spacing w:before="0" w:after="0" w:line="360" w:lineRule="auto"/>
        <w:rPr>
          <w:rFonts w:ascii="宋体" w:hAnsi="宋体" w:cs="宋体"/>
          <w:bCs/>
          <w:spacing w:val="22"/>
          <w:position w:val="-10"/>
          <w:sz w:val="44"/>
          <w:szCs w:val="44"/>
        </w:rPr>
      </w:pPr>
      <w:bookmarkStart w:id="0" w:name="_Toc30910"/>
      <w:bookmarkStart w:id="1" w:name="_Toc22704"/>
      <w:bookmarkStart w:id="2" w:name="_Toc350"/>
      <w:bookmarkStart w:id="3" w:name="_Toc30943"/>
      <w:bookmarkStart w:id="4" w:name="_Toc18250"/>
      <w:bookmarkStart w:id="5" w:name="_Toc107295519"/>
      <w:bookmarkStart w:id="6" w:name="_Toc110228420"/>
      <w:bookmarkStart w:id="7" w:name="_Toc94258231"/>
      <w:bookmarkStart w:id="8" w:name="_Toc107135606"/>
      <w:bookmarkStart w:id="9" w:name="_Toc110228933"/>
      <w:bookmarkStart w:id="10" w:name="_Toc110231276"/>
      <w:bookmarkStart w:id="11" w:name="_Toc110228572"/>
      <w:bookmarkStart w:id="12" w:name="_Toc110228695"/>
      <w:bookmarkStart w:id="13" w:name="_Toc110228744"/>
      <w:bookmarkStart w:id="14" w:name="_Toc13017"/>
      <w:r>
        <w:rPr>
          <w:rFonts w:ascii="宋体" w:hAnsi="宋体" w:cs="宋体" w:hint="eastAsia"/>
          <w:spacing w:val="22"/>
          <w:position w:val="-10"/>
          <w:sz w:val="44"/>
          <w:szCs w:val="44"/>
        </w:rPr>
        <w:t>汉中市兴汉新区汉文化博览园项目</w:t>
      </w:r>
      <w:r>
        <w:rPr>
          <w:rFonts w:ascii="宋体" w:hAnsi="宋体" w:cs="宋体" w:hint="eastAsia"/>
          <w:spacing w:val="22"/>
          <w:position w:val="-10"/>
          <w:sz w:val="44"/>
          <w:szCs w:val="44"/>
        </w:rPr>
        <w:t xml:space="preserve">     </w:t>
      </w:r>
      <w:r>
        <w:rPr>
          <w:rFonts w:ascii="宋体" w:hAnsi="宋体" w:cs="宋体" w:hint="eastAsia"/>
          <w:bCs/>
          <w:spacing w:val="22"/>
          <w:position w:val="-10"/>
          <w:sz w:val="44"/>
          <w:szCs w:val="44"/>
        </w:rPr>
        <w:t>室外景观</w:t>
      </w:r>
      <w:r w:rsidR="00A10E47">
        <w:rPr>
          <w:rFonts w:ascii="宋体" w:hAnsi="宋体" w:cs="宋体" w:hint="eastAsia"/>
          <w:bCs/>
          <w:spacing w:val="22"/>
          <w:position w:val="-10"/>
          <w:sz w:val="44"/>
          <w:szCs w:val="44"/>
        </w:rPr>
        <w:t>景观道路</w:t>
      </w:r>
      <w:r>
        <w:rPr>
          <w:rFonts w:ascii="宋体" w:hAnsi="宋体" w:cs="宋体" w:hint="eastAsia"/>
          <w:bCs/>
          <w:spacing w:val="22"/>
          <w:position w:val="-10"/>
          <w:sz w:val="44"/>
          <w:szCs w:val="44"/>
        </w:rPr>
        <w:t>专项施工</w:t>
      </w:r>
      <w:r>
        <w:rPr>
          <w:rFonts w:ascii="宋体" w:hAnsi="宋体" w:cs="宋体" w:hint="eastAsia"/>
          <w:bCs/>
          <w:spacing w:val="22"/>
          <w:position w:val="-10"/>
          <w:sz w:val="44"/>
          <w:szCs w:val="44"/>
        </w:rPr>
        <w:t>方案</w:t>
      </w:r>
      <w:bookmarkEnd w:id="0"/>
      <w:bookmarkEnd w:id="1"/>
      <w:bookmarkEnd w:id="2"/>
      <w:bookmarkEnd w:id="3"/>
      <w:bookmarkEnd w:id="4"/>
    </w:p>
    <w:p w:rsidR="00551EF1">
      <w:pPr>
        <w:pStyle w:val="Normal0"/>
        <w:keepNext/>
        <w:keepLines/>
        <w:widowControl/>
        <w:spacing w:line="360" w:lineRule="auto"/>
        <w:rPr>
          <w:sz w:val="24"/>
        </w:rPr>
      </w:pPr>
    </w:p>
    <w:p w:rsidR="00551EF1">
      <w:pPr>
        <w:pStyle w:val="Normal0"/>
        <w:keepNext/>
        <w:keepLines/>
        <w:widowControl/>
        <w:spacing w:line="360" w:lineRule="auto"/>
        <w:rPr>
          <w:sz w:val="24"/>
        </w:rPr>
      </w:pPr>
    </w:p>
    <w:p w:rsidR="00551EF1" w:rsidRPr="008D13AB">
      <w:pPr>
        <w:pStyle w:val="Title"/>
        <w:keepNext/>
        <w:keepLines/>
        <w:widowControl/>
        <w:spacing w:before="0" w:after="160" w:line="360" w:lineRule="auto"/>
        <w:rPr>
          <w:sz w:val="24"/>
          <w:szCs w:val="24"/>
        </w:rPr>
      </w:pPr>
    </w:p>
    <w:p w:rsidR="00551EF1">
      <w:pPr>
        <w:pStyle w:val="Normal0"/>
        <w:keepNext/>
        <w:keepLines/>
        <w:widowControl/>
        <w:spacing w:line="360" w:lineRule="auto"/>
        <w:rPr>
          <w:sz w:val="24"/>
        </w:rPr>
      </w:pPr>
    </w:p>
    <w:p w:rsidR="00551EF1">
      <w:pPr>
        <w:pStyle w:val="Normal0"/>
        <w:keepNext/>
        <w:keepLines/>
        <w:widowControl/>
        <w:snapToGrid w:val="0"/>
        <w:spacing w:beforeAutospacing="1" w:afterAutospacing="1" w:line="360" w:lineRule="auto"/>
        <w:ind w:firstLine="2400" w:firstLineChars="1000"/>
        <w:rPr>
          <w:sz w:val="24"/>
        </w:rPr>
      </w:pPr>
      <w:r>
        <w:rPr>
          <w:rFonts w:hint="eastAsia"/>
          <w:sz w:val="24"/>
        </w:rPr>
        <w:t>编</w:t>
      </w:r>
      <w:r>
        <w:rPr>
          <w:sz w:val="24"/>
        </w:rPr>
        <w:t xml:space="preserve">  </w:t>
      </w:r>
      <w:r>
        <w:rPr>
          <w:rFonts w:hint="eastAsia"/>
          <w:sz w:val="24"/>
        </w:rPr>
        <w:t>制：</w:t>
      </w:r>
      <w:r>
        <w:rPr>
          <w:rFonts w:ascii="宋体" w:hAnsi="宋体" w:hint="eastAsia"/>
          <w:sz w:val="24"/>
        </w:rPr>
        <w:t xml:space="preserve">                     </w:t>
      </w:r>
    </w:p>
    <w:p w:rsidR="00551EF1">
      <w:pPr>
        <w:pStyle w:val="Normal0"/>
        <w:keepNext/>
        <w:keepLines/>
        <w:widowControl/>
        <w:snapToGrid w:val="0"/>
        <w:spacing w:beforeAutospacing="1" w:afterAutospacing="1" w:line="360" w:lineRule="auto"/>
        <w:ind w:firstLine="2400" w:firstLineChars="1000"/>
        <w:rPr>
          <w:sz w:val="24"/>
        </w:rPr>
      </w:pPr>
      <w:r>
        <w:rPr>
          <w:rFonts w:hint="eastAsia"/>
          <w:sz w:val="24"/>
        </w:rPr>
        <w:t>审</w:t>
      </w:r>
      <w:r>
        <w:rPr>
          <w:sz w:val="24"/>
        </w:rPr>
        <w:t xml:space="preserve">  </w:t>
      </w:r>
      <w:r>
        <w:rPr>
          <w:rFonts w:hint="eastAsia"/>
          <w:sz w:val="24"/>
        </w:rPr>
        <w:t>核：</w:t>
      </w:r>
      <w:r>
        <w:rPr>
          <w:sz w:val="24"/>
        </w:rPr>
        <w:t xml:space="preserve">      </w:t>
      </w:r>
      <w:r>
        <w:rPr>
          <w:rFonts w:hint="eastAsia"/>
          <w:sz w:val="24"/>
        </w:rPr>
        <w:t xml:space="preserve">     </w:t>
      </w:r>
      <w:r>
        <w:rPr>
          <w:sz w:val="24"/>
        </w:rPr>
        <w:t xml:space="preserve">          </w:t>
      </w:r>
    </w:p>
    <w:p w:rsidR="00551EF1">
      <w:pPr>
        <w:pStyle w:val="Normal0"/>
        <w:keepNext/>
        <w:keepLines/>
        <w:widowControl/>
        <w:snapToGrid w:val="0"/>
        <w:spacing w:before="100" w:beforeAutospacing="1" w:after="100" w:afterAutospacing="1" w:line="360" w:lineRule="auto"/>
        <w:ind w:firstLine="2400" w:firstLineChars="1000"/>
        <w:rPr>
          <w:sz w:val="24"/>
        </w:rPr>
      </w:pPr>
      <w:r>
        <w:rPr>
          <w:rFonts w:hint="eastAsia"/>
          <w:sz w:val="24"/>
        </w:rPr>
        <w:t>审</w:t>
      </w:r>
      <w:r>
        <w:rPr>
          <w:sz w:val="24"/>
        </w:rPr>
        <w:t xml:space="preserve">  </w:t>
      </w:r>
      <w:r>
        <w:rPr>
          <w:rFonts w:hint="eastAsia"/>
          <w:sz w:val="24"/>
        </w:rPr>
        <w:t>批：</w:t>
      </w:r>
      <w:r>
        <w:rPr>
          <w:sz w:val="24"/>
        </w:rPr>
        <w:t xml:space="preserve"> </w:t>
      </w:r>
    </w:p>
    <w:p w:rsidR="00551EF1" w:rsidP="00A10E47">
      <w:pPr>
        <w:pStyle w:val="Normal0"/>
        <w:keepNext/>
        <w:keepLines/>
        <w:widowControl/>
        <w:snapToGrid w:val="0"/>
        <w:spacing w:beforeAutospacing="1" w:afterAutospacing="1" w:line="360" w:lineRule="auto"/>
        <w:ind w:firstLine="3600" w:firstLineChars="1200"/>
        <w:jc w:val="left"/>
        <w:rPr>
          <w:rFonts w:ascii="宋体" w:hAnsi="宋体"/>
          <w:b/>
          <w:sz w:val="32"/>
          <w:szCs w:val="32"/>
        </w:rPr>
      </w:pPr>
      <w:r>
        <w:rPr>
          <w:rFonts w:ascii="宋体" w:hAnsi="宋体" w:hint="eastAsia"/>
          <w:b/>
          <w:sz w:val="30"/>
          <w:szCs w:val="30"/>
        </w:rPr>
        <w:t>2017</w:t>
      </w:r>
      <w:r>
        <w:rPr>
          <w:rFonts w:ascii="宋体" w:hAnsi="宋体" w:hint="eastAsia"/>
          <w:b/>
          <w:sz w:val="30"/>
          <w:szCs w:val="30"/>
        </w:rPr>
        <w:t>年</w:t>
      </w:r>
      <w:r>
        <w:rPr>
          <w:rFonts w:ascii="宋体" w:hAnsi="宋体" w:hint="eastAsia"/>
          <w:b/>
          <w:sz w:val="30"/>
          <w:szCs w:val="30"/>
        </w:rPr>
        <w:t>4</w:t>
      </w:r>
      <w:r>
        <w:rPr>
          <w:rFonts w:ascii="宋体" w:hAnsi="宋体" w:hint="eastAsia"/>
          <w:b/>
          <w:sz w:val="30"/>
          <w:szCs w:val="30"/>
        </w:rPr>
        <w:t>月</w:t>
      </w:r>
      <w:bookmarkEnd w:id="5"/>
      <w:bookmarkEnd w:id="6"/>
      <w:bookmarkEnd w:id="7"/>
      <w:bookmarkEnd w:id="8"/>
      <w:bookmarkEnd w:id="9"/>
      <w:bookmarkEnd w:id="10"/>
      <w:bookmarkEnd w:id="11"/>
      <w:bookmarkEnd w:id="12"/>
      <w:bookmarkEnd w:id="13"/>
      <w:bookmarkEnd w:id="14"/>
    </w:p>
    <w:p w:rsidR="00551EF1">
      <w:pPr>
        <w:pStyle w:val="Normal0"/>
        <w:spacing w:line="360" w:lineRule="auto"/>
        <w:jc w:val="left"/>
        <w:rPr>
          <w:rFonts w:ascii="宋体" w:hAnsi="宋体"/>
          <w:b/>
          <w:sz w:val="32"/>
          <w:szCs w:val="32"/>
        </w:rPr>
        <w:sectPr>
          <w:pgSz w:w="11906" w:h="16838"/>
          <w:pgMar w:top="1588" w:right="1418" w:bottom="1531" w:left="1418" w:header="851" w:footer="992" w:gutter="0"/>
          <w:pgNumType w:start="1"/>
          <w:cols w:space="720"/>
          <w:titlePg/>
          <w:docGrid w:type="lines" w:linePitch="319"/>
        </w:sectPr>
      </w:pPr>
    </w:p>
    <w:p w:rsidR="00551EF1">
      <w:pPr>
        <w:pStyle w:val="Normal0"/>
        <w:spacing w:line="480" w:lineRule="auto"/>
        <w:jc w:val="center"/>
        <w:outlineLvl w:val="0"/>
        <w:rPr>
          <w:rFonts w:ascii="宋体" w:hAnsi="宋体" w:cs="宋体"/>
          <w:b/>
          <w:sz w:val="32"/>
          <w:szCs w:val="32"/>
        </w:rPr>
      </w:pPr>
      <w:bookmarkStart w:id="15" w:name="_Toc8871"/>
      <w:r>
        <w:rPr>
          <w:rFonts w:ascii="宋体" w:hAnsi="宋体" w:cs="宋体" w:hint="eastAsia"/>
          <w:b/>
          <w:sz w:val="32"/>
          <w:szCs w:val="32"/>
        </w:rPr>
        <w:t>目</w:t>
      </w:r>
      <w:r>
        <w:rPr>
          <w:rFonts w:ascii="宋体" w:hAnsi="宋体" w:cs="宋体" w:hint="eastAsia"/>
          <w:b/>
          <w:sz w:val="32"/>
          <w:szCs w:val="32"/>
        </w:rPr>
        <w:t xml:space="preserve"> </w:t>
      </w:r>
      <w:r>
        <w:rPr>
          <w:rFonts w:ascii="宋体" w:hAnsi="宋体" w:cs="宋体" w:hint="eastAsia"/>
          <w:b/>
          <w:sz w:val="32"/>
          <w:szCs w:val="32"/>
        </w:rPr>
        <w:t>录</w:t>
      </w:r>
      <w:bookmarkEnd w:id="15"/>
    </w:p>
    <w:p w:rsidR="00551EF1">
      <w:pPr>
        <w:pStyle w:val="Normal0"/>
        <w:numPr>
          <w:ilvl w:val="0"/>
          <w:numId w:val="1"/>
        </w:numPr>
        <w:spacing w:line="440" w:lineRule="exact"/>
        <w:jc w:val="left"/>
        <w:rPr>
          <w:rFonts w:ascii="宋体" w:hAnsi="宋体"/>
          <w:bCs/>
          <w:sz w:val="24"/>
        </w:rPr>
      </w:pPr>
      <w:r>
        <w:rPr>
          <w:rFonts w:ascii="宋体" w:hAnsi="宋体" w:hint="eastAsia"/>
          <w:bCs/>
          <w:sz w:val="24"/>
        </w:rPr>
        <w:t>编制依据</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1.1</w:t>
      </w:r>
      <w:r>
        <w:rPr>
          <w:rFonts w:ascii="宋体" w:hAnsi="宋体" w:hint="eastAsia"/>
          <w:bCs/>
          <w:sz w:val="24"/>
        </w:rPr>
        <w:t>施工图纸</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1.2</w:t>
      </w:r>
      <w:r>
        <w:rPr>
          <w:rFonts w:ascii="宋体" w:hAnsi="宋体" w:hint="eastAsia"/>
          <w:bCs/>
          <w:sz w:val="24"/>
        </w:rPr>
        <w:t>相关规范标准</w:t>
      </w:r>
      <w:r>
        <w:rPr>
          <w:rFonts w:ascii="宋体" w:hAnsi="宋体" w:hint="eastAsia"/>
          <w:bCs/>
          <w:sz w:val="24"/>
        </w:rPr>
        <w:t>........................</w:t>
      </w:r>
      <w:r w:rsidR="002E07C1">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工程概况</w:t>
      </w:r>
      <w:r>
        <w:rPr>
          <w:rFonts w:ascii="宋体" w:hAnsi="宋体" w:hint="eastAsia"/>
          <w:bCs/>
          <w:sz w:val="24"/>
        </w:rPr>
        <w:t>............................</w:t>
      </w:r>
      <w:r w:rsidR="002E07C1">
        <w:rPr>
          <w:rFonts w:ascii="宋体" w:hAnsi="宋体" w:hint="eastAsia"/>
          <w:bCs/>
          <w:sz w:val="24"/>
        </w:rPr>
        <w:t>...............................</w:t>
      </w:r>
    </w:p>
    <w:p w:rsidR="00551EF1">
      <w:pPr>
        <w:pStyle w:val="Normal0"/>
        <w:spacing w:line="440" w:lineRule="exact"/>
        <w:jc w:val="left"/>
        <w:rPr>
          <w:rFonts w:ascii="宋体" w:hAnsi="宋体"/>
          <w:bCs/>
          <w:sz w:val="24"/>
        </w:rPr>
      </w:pPr>
      <w:r>
        <w:rPr>
          <w:rFonts w:ascii="宋体" w:hAnsi="宋体" w:hint="eastAsia"/>
          <w:bCs/>
          <w:sz w:val="24"/>
        </w:rPr>
        <w:t xml:space="preserve">    2.1</w:t>
      </w:r>
      <w:r w:rsidR="00B44C03">
        <w:rPr>
          <w:rFonts w:ascii="宋体" w:hAnsi="宋体" w:hint="eastAsia"/>
          <w:bCs/>
          <w:sz w:val="24"/>
        </w:rPr>
        <w:t>分项工概况</w:t>
      </w:r>
      <w:r>
        <w:rPr>
          <w:rFonts w:ascii="宋体" w:hAnsi="宋体" w:hint="eastAsia"/>
          <w:bCs/>
          <w:sz w:val="24"/>
        </w:rPr>
        <w:t>..........................</w:t>
      </w:r>
      <w:r w:rsidR="00B44C03">
        <w:rPr>
          <w:rFonts w:ascii="宋体" w:hAnsi="宋体" w:hint="eastAsia"/>
          <w:bCs/>
          <w:sz w:val="24"/>
        </w:rPr>
        <w:t>..............................</w:t>
      </w:r>
    </w:p>
    <w:p w:rsidR="00551EF1">
      <w:pPr>
        <w:pStyle w:val="Normal0"/>
        <w:spacing w:line="440" w:lineRule="exact"/>
        <w:jc w:val="left"/>
        <w:rPr>
          <w:rFonts w:ascii="宋体" w:hAnsi="宋体"/>
          <w:bCs/>
          <w:sz w:val="24"/>
        </w:rPr>
      </w:pPr>
      <w:r>
        <w:rPr>
          <w:rFonts w:ascii="宋体" w:hAnsi="宋体" w:hint="eastAsia"/>
          <w:bCs/>
          <w:sz w:val="24"/>
        </w:rPr>
        <w:t xml:space="preserve">    2.2 </w:t>
      </w:r>
      <w:r>
        <w:rPr>
          <w:rFonts w:ascii="宋体" w:hAnsi="宋体" w:hint="eastAsia"/>
          <w:bCs/>
          <w:sz w:val="24"/>
        </w:rPr>
        <w:t>设计概况</w:t>
      </w:r>
      <w:r>
        <w:rPr>
          <w:rFonts w:ascii="宋体" w:hAnsi="宋体" w:hint="eastAsia"/>
          <w:bCs/>
          <w:sz w:val="24"/>
        </w:rPr>
        <w:t>...........................</w:t>
      </w:r>
      <w:r w:rsidR="002E07C1">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施工部署</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3.1 </w:t>
      </w:r>
      <w:r>
        <w:rPr>
          <w:rFonts w:ascii="宋体" w:hAnsi="宋体" w:hint="eastAsia"/>
          <w:bCs/>
          <w:sz w:val="24"/>
        </w:rPr>
        <w:t>施工区域</w:t>
      </w:r>
      <w:r w:rsidR="00B44C03">
        <w:rPr>
          <w:rFonts w:ascii="宋体" w:hAnsi="宋体" w:hint="eastAsia"/>
          <w:bCs/>
          <w:sz w:val="24"/>
        </w:rPr>
        <w:t>划分</w:t>
      </w:r>
      <w:r>
        <w:rPr>
          <w:rFonts w:ascii="宋体" w:hAnsi="宋体" w:hint="eastAsia"/>
          <w:bCs/>
          <w:sz w:val="24"/>
        </w:rPr>
        <w:t>.......................</w:t>
      </w:r>
      <w:r w:rsidR="000A4470">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3.2 </w:t>
      </w:r>
      <w:r>
        <w:rPr>
          <w:rFonts w:ascii="宋体" w:hAnsi="宋体" w:hint="eastAsia"/>
          <w:bCs/>
          <w:sz w:val="24"/>
        </w:rPr>
        <w:t>施工计划</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3.3 </w:t>
      </w:r>
      <w:r>
        <w:rPr>
          <w:rFonts w:ascii="宋体" w:hAnsi="宋体" w:hint="eastAsia"/>
          <w:bCs/>
          <w:sz w:val="24"/>
        </w:rPr>
        <w:t>人员、机械部署</w:t>
      </w:r>
      <w:r>
        <w:rPr>
          <w:rFonts w:ascii="宋体" w:hAnsi="宋体" w:hint="eastAsia"/>
          <w:bCs/>
          <w:sz w:val="24"/>
        </w:rPr>
        <w:t>.....................</w:t>
      </w:r>
      <w:r w:rsidR="002E07C1">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主要技术措施和施工方法</w:t>
      </w:r>
      <w:r w:rsidR="00FD1EFB">
        <w:rPr>
          <w:rFonts w:ascii="宋体" w:hAnsi="宋体" w:hint="eastAsia"/>
          <w:bCs/>
          <w:sz w:val="24"/>
        </w:rPr>
        <w:t>...............</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4.1 </w:t>
      </w:r>
      <w:r>
        <w:rPr>
          <w:rFonts w:ascii="宋体" w:hAnsi="宋体" w:hint="eastAsia"/>
          <w:bCs/>
          <w:sz w:val="24"/>
        </w:rPr>
        <w:t>场地勘察</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4.2 </w:t>
      </w:r>
      <w:r>
        <w:rPr>
          <w:rFonts w:ascii="宋体" w:hAnsi="宋体" w:hint="eastAsia"/>
          <w:bCs/>
          <w:sz w:val="24"/>
        </w:rPr>
        <w:t>技术准备</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4.3 </w:t>
      </w:r>
      <w:r w:rsidR="002E07C1">
        <w:rPr>
          <w:rFonts w:ascii="宋体" w:hAnsi="宋体" w:hint="eastAsia"/>
          <w:bCs/>
          <w:sz w:val="24"/>
        </w:rPr>
        <w:t>工程测量</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4.4 </w:t>
      </w:r>
      <w:r w:rsidR="002E07C1">
        <w:rPr>
          <w:rFonts w:ascii="宋体" w:hAnsi="宋体" w:hint="eastAsia"/>
          <w:bCs/>
          <w:sz w:val="24"/>
        </w:rPr>
        <w:t>景观道路</w:t>
      </w:r>
      <w:r>
        <w:rPr>
          <w:rFonts w:ascii="宋体" w:hAnsi="宋体" w:hint="eastAsia"/>
          <w:bCs/>
          <w:sz w:val="24"/>
        </w:rPr>
        <w:t>...................</w:t>
      </w:r>
      <w:r w:rsidR="002E07C1">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施工进度计划及保证措施</w:t>
      </w:r>
      <w:r w:rsidR="00FD1EFB">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5.1 </w:t>
      </w:r>
      <w:r w:rsidR="00956A91">
        <w:rPr>
          <w:rFonts w:ascii="宋体" w:hAnsi="宋体" w:hint="eastAsia"/>
          <w:bCs/>
          <w:sz w:val="24"/>
        </w:rPr>
        <w:t>工期目标</w:t>
      </w:r>
      <w:r>
        <w:rPr>
          <w:rFonts w:ascii="宋体" w:hAnsi="宋体" w:hint="eastAsia"/>
          <w:bCs/>
          <w:sz w:val="24"/>
        </w:rPr>
        <w:t>...........................</w:t>
      </w:r>
      <w:r w:rsidR="002E07C1">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5.2 </w:t>
      </w:r>
      <w:r w:rsidR="007C6D30">
        <w:rPr>
          <w:rFonts w:ascii="宋体" w:hAnsi="宋体" w:hint="eastAsia"/>
          <w:bCs/>
          <w:sz w:val="24"/>
        </w:rPr>
        <w:t>人员保证措施</w:t>
      </w:r>
      <w:r>
        <w:rPr>
          <w:rFonts w:ascii="宋体" w:hAnsi="宋体" w:hint="eastAsia"/>
          <w:bCs/>
          <w:sz w:val="24"/>
        </w:rPr>
        <w:t>.................</w:t>
      </w:r>
      <w:r w:rsidR="002E07C1">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雨季施工措施</w:t>
      </w:r>
      <w:r w:rsidR="00FD1EFB">
        <w:rPr>
          <w:rFonts w:ascii="宋体" w:hAnsi="宋体" w:hint="eastAsia"/>
          <w:bCs/>
          <w:sz w:val="24"/>
        </w:rPr>
        <w:t>............................</w:t>
      </w:r>
      <w:r w:rsidR="002E07C1">
        <w:rPr>
          <w:rFonts w:ascii="宋体" w:hAnsi="宋体" w:hint="eastAsia"/>
          <w:bCs/>
          <w:sz w:val="24"/>
        </w:rPr>
        <w:t>...</w:t>
      </w:r>
      <w:r>
        <w:rPr>
          <w:rFonts w:ascii="宋体" w:hAnsi="宋体" w:hint="eastAsia"/>
          <w:bCs/>
          <w:sz w:val="24"/>
        </w:rPr>
        <w:t>.......................</w:t>
      </w:r>
    </w:p>
    <w:p w:rsidR="00AE31CC" w:rsidP="00AE31CC">
      <w:pPr>
        <w:pStyle w:val="Normal0"/>
        <w:spacing w:line="440" w:lineRule="exact"/>
        <w:ind w:firstLine="480" w:firstLineChars="200"/>
        <w:jc w:val="left"/>
        <w:rPr>
          <w:rFonts w:ascii="宋体" w:hAnsi="宋体"/>
          <w:bCs/>
          <w:sz w:val="24"/>
        </w:rPr>
      </w:pPr>
      <w:r>
        <w:rPr>
          <w:rFonts w:ascii="宋体" w:hAnsi="宋体" w:hint="eastAsia"/>
          <w:bCs/>
          <w:sz w:val="24"/>
        </w:rPr>
        <w:t xml:space="preserve"> </w:t>
      </w:r>
      <w:r w:rsidR="00FD1EFB">
        <w:rPr>
          <w:rFonts w:ascii="宋体" w:hAnsi="宋体" w:hint="eastAsia"/>
          <w:bCs/>
          <w:sz w:val="24"/>
        </w:rPr>
        <w:t xml:space="preserve">6.1 </w:t>
      </w:r>
      <w:r w:rsidR="00FD1EFB">
        <w:rPr>
          <w:rFonts w:ascii="宋体" w:hAnsi="宋体" w:hint="eastAsia"/>
          <w:bCs/>
          <w:sz w:val="24"/>
        </w:rPr>
        <w:t>雨期施工人员管理职责</w:t>
      </w:r>
      <w:r w:rsidR="00FD1EFB">
        <w:rPr>
          <w:rFonts w:ascii="宋体" w:hAnsi="宋体" w:hint="eastAsia"/>
          <w:bCs/>
          <w:sz w:val="24"/>
        </w:rPr>
        <w:t>..........................................</w:t>
      </w:r>
    </w:p>
    <w:p w:rsidR="00AE31CC" w:rsidP="00AE31CC">
      <w:pPr>
        <w:pStyle w:val="Normal0"/>
        <w:spacing w:line="440" w:lineRule="exact"/>
        <w:ind w:firstLine="600" w:firstLineChars="250"/>
        <w:jc w:val="left"/>
        <w:rPr>
          <w:rFonts w:ascii="宋体" w:hAnsi="宋体"/>
          <w:bCs/>
          <w:sz w:val="24"/>
        </w:rPr>
      </w:pPr>
      <w:r>
        <w:rPr>
          <w:rFonts w:ascii="宋体" w:hAnsi="宋体" w:hint="eastAsia"/>
          <w:bCs/>
          <w:sz w:val="24"/>
        </w:rPr>
        <w:t xml:space="preserve">6.2 </w:t>
      </w:r>
      <w:r>
        <w:rPr>
          <w:rFonts w:ascii="宋体" w:hAnsi="宋体" w:hint="eastAsia"/>
          <w:bCs/>
          <w:sz w:val="24"/>
        </w:rPr>
        <w:t>技术准备</w:t>
      </w:r>
      <w:r>
        <w:rPr>
          <w:rFonts w:ascii="宋体" w:hAnsi="宋体" w:hint="eastAsia"/>
          <w:bCs/>
          <w:sz w:val="24"/>
        </w:rPr>
        <w:t>........................................................</w:t>
      </w:r>
    </w:p>
    <w:p w:rsidR="00AE31CC" w:rsidP="00AE31CC">
      <w:pPr>
        <w:pStyle w:val="Normal0"/>
        <w:spacing w:line="440" w:lineRule="exact"/>
        <w:ind w:firstLine="642"/>
        <w:jc w:val="left"/>
        <w:rPr>
          <w:rFonts w:ascii="宋体" w:hAnsi="宋体"/>
          <w:bCs/>
          <w:sz w:val="24"/>
        </w:rPr>
      </w:pPr>
      <w:r>
        <w:rPr>
          <w:rFonts w:ascii="宋体" w:hAnsi="宋体" w:hint="eastAsia"/>
          <w:bCs/>
          <w:sz w:val="24"/>
        </w:rPr>
        <w:t xml:space="preserve">6.3 </w:t>
      </w:r>
      <w:r>
        <w:rPr>
          <w:rFonts w:ascii="宋体" w:hAnsi="宋体" w:hint="eastAsia"/>
          <w:bCs/>
          <w:sz w:val="24"/>
        </w:rPr>
        <w:t>现场</w:t>
      </w:r>
      <w:r w:rsidR="00760FEF">
        <w:rPr>
          <w:rFonts w:ascii="宋体" w:hAnsi="宋体" w:hint="eastAsia"/>
          <w:bCs/>
          <w:sz w:val="24"/>
        </w:rPr>
        <w:t>排水</w:t>
      </w:r>
      <w:r>
        <w:rPr>
          <w:rFonts w:ascii="宋体" w:hAnsi="宋体" w:hint="eastAsia"/>
          <w:bCs/>
          <w:sz w:val="24"/>
        </w:rPr>
        <w:t>........................................................</w:t>
      </w:r>
    </w:p>
    <w:p w:rsidR="00AE31CC" w:rsidP="00AE31CC">
      <w:pPr>
        <w:pStyle w:val="Normal0"/>
        <w:spacing w:line="440" w:lineRule="exact"/>
        <w:ind w:firstLine="642"/>
        <w:jc w:val="left"/>
        <w:rPr>
          <w:rFonts w:ascii="宋体" w:hAnsi="宋体"/>
          <w:bCs/>
          <w:sz w:val="24"/>
        </w:rPr>
      </w:pPr>
      <w:r>
        <w:rPr>
          <w:rFonts w:ascii="宋体" w:hAnsi="宋体" w:hint="eastAsia"/>
          <w:bCs/>
          <w:sz w:val="24"/>
        </w:rPr>
        <w:t xml:space="preserve">6.4 </w:t>
      </w:r>
      <w:r w:rsidR="001A1374">
        <w:rPr>
          <w:rFonts w:ascii="宋体" w:hAnsi="宋体" w:hint="eastAsia"/>
          <w:bCs/>
          <w:sz w:val="24"/>
        </w:rPr>
        <w:t>防汛、抗汛材料</w:t>
      </w:r>
      <w:r>
        <w:rPr>
          <w:rFonts w:ascii="宋体" w:hAnsi="宋体" w:hint="eastAsia"/>
          <w:bCs/>
          <w:sz w:val="24"/>
        </w:rPr>
        <w:t>................................................</w:t>
      </w:r>
    </w:p>
    <w:p w:rsidR="00AE31CC" w:rsidP="00AE31CC">
      <w:pPr>
        <w:pStyle w:val="Normal0"/>
        <w:spacing w:line="440" w:lineRule="exact"/>
        <w:jc w:val="left"/>
        <w:rPr>
          <w:rFonts w:ascii="宋体" w:hAnsi="宋体"/>
          <w:bCs/>
          <w:sz w:val="24"/>
        </w:rPr>
      </w:pPr>
      <w:r>
        <w:rPr>
          <w:rFonts w:ascii="宋体" w:hAnsi="宋体" w:hint="eastAsia"/>
          <w:bCs/>
          <w:sz w:val="24"/>
        </w:rPr>
        <w:t xml:space="preserve">     6.5 </w:t>
      </w:r>
      <w:r w:rsidR="00760FEF">
        <w:rPr>
          <w:rFonts w:ascii="宋体" w:hAnsi="宋体" w:hint="eastAsia"/>
          <w:bCs/>
          <w:sz w:val="24"/>
        </w:rPr>
        <w:t>雨季施工技术措施</w:t>
      </w:r>
      <w:r>
        <w:rPr>
          <w:rFonts w:ascii="宋体" w:hAnsi="宋体" w:hint="eastAsia"/>
          <w:bCs/>
          <w:sz w:val="24"/>
        </w:rPr>
        <w:t>......................................</w:t>
      </w:r>
    </w:p>
    <w:p w:rsidR="00AE31CC" w:rsidP="00AE31CC">
      <w:pPr>
        <w:pStyle w:val="Normal0"/>
        <w:spacing w:line="440" w:lineRule="exact"/>
        <w:jc w:val="left"/>
        <w:rPr>
          <w:rFonts w:ascii="宋体" w:hAnsi="宋体"/>
          <w:bCs/>
          <w:sz w:val="24"/>
        </w:rPr>
      </w:pPr>
      <w:r>
        <w:rPr>
          <w:rFonts w:ascii="宋体" w:hAnsi="宋体" w:hint="eastAsia"/>
          <w:bCs/>
          <w:sz w:val="24"/>
        </w:rPr>
        <w:t xml:space="preserve">     6.6 </w:t>
      </w:r>
      <w:r w:rsidR="00A6784D">
        <w:rPr>
          <w:rFonts w:ascii="宋体" w:hAnsi="宋体" w:hint="eastAsia"/>
          <w:bCs/>
          <w:sz w:val="24"/>
        </w:rPr>
        <w:t>雨季施工安全保证措施</w:t>
      </w:r>
      <w:r>
        <w:rPr>
          <w:rFonts w:ascii="宋体" w:hAnsi="宋体" w:hint="eastAsia"/>
          <w:bCs/>
          <w:sz w:val="24"/>
        </w:rPr>
        <w:t>.............................................</w:t>
      </w:r>
    </w:p>
    <w:p w:rsidR="00AE31CC" w:rsidP="00AE31CC">
      <w:pPr>
        <w:pStyle w:val="Normal0"/>
        <w:spacing w:line="440" w:lineRule="exact"/>
        <w:jc w:val="left"/>
        <w:rPr>
          <w:rFonts w:ascii="宋体" w:hAnsi="宋体"/>
          <w:bCs/>
          <w:sz w:val="24"/>
        </w:rPr>
      </w:pPr>
      <w:r>
        <w:rPr>
          <w:rFonts w:ascii="宋体" w:hAnsi="宋体" w:hint="eastAsia"/>
          <w:bCs/>
          <w:sz w:val="24"/>
        </w:rPr>
        <w:t xml:space="preserve">     6.7 </w:t>
      </w:r>
      <w:r>
        <w:rPr>
          <w:rFonts w:ascii="宋体" w:hAnsi="宋体" w:hint="eastAsia"/>
          <w:bCs/>
          <w:sz w:val="24"/>
        </w:rPr>
        <w:t>地表积水外排</w:t>
      </w:r>
      <w:r>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夜间施工要求</w:t>
      </w:r>
      <w:r w:rsidR="00FD1EFB">
        <w:rPr>
          <w:rFonts w:ascii="宋体" w:hAnsi="宋体" w:hint="eastAsia"/>
          <w:bCs/>
          <w:sz w:val="24"/>
        </w:rPr>
        <w:t>..................</w:t>
      </w:r>
      <w:r w:rsidR="002E07C1">
        <w:rPr>
          <w:rFonts w:ascii="宋体" w:hAnsi="宋体" w:hint="eastAsia"/>
          <w:bCs/>
          <w:sz w:val="24"/>
        </w:rPr>
        <w:t>..............................</w:t>
      </w:r>
    </w:p>
    <w:p w:rsidR="00551EF1" w:rsidRPr="00D719C6">
      <w:pPr>
        <w:pStyle w:val="Normal0"/>
        <w:numPr>
          <w:ilvl w:val="0"/>
          <w:numId w:val="1"/>
        </w:numPr>
        <w:spacing w:line="440" w:lineRule="exact"/>
        <w:jc w:val="left"/>
        <w:rPr>
          <w:rFonts w:ascii="宋体" w:hAnsi="宋体"/>
          <w:bCs/>
          <w:sz w:val="24"/>
        </w:rPr>
      </w:pPr>
      <w:r>
        <w:rPr>
          <w:rFonts w:ascii="宋体" w:hAnsi="宋体" w:hint="eastAsia"/>
          <w:bCs/>
          <w:sz w:val="24"/>
        </w:rPr>
        <w:t>赶工措施</w:t>
      </w:r>
      <w:r w:rsidR="00FD1EFB">
        <w:rPr>
          <w:rFonts w:ascii="宋体" w:hAnsi="宋体" w:hint="eastAsia"/>
          <w:bCs/>
          <w:sz w:val="24"/>
        </w:rPr>
        <w:t>.........................</w:t>
      </w:r>
      <w:r w:rsidR="00FD1EFB">
        <w:rPr>
          <w:rFonts w:ascii="宋体" w:hAnsi="宋体" w:hint="eastAsia"/>
          <w:bCs/>
          <w:sz w:val="24"/>
        </w:rPr>
        <w:t>............................</w:t>
      </w:r>
      <w:r>
        <w:rPr>
          <w:rFonts w:ascii="宋体" w:hAnsi="宋体" w:cs="宋体" w:hint="eastAsia"/>
          <w:bCs/>
          <w:sz w:val="24"/>
        </w:rPr>
        <w:t>.</w:t>
      </w:r>
    </w:p>
    <w:p w:rsidR="00D719C6" w:rsidP="00D719C6">
      <w:pPr>
        <w:pStyle w:val="Normal0"/>
        <w:spacing w:line="440" w:lineRule="exact"/>
        <w:jc w:val="left"/>
        <w:rPr>
          <w:rFonts w:ascii="宋体" w:hAnsi="宋体" w:cs="宋体"/>
          <w:bCs/>
          <w:sz w:val="24"/>
        </w:rPr>
      </w:pPr>
      <w:r>
        <w:rPr>
          <w:rFonts w:ascii="宋体" w:hAnsi="宋体" w:cs="宋体" w:hint="eastAsia"/>
          <w:bCs/>
          <w:sz w:val="24"/>
        </w:rPr>
        <w:t xml:space="preserve">     8.1</w:t>
      </w:r>
      <w:r>
        <w:rPr>
          <w:rFonts w:ascii="宋体" w:hAnsi="宋体" w:cs="宋体" w:hint="eastAsia"/>
          <w:bCs/>
          <w:sz w:val="24"/>
        </w:rPr>
        <w:t>物资配表</w:t>
      </w:r>
      <w:r w:rsidR="0087381F">
        <w:rPr>
          <w:rFonts w:ascii="宋体" w:hAnsi="宋体" w:hint="eastAsia"/>
          <w:bCs/>
          <w:sz w:val="24"/>
        </w:rPr>
        <w:t>...........................................</w:t>
      </w:r>
    </w:p>
    <w:p w:rsidR="00D719C6" w:rsidP="00D719C6">
      <w:pPr>
        <w:pStyle w:val="Normal0"/>
        <w:spacing w:line="440" w:lineRule="exact"/>
        <w:jc w:val="left"/>
        <w:rPr>
          <w:rFonts w:ascii="宋体" w:hAnsi="宋体" w:cs="宋体"/>
          <w:bCs/>
          <w:sz w:val="24"/>
        </w:rPr>
        <w:sectPr>
          <w:pgSz w:w="11906" w:h="16838"/>
          <w:pgMar w:top="1531" w:right="1418" w:bottom="1418" w:left="1418" w:header="851" w:footer="992" w:gutter="0"/>
          <w:pgNumType w:start="1"/>
          <w:cols w:space="720"/>
          <w:docGrid w:type="lines" w:linePitch="312"/>
        </w:sectPr>
      </w:pPr>
      <w:r>
        <w:rPr>
          <w:rFonts w:ascii="宋体" w:hAnsi="宋体" w:cs="宋体" w:hint="eastAsia"/>
          <w:bCs/>
          <w:sz w:val="24"/>
        </w:rPr>
        <w:t xml:space="preserve">     8.2</w:t>
      </w:r>
      <w:r>
        <w:rPr>
          <w:rFonts w:ascii="宋体" w:hAnsi="宋体" w:cs="宋体" w:hint="eastAsia"/>
          <w:bCs/>
          <w:sz w:val="24"/>
        </w:rPr>
        <w:t>成立赶工领导小组</w:t>
      </w:r>
      <w:r w:rsidR="0087381F">
        <w:rPr>
          <w:rFonts w:ascii="宋体" w:hAnsi="宋体" w:hint="eastAsia"/>
          <w:bCs/>
          <w:sz w:val="24"/>
        </w:rPr>
        <w:t>...........................................</w:t>
      </w:r>
    </w:p>
    <w:p w:rsidR="0087381F" w:rsidP="00D719C6">
      <w:pPr>
        <w:pStyle w:val="Normal0"/>
        <w:spacing w:line="440" w:lineRule="exact"/>
        <w:jc w:val="left"/>
        <w:rPr>
          <w:rFonts w:ascii="宋体" w:hAnsi="宋体"/>
          <w:bCs/>
          <w:sz w:val="24"/>
        </w:rPr>
      </w:pPr>
      <w:r>
        <w:rPr>
          <w:rFonts w:ascii="宋体" w:hAnsi="宋体" w:cs="宋体" w:hint="eastAsia"/>
          <w:bCs/>
          <w:sz w:val="24"/>
        </w:rPr>
        <w:t xml:space="preserve">    8.3</w:t>
      </w:r>
      <w:r>
        <w:rPr>
          <w:rFonts w:ascii="宋体" w:hAnsi="宋体" w:cs="宋体" w:hint="eastAsia"/>
          <w:bCs/>
          <w:sz w:val="24"/>
        </w:rPr>
        <w:t>施工流程及人、才、机配置</w:t>
      </w:r>
      <w:r>
        <w:rPr>
          <w:rFonts w:ascii="宋体" w:hAnsi="宋体" w:hint="eastAsia"/>
          <w:bCs/>
          <w:sz w:val="24"/>
        </w:rPr>
        <w:t>........................................</w:t>
      </w:r>
    </w:p>
    <w:p w:rsidR="00551EF1">
      <w:pPr>
        <w:pStyle w:val="Normal0"/>
        <w:numPr>
          <w:ilvl w:val="0"/>
          <w:numId w:val="1"/>
        </w:numPr>
        <w:spacing w:line="440" w:lineRule="exact"/>
        <w:jc w:val="left"/>
        <w:rPr>
          <w:rFonts w:ascii="宋体" w:hAnsi="宋体"/>
          <w:bCs/>
          <w:sz w:val="24"/>
        </w:rPr>
      </w:pPr>
      <w:r>
        <w:rPr>
          <w:rFonts w:ascii="宋体" w:hAnsi="宋体" w:hint="eastAsia"/>
          <w:bCs/>
          <w:sz w:val="24"/>
        </w:rPr>
        <w:t>保证质量措施</w:t>
      </w:r>
      <w:r w:rsidR="00FD1EFB">
        <w:rPr>
          <w:rFonts w:ascii="宋体" w:hAnsi="宋体" w:hint="eastAsia"/>
          <w:bCs/>
          <w:sz w:val="24"/>
        </w:rPr>
        <w:t>...................................................</w:t>
      </w:r>
      <w:r w:rsidR="001A1374">
        <w:rPr>
          <w:rFonts w:ascii="宋体" w:hAnsi="宋体" w:cs="宋体" w:hint="eastAsia"/>
          <w:bCs/>
          <w:sz w:val="24"/>
        </w:rPr>
        <w:t>.</w:t>
      </w:r>
    </w:p>
    <w:p w:rsidR="00551EF1">
      <w:pPr>
        <w:pStyle w:val="Normal0"/>
        <w:spacing w:line="440" w:lineRule="exact"/>
        <w:jc w:val="left"/>
        <w:rPr>
          <w:rFonts w:ascii="宋体" w:hAnsi="宋体"/>
          <w:bCs/>
          <w:sz w:val="24"/>
        </w:rPr>
      </w:pPr>
      <w:r>
        <w:rPr>
          <w:rFonts w:ascii="宋体" w:hAnsi="宋体" w:hint="eastAsia"/>
          <w:bCs/>
          <w:sz w:val="24"/>
        </w:rPr>
        <w:t>第十</w:t>
      </w:r>
      <w:r w:rsidR="00FD1EFB">
        <w:rPr>
          <w:rFonts w:ascii="宋体" w:hAnsi="宋体" w:hint="eastAsia"/>
          <w:bCs/>
          <w:sz w:val="24"/>
        </w:rPr>
        <w:t>章</w:t>
      </w:r>
      <w:r w:rsidR="00FD1EFB">
        <w:rPr>
          <w:rFonts w:ascii="宋体" w:hAnsi="宋体" w:hint="eastAsia"/>
          <w:bCs/>
          <w:sz w:val="24"/>
        </w:rPr>
        <w:t xml:space="preserve"> </w:t>
      </w:r>
      <w:r>
        <w:rPr>
          <w:rFonts w:ascii="宋体" w:hAnsi="宋体" w:hint="eastAsia"/>
          <w:bCs/>
          <w:sz w:val="24"/>
        </w:rPr>
        <w:t>保障安全措施</w:t>
      </w:r>
      <w:r w:rsidR="00FD1EFB">
        <w:rPr>
          <w:rFonts w:ascii="宋体" w:hAnsi="宋体" w:hint="eastAsia"/>
          <w:bCs/>
          <w:sz w:val="24"/>
        </w:rPr>
        <w:t>...............</w:t>
      </w:r>
      <w:r>
        <w:rPr>
          <w:rFonts w:ascii="宋体" w:hAnsi="宋体" w:hint="eastAsia"/>
          <w:bCs/>
          <w:sz w:val="24"/>
        </w:rPr>
        <w:t>..............................</w:t>
      </w:r>
    </w:p>
    <w:p w:rsidR="00470D3B" w:rsidP="00744E3D">
      <w:pPr>
        <w:pStyle w:val="Normal0"/>
        <w:spacing w:line="440" w:lineRule="exact"/>
        <w:ind w:firstLine="465"/>
        <w:jc w:val="left"/>
        <w:rPr>
          <w:rFonts w:ascii="宋体" w:hAnsi="宋体"/>
          <w:bCs/>
          <w:sz w:val="24"/>
        </w:rPr>
      </w:pPr>
      <w:r>
        <w:rPr>
          <w:rFonts w:ascii="宋体" w:hAnsi="宋体" w:hint="eastAsia"/>
          <w:bCs/>
          <w:sz w:val="24"/>
        </w:rPr>
        <w:t>10.1</w:t>
      </w:r>
      <w:r w:rsidR="00744E3D">
        <w:rPr>
          <w:rFonts w:ascii="宋体" w:hAnsi="宋体" w:hint="eastAsia"/>
          <w:bCs/>
          <w:sz w:val="24"/>
        </w:rPr>
        <w:t>安全生产目标</w:t>
      </w:r>
      <w:r w:rsidR="009745D4">
        <w:rPr>
          <w:rFonts w:ascii="宋体" w:hAnsi="宋体" w:hint="eastAsia"/>
          <w:bCs/>
          <w:sz w:val="24"/>
        </w:rPr>
        <w:t>............................</w:t>
      </w:r>
    </w:p>
    <w:p w:rsidR="00744E3D" w:rsidP="00744E3D">
      <w:pPr>
        <w:pStyle w:val="Normal0"/>
        <w:spacing w:line="440" w:lineRule="exact"/>
        <w:ind w:firstLine="465"/>
        <w:jc w:val="left"/>
        <w:rPr>
          <w:rFonts w:ascii="宋体" w:hAnsi="宋体"/>
          <w:bCs/>
          <w:sz w:val="24"/>
        </w:rPr>
      </w:pPr>
      <w:r>
        <w:rPr>
          <w:rFonts w:ascii="宋体" w:hAnsi="宋体" w:hint="eastAsia"/>
          <w:bCs/>
          <w:sz w:val="24"/>
        </w:rPr>
        <w:t>10.2</w:t>
      </w:r>
      <w:r>
        <w:rPr>
          <w:rFonts w:ascii="宋体" w:hAnsi="宋体" w:hint="eastAsia"/>
          <w:bCs/>
          <w:sz w:val="24"/>
        </w:rPr>
        <w:t>安全生产保证体系网络</w:t>
      </w:r>
      <w:r w:rsidR="009745D4">
        <w:rPr>
          <w:rFonts w:ascii="宋体" w:hAnsi="宋体" w:hint="eastAsia"/>
          <w:bCs/>
          <w:sz w:val="24"/>
        </w:rPr>
        <w:t>............................</w:t>
      </w:r>
    </w:p>
    <w:p w:rsidR="00744E3D" w:rsidP="00744E3D">
      <w:pPr>
        <w:pStyle w:val="Normal0"/>
        <w:spacing w:line="440" w:lineRule="exact"/>
        <w:ind w:firstLine="465"/>
        <w:jc w:val="left"/>
        <w:rPr>
          <w:rFonts w:ascii="宋体" w:hAnsi="宋体"/>
          <w:bCs/>
          <w:sz w:val="24"/>
        </w:rPr>
      </w:pPr>
      <w:r>
        <w:rPr>
          <w:rFonts w:ascii="宋体" w:hAnsi="宋体" w:hint="eastAsia"/>
          <w:bCs/>
          <w:sz w:val="24"/>
        </w:rPr>
        <w:t>10.3</w:t>
      </w:r>
      <w:r>
        <w:rPr>
          <w:rFonts w:ascii="宋体" w:hAnsi="宋体" w:hint="eastAsia"/>
          <w:bCs/>
          <w:sz w:val="24"/>
        </w:rPr>
        <w:t>安全生产遵循</w:t>
      </w:r>
      <w:r w:rsidR="002650E0">
        <w:rPr>
          <w:rFonts w:ascii="宋体" w:hAnsi="宋体" w:hint="eastAsia"/>
          <w:bCs/>
          <w:sz w:val="24"/>
        </w:rPr>
        <w:t>的主要规范和制度</w:t>
      </w:r>
      <w:r w:rsidR="009745D4">
        <w:rPr>
          <w:rFonts w:ascii="宋体" w:hAnsi="宋体" w:hint="eastAsia"/>
          <w:bCs/>
          <w:sz w:val="24"/>
        </w:rPr>
        <w:t>............................</w:t>
      </w:r>
    </w:p>
    <w:p w:rsidR="002650E0" w:rsidP="00744E3D">
      <w:pPr>
        <w:pStyle w:val="Normal0"/>
        <w:spacing w:line="440" w:lineRule="exact"/>
        <w:ind w:firstLine="465"/>
        <w:jc w:val="left"/>
        <w:rPr>
          <w:rFonts w:ascii="宋体" w:hAnsi="宋体"/>
          <w:bCs/>
          <w:sz w:val="24"/>
        </w:rPr>
      </w:pPr>
      <w:r>
        <w:rPr>
          <w:rFonts w:ascii="宋体" w:hAnsi="宋体" w:hint="eastAsia"/>
          <w:bCs/>
          <w:sz w:val="24"/>
        </w:rPr>
        <w:t>10.4</w:t>
      </w:r>
      <w:r>
        <w:rPr>
          <w:rFonts w:ascii="宋体" w:hAnsi="宋体" w:hint="eastAsia"/>
          <w:bCs/>
          <w:sz w:val="24"/>
        </w:rPr>
        <w:t>安全生产管理措施</w:t>
      </w:r>
      <w:r w:rsidR="009745D4">
        <w:rPr>
          <w:rFonts w:ascii="宋体" w:hAnsi="宋体" w:hint="eastAsia"/>
          <w:bCs/>
          <w:sz w:val="24"/>
        </w:rPr>
        <w:t>............................</w:t>
      </w:r>
    </w:p>
    <w:p w:rsidR="00551EF1">
      <w:pPr>
        <w:pStyle w:val="Normal0"/>
        <w:spacing w:line="440" w:lineRule="exact"/>
        <w:jc w:val="left"/>
        <w:rPr>
          <w:rFonts w:ascii="宋体" w:hAnsi="宋体"/>
          <w:bCs/>
          <w:sz w:val="24"/>
        </w:rPr>
      </w:pPr>
      <w:r>
        <w:rPr>
          <w:rFonts w:ascii="宋体" w:hAnsi="宋体" w:hint="eastAsia"/>
          <w:bCs/>
          <w:sz w:val="24"/>
        </w:rPr>
        <w:t>第十</w:t>
      </w:r>
      <w:r w:rsidR="002650E0">
        <w:rPr>
          <w:rFonts w:ascii="宋体" w:hAnsi="宋体" w:hint="eastAsia"/>
          <w:bCs/>
          <w:sz w:val="24"/>
        </w:rPr>
        <w:t>一</w:t>
      </w:r>
      <w:r>
        <w:rPr>
          <w:rFonts w:ascii="宋体" w:hAnsi="宋体" w:hint="eastAsia"/>
          <w:bCs/>
          <w:sz w:val="24"/>
        </w:rPr>
        <w:t>章</w:t>
      </w:r>
      <w:r>
        <w:rPr>
          <w:rFonts w:ascii="宋体" w:hAnsi="宋体" w:hint="eastAsia"/>
          <w:bCs/>
          <w:sz w:val="24"/>
        </w:rPr>
        <w:t xml:space="preserve"> </w:t>
      </w:r>
      <w:r w:rsidR="002650E0">
        <w:rPr>
          <w:rFonts w:ascii="宋体" w:hAnsi="宋体" w:hint="eastAsia"/>
          <w:bCs/>
          <w:sz w:val="24"/>
        </w:rPr>
        <w:t>交通组织措施</w:t>
      </w:r>
      <w:r>
        <w:rPr>
          <w:rFonts w:ascii="宋体" w:hAnsi="宋体" w:hint="eastAsia"/>
          <w:bCs/>
          <w:sz w:val="24"/>
        </w:rPr>
        <w:t>.............</w:t>
      </w:r>
      <w:r w:rsidR="00470D3B">
        <w:rPr>
          <w:rFonts w:ascii="宋体" w:hAnsi="宋体" w:hint="eastAsia"/>
          <w:bCs/>
          <w:sz w:val="24"/>
        </w:rPr>
        <w:t>..............................</w:t>
      </w:r>
    </w:p>
    <w:p w:rsidR="00551EF1">
      <w:pPr>
        <w:pStyle w:val="Normal0"/>
        <w:spacing w:line="440" w:lineRule="exact"/>
        <w:ind w:firstLine="480"/>
        <w:jc w:val="left"/>
        <w:rPr>
          <w:rFonts w:ascii="宋体" w:hAnsi="宋体"/>
          <w:bCs/>
          <w:sz w:val="24"/>
        </w:rPr>
      </w:pPr>
      <w:r>
        <w:rPr>
          <w:rFonts w:ascii="宋体" w:hAnsi="宋体" w:hint="eastAsia"/>
          <w:bCs/>
          <w:sz w:val="24"/>
        </w:rPr>
        <w:t xml:space="preserve">11.1 </w:t>
      </w:r>
      <w:r w:rsidR="009C6A12">
        <w:rPr>
          <w:rFonts w:ascii="宋体" w:hAnsi="宋体" w:hint="eastAsia"/>
          <w:bCs/>
          <w:sz w:val="24"/>
        </w:rPr>
        <w:t>交通安全要求</w:t>
      </w:r>
      <w:r>
        <w:rPr>
          <w:rFonts w:ascii="宋体" w:hAnsi="宋体" w:hint="eastAsia"/>
          <w:bCs/>
          <w:sz w:val="24"/>
        </w:rPr>
        <w:t>.........</w:t>
      </w:r>
      <w:r w:rsidR="00470D3B">
        <w:rPr>
          <w:rFonts w:ascii="宋体" w:hAnsi="宋体" w:hint="eastAsia"/>
          <w:bCs/>
          <w:sz w:val="24"/>
        </w:rPr>
        <w:t>..............................</w:t>
      </w:r>
    </w:p>
    <w:p w:rsidR="009C6A12" w:rsidP="009C6A12">
      <w:pPr>
        <w:pStyle w:val="Normal0"/>
        <w:spacing w:line="440" w:lineRule="exact"/>
        <w:ind w:firstLine="480"/>
        <w:jc w:val="left"/>
        <w:rPr>
          <w:rFonts w:ascii="宋体" w:hAnsi="宋体"/>
          <w:bCs/>
          <w:sz w:val="24"/>
        </w:rPr>
      </w:pPr>
      <w:r>
        <w:rPr>
          <w:rFonts w:ascii="宋体" w:hAnsi="宋体" w:hint="eastAsia"/>
          <w:bCs/>
          <w:sz w:val="24"/>
        </w:rPr>
        <w:t>11.2</w:t>
      </w:r>
      <w:r w:rsidR="00FD1EFB">
        <w:rPr>
          <w:rFonts w:ascii="宋体" w:hAnsi="宋体" w:hint="eastAsia"/>
          <w:bCs/>
          <w:sz w:val="24"/>
        </w:rPr>
        <w:t>安全管理措施</w:t>
      </w:r>
      <w:r>
        <w:rPr>
          <w:rFonts w:ascii="宋体" w:hAnsi="宋体" w:hint="eastAsia"/>
          <w:bCs/>
          <w:sz w:val="24"/>
        </w:rPr>
        <w:t>............</w:t>
      </w:r>
      <w:r w:rsidR="00FD1EFB">
        <w:rPr>
          <w:rFonts w:ascii="宋体" w:hAnsi="宋体" w:hint="eastAsia"/>
          <w:bCs/>
          <w:sz w:val="24"/>
        </w:rPr>
        <w:t>.............................</w:t>
      </w:r>
    </w:p>
    <w:p w:rsidR="00551EF1" w:rsidRPr="009C6A12" w:rsidP="009C6A12">
      <w:pPr>
        <w:pStyle w:val="Normal0"/>
        <w:spacing w:line="440" w:lineRule="exact"/>
        <w:jc w:val="left"/>
        <w:rPr>
          <w:rFonts w:ascii="宋体" w:hAnsi="宋体"/>
          <w:bCs/>
          <w:sz w:val="24"/>
        </w:rPr>
        <w:sectPr>
          <w:type w:val="nextPage"/>
          <w:pgSz w:w="11906" w:h="16838"/>
          <w:pgMar w:top="1531" w:right="1418" w:bottom="1418" w:left="1418" w:header="851" w:footer="992" w:gutter="0"/>
          <w:pgNumType w:start="2"/>
          <w:cols w:space="720"/>
          <w:titlePg w:val="0"/>
          <w:docGrid w:type="lines" w:linePitch="312"/>
        </w:sectPr>
      </w:pPr>
      <w:r>
        <w:rPr>
          <w:rFonts w:ascii="宋体" w:hAnsi="宋体" w:hint="eastAsia"/>
          <w:bCs/>
          <w:sz w:val="24"/>
        </w:rPr>
        <w:t>第十二章文明施工现场措施</w:t>
      </w:r>
      <w:r w:rsidR="009745D4">
        <w:rPr>
          <w:rFonts w:ascii="宋体" w:hAnsi="宋体" w:hint="eastAsia"/>
          <w:bCs/>
          <w:sz w:val="24"/>
        </w:rPr>
        <w:t>............................</w:t>
      </w:r>
    </w:p>
    <w:p w:rsidR="00551EF1">
      <w:pPr>
        <w:pStyle w:val="Normal0"/>
        <w:spacing w:line="360" w:lineRule="auto"/>
        <w:jc w:val="center"/>
        <w:rPr>
          <w:rFonts w:ascii="宋体" w:hAnsi="宋体" w:cs="宋体"/>
          <w:b/>
          <w:bCs/>
          <w:sz w:val="32"/>
          <w:szCs w:val="32"/>
        </w:rPr>
      </w:pPr>
      <w:r>
        <w:rPr>
          <w:rFonts w:ascii="宋体" w:hAnsi="宋体" w:cs="宋体" w:hint="eastAsia"/>
          <w:b/>
          <w:bCs/>
          <w:sz w:val="32"/>
          <w:szCs w:val="32"/>
        </w:rPr>
        <w:t>第一章</w:t>
      </w:r>
      <w:r>
        <w:rPr>
          <w:rFonts w:ascii="宋体" w:hAnsi="宋体" w:cs="宋体" w:hint="eastAsia"/>
          <w:b/>
          <w:bCs/>
          <w:sz w:val="32"/>
          <w:szCs w:val="32"/>
        </w:rPr>
        <w:t xml:space="preserve"> </w:t>
      </w:r>
      <w:r>
        <w:rPr>
          <w:rFonts w:ascii="宋体" w:hAnsi="宋体" w:cs="宋体" w:hint="eastAsia"/>
          <w:b/>
          <w:bCs/>
          <w:sz w:val="32"/>
          <w:szCs w:val="32"/>
        </w:rPr>
        <w:t>编制依据</w:t>
      </w:r>
    </w:p>
    <w:p w:rsidR="00551EF1">
      <w:pPr>
        <w:pStyle w:val="Normal0"/>
        <w:spacing w:line="440" w:lineRule="exact"/>
        <w:rPr>
          <w:rFonts w:ascii="宋体" w:hAnsi="宋体" w:cs="宋体"/>
          <w:b/>
          <w:bCs/>
          <w:sz w:val="28"/>
          <w:szCs w:val="28"/>
        </w:rPr>
      </w:pPr>
      <w:r>
        <w:rPr>
          <w:rFonts w:ascii="宋体" w:hAnsi="宋体" w:cs="宋体" w:hint="eastAsia"/>
          <w:b/>
          <w:bCs/>
          <w:sz w:val="28"/>
          <w:szCs w:val="28"/>
        </w:rPr>
        <w:t xml:space="preserve">1.1 </w:t>
      </w:r>
      <w:r>
        <w:rPr>
          <w:rFonts w:ascii="宋体" w:hAnsi="宋体" w:cs="宋体" w:hint="eastAsia"/>
          <w:b/>
          <w:bCs/>
          <w:sz w:val="28"/>
          <w:szCs w:val="28"/>
        </w:rPr>
        <w:t>施工图纸</w:t>
      </w:r>
    </w:p>
    <w:p w:rsidR="00551EF1">
      <w:pPr>
        <w:pStyle w:val="Normal0"/>
        <w:widowControl/>
        <w:spacing w:line="360" w:lineRule="auto"/>
        <w:ind w:firstLine="480"/>
        <w:rPr>
          <w:rFonts w:ascii="宋体" w:hAnsi="宋体"/>
          <w:sz w:val="24"/>
        </w:rPr>
      </w:pPr>
      <w:r>
        <w:rPr>
          <w:rFonts w:ascii="宋体" w:hAnsi="宋体" w:hint="eastAsia"/>
          <w:sz w:val="24"/>
        </w:rPr>
        <w:t>汉文化博览园项目园林景观施工图纸</w:t>
      </w:r>
    </w:p>
    <w:p w:rsidR="00551EF1">
      <w:pPr>
        <w:pStyle w:val="Normal0"/>
        <w:spacing w:line="440" w:lineRule="exact"/>
        <w:rPr>
          <w:rFonts w:ascii="宋体" w:hAnsi="宋体" w:cs="宋体"/>
          <w:b/>
          <w:bCs/>
          <w:sz w:val="28"/>
          <w:szCs w:val="28"/>
        </w:rPr>
      </w:pPr>
      <w:r>
        <w:rPr>
          <w:rFonts w:ascii="宋体" w:hAnsi="宋体" w:cs="宋体" w:hint="eastAsia"/>
          <w:b/>
          <w:bCs/>
          <w:sz w:val="28"/>
          <w:szCs w:val="28"/>
        </w:rPr>
        <w:t>1.2</w:t>
      </w:r>
      <w:r>
        <w:rPr>
          <w:rFonts w:ascii="宋体" w:hAnsi="宋体" w:cs="宋体" w:hint="eastAsia"/>
          <w:b/>
          <w:bCs/>
          <w:sz w:val="28"/>
          <w:szCs w:val="28"/>
        </w:rPr>
        <w:t>相关规范标准</w:t>
      </w:r>
    </w:p>
    <w:p w:rsidR="00551EF1">
      <w:pPr>
        <w:pStyle w:val="Normal0"/>
        <w:widowControl/>
        <w:spacing w:line="360" w:lineRule="auto"/>
        <w:ind w:firstLine="480"/>
        <w:rPr>
          <w:rFonts w:ascii="宋体" w:hAnsi="宋体"/>
          <w:sz w:val="24"/>
        </w:rPr>
      </w:pPr>
      <w:r>
        <w:rPr>
          <w:rFonts w:ascii="宋体" w:hAnsi="宋体" w:hint="eastAsia"/>
          <w:sz w:val="24"/>
        </w:rPr>
        <w:t>《建筑机械使用安全技术规程》</w:t>
      </w:r>
      <w:r>
        <w:rPr>
          <w:rFonts w:ascii="宋体" w:hAnsi="宋体" w:hint="eastAsia"/>
          <w:sz w:val="24"/>
        </w:rPr>
        <w:t>JGJ33</w:t>
      </w:r>
      <w:r>
        <w:rPr>
          <w:rFonts w:ascii="宋体" w:hAnsi="宋体" w:hint="eastAsia"/>
          <w:sz w:val="24"/>
        </w:rPr>
        <w:t>－</w:t>
      </w:r>
      <w:r>
        <w:rPr>
          <w:rFonts w:ascii="宋体" w:hAnsi="宋体" w:hint="eastAsia"/>
          <w:sz w:val="24"/>
        </w:rPr>
        <w:t>2015</w:t>
      </w:r>
    </w:p>
    <w:p w:rsidR="00551EF1">
      <w:pPr>
        <w:pStyle w:val="Normal0"/>
        <w:widowControl/>
        <w:spacing w:line="360" w:lineRule="auto"/>
        <w:ind w:firstLine="480"/>
        <w:rPr>
          <w:rFonts w:ascii="宋体" w:hAnsi="宋体"/>
          <w:sz w:val="24"/>
        </w:rPr>
      </w:pPr>
      <w:r>
        <w:rPr>
          <w:rFonts w:ascii="宋体" w:hAnsi="宋体" w:hint="eastAsia"/>
          <w:sz w:val="24"/>
        </w:rPr>
        <w:t>《建筑地基处理技术规范》</w:t>
      </w:r>
      <w:r>
        <w:rPr>
          <w:rFonts w:ascii="宋体" w:hAnsi="宋体" w:hint="eastAsia"/>
          <w:sz w:val="24"/>
        </w:rPr>
        <w:t>JGJ79-2012</w:t>
      </w:r>
    </w:p>
    <w:p w:rsidR="00551EF1">
      <w:pPr>
        <w:pStyle w:val="Normal0"/>
        <w:widowControl/>
        <w:spacing w:line="360" w:lineRule="auto"/>
        <w:ind w:firstLine="480"/>
        <w:rPr>
          <w:rFonts w:ascii="宋体" w:hAnsi="宋体"/>
          <w:sz w:val="24"/>
        </w:rPr>
      </w:pPr>
      <w:hyperlink r:id="rId5" w:tgtFrame="https://zhidao.baidu.com/question/_blank" w:history="1">
        <w:r>
          <w:rPr>
            <w:rFonts w:ascii="宋体" w:hAnsi="宋体"/>
            <w:sz w:val="24"/>
          </w:rPr>
          <w:t>《建筑边坡工程技术规范》</w:t>
        </w:r>
      </w:hyperlink>
      <w:r>
        <w:rPr>
          <w:rFonts w:ascii="宋体" w:hAnsi="宋体"/>
          <w:sz w:val="24"/>
        </w:rPr>
        <w:t>GB50330-2013</w:t>
      </w:r>
    </w:p>
    <w:p w:rsidR="00551EF1">
      <w:pPr>
        <w:pStyle w:val="Normal0"/>
        <w:widowControl/>
        <w:spacing w:line="360" w:lineRule="auto"/>
        <w:ind w:firstLine="480"/>
        <w:rPr>
          <w:rFonts w:ascii="宋体" w:hAnsi="宋体"/>
          <w:sz w:val="24"/>
        </w:rPr>
      </w:pPr>
      <w:r>
        <w:rPr>
          <w:rFonts w:ascii="宋体" w:hAnsi="宋体" w:hint="eastAsia"/>
          <w:sz w:val="24"/>
        </w:rPr>
        <w:t>《建筑工程施工质量验收统一标准》</w:t>
      </w:r>
      <w:r>
        <w:rPr>
          <w:rFonts w:ascii="宋体" w:hAnsi="宋体" w:hint="eastAsia"/>
          <w:sz w:val="24"/>
        </w:rPr>
        <w:t>GB50300-2013</w:t>
      </w:r>
    </w:p>
    <w:p w:rsidR="00551EF1">
      <w:pPr>
        <w:pStyle w:val="Normal0"/>
        <w:widowControl/>
        <w:spacing w:line="360" w:lineRule="auto"/>
        <w:ind w:firstLine="480"/>
        <w:rPr>
          <w:rFonts w:ascii="宋体" w:hAnsi="宋体"/>
          <w:sz w:val="24"/>
        </w:rPr>
      </w:pPr>
      <w:r>
        <w:rPr>
          <w:rFonts w:ascii="宋体" w:hAnsi="宋体" w:hint="eastAsia"/>
          <w:sz w:val="24"/>
        </w:rPr>
        <w:t>《建筑地基基础工程施工质量验收规范》</w:t>
      </w:r>
      <w:r>
        <w:rPr>
          <w:rFonts w:ascii="宋体" w:hAnsi="宋体" w:cs="宋体" w:hint="eastAsia"/>
          <w:sz w:val="24"/>
        </w:rPr>
        <w:t>GB50202-2016</w:t>
      </w:r>
    </w:p>
    <w:p w:rsidR="00551EF1">
      <w:pPr>
        <w:pStyle w:val="Normal0"/>
        <w:widowControl/>
        <w:spacing w:line="360" w:lineRule="auto"/>
        <w:ind w:firstLine="480"/>
        <w:rPr>
          <w:rFonts w:ascii="宋体" w:hAnsi="宋体"/>
          <w:sz w:val="24"/>
        </w:rPr>
      </w:pPr>
      <w:r>
        <w:rPr>
          <w:rFonts w:ascii="宋体" w:hAnsi="宋体" w:hint="eastAsia"/>
          <w:sz w:val="24"/>
        </w:rPr>
        <w:t>《建筑地面工程施工质量验收规范》</w:t>
      </w:r>
      <w:r>
        <w:rPr>
          <w:rFonts w:ascii="宋体" w:hAnsi="宋体" w:cs="宋体" w:hint="eastAsia"/>
          <w:sz w:val="24"/>
        </w:rPr>
        <w:t>GB50209-2013</w:t>
      </w:r>
    </w:p>
    <w:p w:rsidR="00551EF1">
      <w:pPr>
        <w:pStyle w:val="Normal0"/>
        <w:widowControl/>
        <w:spacing w:line="360" w:lineRule="auto"/>
        <w:ind w:firstLine="480"/>
        <w:rPr>
          <w:rFonts w:ascii="宋体" w:hAnsi="宋体"/>
          <w:sz w:val="24"/>
        </w:rPr>
      </w:pPr>
      <w:r>
        <w:rPr>
          <w:rFonts w:ascii="宋体" w:hAnsi="宋体" w:hint="eastAsia"/>
          <w:sz w:val="24"/>
        </w:rPr>
        <w:t>《建筑施工手册》（第</w:t>
      </w:r>
      <w:r>
        <w:rPr>
          <w:rFonts w:ascii="宋体" w:hAnsi="宋体" w:hint="eastAsia"/>
          <w:sz w:val="24"/>
        </w:rPr>
        <w:t>五版）</w:t>
      </w:r>
    </w:p>
    <w:p w:rsidR="00551EF1">
      <w:pPr>
        <w:pStyle w:val="Normal0"/>
        <w:widowControl/>
        <w:spacing w:line="360" w:lineRule="auto"/>
        <w:ind w:firstLine="480"/>
        <w:rPr>
          <w:rFonts w:ascii="宋体" w:hAnsi="宋体" w:cs="宋体"/>
          <w:sz w:val="24"/>
        </w:rPr>
      </w:pPr>
      <w:r>
        <w:rPr>
          <w:rFonts w:ascii="宋体" w:hAnsi="宋体" w:cs="宋体" w:hint="eastAsia"/>
          <w:sz w:val="24"/>
        </w:rPr>
        <w:t>《建筑工程扬尘污染防治规范》（</w:t>
      </w:r>
      <w:r>
        <w:rPr>
          <w:rFonts w:ascii="宋体" w:hAnsi="宋体" w:cs="宋体" w:hint="eastAsia"/>
          <w:sz w:val="24"/>
        </w:rPr>
        <w:t>DG/TJ108-121-2006</w:t>
      </w:r>
      <w:r>
        <w:rPr>
          <w:rFonts w:ascii="宋体" w:hAnsi="宋体" w:cs="宋体" w:hint="eastAsia"/>
          <w:sz w:val="24"/>
        </w:rPr>
        <w:t>）</w:t>
      </w:r>
    </w:p>
    <w:p w:rsidR="00551EF1">
      <w:pPr>
        <w:pStyle w:val="Normal0"/>
        <w:widowControl/>
        <w:spacing w:line="360" w:lineRule="auto"/>
        <w:ind w:firstLine="480"/>
        <w:rPr>
          <w:rFonts w:ascii="宋体" w:hAnsi="宋体" w:cs="宋体"/>
          <w:sz w:val="24"/>
        </w:rPr>
      </w:pPr>
      <w:r>
        <w:rPr>
          <w:rFonts w:ascii="宋体" w:hAnsi="宋体" w:cs="宋体" w:hint="eastAsia"/>
          <w:sz w:val="24"/>
        </w:rPr>
        <w:t>《建筑施工安全检查标准》（</w:t>
      </w:r>
      <w:r>
        <w:rPr>
          <w:rFonts w:ascii="宋体" w:hAnsi="宋体" w:cs="宋体" w:hint="eastAsia"/>
          <w:sz w:val="24"/>
        </w:rPr>
        <w:t>JGJ59-2011</w:t>
      </w:r>
      <w:r>
        <w:rPr>
          <w:rFonts w:ascii="宋体" w:hAnsi="宋体" w:cs="宋体" w:hint="eastAsia"/>
          <w:sz w:val="24"/>
        </w:rPr>
        <w:t>）</w:t>
      </w:r>
    </w:p>
    <w:p w:rsidR="00A70A89">
      <w:pPr>
        <w:pStyle w:val="Normal0"/>
        <w:widowControl/>
        <w:spacing w:line="360" w:lineRule="auto"/>
        <w:ind w:firstLine="480"/>
        <w:rPr>
          <w:rFonts w:ascii="宋体" w:hAnsi="宋体" w:cs="宋体"/>
          <w:sz w:val="24"/>
        </w:rPr>
      </w:pPr>
      <w:r>
        <w:rPr>
          <w:rFonts w:ascii="宋体" w:hAnsi="宋体" w:cs="宋体" w:hint="eastAsia"/>
          <w:sz w:val="24"/>
        </w:rPr>
        <w:t>《混凝土接头设计规范》</w:t>
      </w:r>
      <w:r>
        <w:rPr>
          <w:rFonts w:ascii="宋体" w:hAnsi="宋体" w:cs="宋体" w:hint="eastAsia"/>
          <w:sz w:val="24"/>
        </w:rPr>
        <w:t>GB</w:t>
      </w:r>
      <w:r w:rsidR="00923A7A">
        <w:rPr>
          <w:rFonts w:ascii="宋体" w:hAnsi="宋体" w:cs="宋体" w:hint="eastAsia"/>
          <w:sz w:val="24"/>
        </w:rPr>
        <w:t>50010-2010</w:t>
      </w:r>
    </w:p>
    <w:p w:rsidR="00923A7A">
      <w:pPr>
        <w:pStyle w:val="Normal0"/>
        <w:widowControl/>
        <w:spacing w:line="360" w:lineRule="auto"/>
        <w:ind w:firstLine="480"/>
        <w:rPr>
          <w:rFonts w:ascii="宋体" w:hAnsi="宋体" w:cs="宋体"/>
          <w:sz w:val="24"/>
        </w:rPr>
      </w:pPr>
      <w:r>
        <w:rPr>
          <w:rFonts w:ascii="宋体" w:hAnsi="宋体" w:cs="宋体" w:hint="eastAsia"/>
          <w:sz w:val="24"/>
        </w:rPr>
        <w:t>《砌体结构设计规范》</w:t>
      </w:r>
      <w:r>
        <w:rPr>
          <w:rFonts w:ascii="宋体" w:hAnsi="宋体" w:cs="宋体" w:hint="eastAsia"/>
          <w:sz w:val="24"/>
        </w:rPr>
        <w:t>GB</w:t>
      </w:r>
      <w:r w:rsidR="0045543D">
        <w:rPr>
          <w:rFonts w:ascii="宋体" w:hAnsi="宋体" w:cs="宋体" w:hint="eastAsia"/>
          <w:sz w:val="24"/>
        </w:rPr>
        <w:t>50003-2011</w:t>
      </w:r>
    </w:p>
    <w:p w:rsidR="0045543D">
      <w:pPr>
        <w:pStyle w:val="Normal0"/>
        <w:widowControl/>
        <w:spacing w:line="360" w:lineRule="auto"/>
        <w:ind w:firstLine="480"/>
        <w:rPr>
          <w:rFonts w:ascii="宋体" w:hAnsi="宋体" w:cs="宋体"/>
          <w:sz w:val="24"/>
        </w:rPr>
      </w:pPr>
      <w:r>
        <w:rPr>
          <w:rFonts w:ascii="宋体" w:hAnsi="宋体" w:cs="宋体" w:hint="eastAsia"/>
          <w:sz w:val="24"/>
        </w:rPr>
        <w:t>《城市道路交通规划设计规范》</w:t>
      </w:r>
      <w:r w:rsidR="00465AA8">
        <w:rPr>
          <w:rFonts w:ascii="宋体" w:hAnsi="宋体" w:cs="宋体" w:hint="eastAsia"/>
          <w:sz w:val="24"/>
        </w:rPr>
        <w:t>GB50220-65</w:t>
      </w:r>
    </w:p>
    <w:p w:rsidR="00465AA8">
      <w:pPr>
        <w:pStyle w:val="Normal0"/>
        <w:widowControl/>
        <w:spacing w:line="360" w:lineRule="auto"/>
        <w:ind w:firstLine="480"/>
        <w:rPr>
          <w:rFonts w:ascii="宋体" w:hAnsi="宋体" w:cs="宋体"/>
          <w:sz w:val="24"/>
        </w:rPr>
      </w:pPr>
      <w:r>
        <w:rPr>
          <w:rFonts w:ascii="宋体" w:hAnsi="宋体" w:cs="宋体" w:hint="eastAsia"/>
          <w:sz w:val="24"/>
        </w:rPr>
        <w:t>《城市道路设计规范》</w:t>
      </w:r>
      <w:r>
        <w:rPr>
          <w:rFonts w:ascii="宋体" w:hAnsi="宋体" w:cs="宋体" w:hint="eastAsia"/>
          <w:sz w:val="24"/>
        </w:rPr>
        <w:t>GJJ37-90</w:t>
      </w:r>
    </w:p>
    <w:p w:rsidR="00551EF1">
      <w:pPr>
        <w:pStyle w:val="Normal0"/>
        <w:widowControl/>
        <w:spacing w:line="360" w:lineRule="auto"/>
        <w:ind w:firstLine="480"/>
        <w:rPr>
          <w:rFonts w:ascii="宋体" w:hAnsi="宋体" w:cs="宋体"/>
          <w:sz w:val="28"/>
          <w:szCs w:val="28"/>
        </w:rPr>
      </w:pPr>
      <w:r>
        <w:rPr>
          <w:rFonts w:ascii="宋体" w:hAnsi="宋体" w:cs="宋体" w:hint="eastAsia"/>
          <w:sz w:val="24"/>
        </w:rPr>
        <w:t>《建筑工程冬季施工规程》（</w:t>
      </w:r>
      <w:r>
        <w:rPr>
          <w:rFonts w:ascii="宋体" w:hAnsi="宋体" w:cs="宋体" w:hint="eastAsia"/>
          <w:sz w:val="24"/>
        </w:rPr>
        <w:t>JGJ/T104</w:t>
      </w:r>
      <w:r>
        <w:rPr>
          <w:rFonts w:ascii="宋体" w:hAnsi="宋体" w:cs="宋体" w:hint="eastAsia"/>
          <w:sz w:val="24"/>
        </w:rPr>
        <w:t>－</w:t>
      </w:r>
      <w:r>
        <w:rPr>
          <w:rFonts w:ascii="宋体" w:hAnsi="宋体" w:cs="宋体" w:hint="eastAsia"/>
          <w:sz w:val="24"/>
        </w:rPr>
        <w:t>2011</w:t>
      </w:r>
      <w:r>
        <w:rPr>
          <w:rFonts w:ascii="宋体" w:hAnsi="宋体" w:cs="宋体" w:hint="eastAsia"/>
          <w:sz w:val="24"/>
        </w:rPr>
        <w:t>）</w:t>
      </w:r>
    </w:p>
    <w:p w:rsidR="00551EF1">
      <w:pPr>
        <w:pStyle w:val="Normal0"/>
        <w:spacing w:line="440" w:lineRule="atLeast"/>
        <w:ind w:firstLine="560"/>
        <w:rPr>
          <w:rFonts w:ascii="宋体" w:hAnsi="宋体" w:cs="宋体"/>
          <w:sz w:val="28"/>
          <w:szCs w:val="28"/>
        </w:rPr>
      </w:pPr>
      <w:r>
        <w:rPr>
          <w:rFonts w:ascii="宋体" w:hAnsi="宋体" w:cs="宋体" w:hint="eastAsia"/>
          <w:sz w:val="28"/>
          <w:szCs w:val="28"/>
        </w:rPr>
        <w:t>··············</w:t>
      </w:r>
    </w:p>
    <w:p w:rsidR="00551EF1">
      <w:pPr>
        <w:pStyle w:val="Normal0"/>
        <w:spacing w:line="440" w:lineRule="atLeast"/>
        <w:ind w:firstLine="560"/>
        <w:jc w:val="left"/>
        <w:rPr>
          <w:rFonts w:ascii="宋体" w:hAnsi="宋体" w:cs="宋体"/>
          <w:sz w:val="28"/>
          <w:szCs w:val="28"/>
        </w:rPr>
      </w:pPr>
    </w:p>
    <w:p w:rsidR="00551EF1">
      <w:pPr>
        <w:pStyle w:val="Normal0"/>
        <w:spacing w:line="440" w:lineRule="atLeast"/>
        <w:ind w:firstLine="560"/>
        <w:jc w:val="left"/>
        <w:rPr>
          <w:rFonts w:ascii="宋体" w:hAnsi="宋体" w:cs="宋体"/>
          <w:sz w:val="28"/>
          <w:szCs w:val="28"/>
        </w:rPr>
        <w:sectPr>
          <w:pgSz w:w="11906" w:h="16838"/>
          <w:pgMar w:top="1531" w:right="1418" w:bottom="1418" w:left="1418" w:header="851" w:footer="992" w:gutter="0"/>
          <w:pgNumType w:start="1"/>
          <w:cols w:space="720"/>
          <w:docGrid w:type="lines" w:linePitch="312"/>
        </w:sectPr>
      </w:pPr>
    </w:p>
    <w:p w:rsidR="00551EF1">
      <w:pPr>
        <w:pStyle w:val="Normal0"/>
        <w:spacing w:line="360" w:lineRule="auto"/>
        <w:jc w:val="center"/>
        <w:rPr>
          <w:rFonts w:ascii="宋体" w:hAnsi="宋体" w:cs="宋体"/>
          <w:b/>
          <w:bCs/>
          <w:sz w:val="32"/>
          <w:szCs w:val="32"/>
        </w:rPr>
      </w:pPr>
      <w:r>
        <w:rPr>
          <w:rFonts w:ascii="宋体" w:hAnsi="宋体" w:cs="宋体" w:hint="eastAsia"/>
          <w:b/>
          <w:bCs/>
          <w:sz w:val="32"/>
          <w:szCs w:val="32"/>
        </w:rPr>
        <w:t>第二章</w:t>
      </w:r>
      <w:r>
        <w:rPr>
          <w:rFonts w:ascii="宋体" w:hAnsi="宋体" w:cs="宋体" w:hint="eastAsia"/>
          <w:b/>
          <w:bCs/>
          <w:sz w:val="32"/>
          <w:szCs w:val="32"/>
        </w:rPr>
        <w:t xml:space="preserve"> </w:t>
      </w:r>
      <w:r>
        <w:rPr>
          <w:rFonts w:ascii="宋体" w:hAnsi="宋体" w:cs="宋体" w:hint="eastAsia"/>
          <w:b/>
          <w:bCs/>
          <w:sz w:val="32"/>
          <w:szCs w:val="32"/>
        </w:rPr>
        <w:t>工程概况</w:t>
      </w:r>
    </w:p>
    <w:p w:rsidR="00551EF1">
      <w:pPr>
        <w:pStyle w:val="Normal0"/>
        <w:spacing w:line="440" w:lineRule="atLeast"/>
        <w:rPr>
          <w:rFonts w:ascii="宋体" w:hAnsi="宋体" w:cs="宋体"/>
          <w:b/>
          <w:bCs/>
          <w:sz w:val="28"/>
          <w:szCs w:val="28"/>
        </w:rPr>
      </w:pPr>
      <w:r>
        <w:rPr>
          <w:rFonts w:ascii="宋体" w:hAnsi="宋体" w:cs="宋体" w:hint="eastAsia"/>
          <w:b/>
          <w:bCs/>
          <w:sz w:val="28"/>
          <w:szCs w:val="28"/>
        </w:rPr>
        <w:t xml:space="preserve">2.1 </w:t>
      </w:r>
      <w:r>
        <w:rPr>
          <w:rFonts w:ascii="宋体" w:hAnsi="宋体" w:cs="宋体" w:hint="eastAsia"/>
          <w:b/>
          <w:bCs/>
          <w:sz w:val="28"/>
          <w:szCs w:val="28"/>
        </w:rPr>
        <w:t>分项工程概况</w:t>
      </w:r>
    </w:p>
    <w:p w:rsidR="00551EF1">
      <w:pPr>
        <w:pStyle w:val="Normal0"/>
        <w:spacing w:line="440" w:lineRule="exact"/>
        <w:ind w:firstLine="480" w:firstLineChars="200"/>
        <w:rPr>
          <w:rFonts w:ascii="宋体" w:hAnsi="宋体"/>
          <w:sz w:val="24"/>
        </w:rPr>
      </w:pPr>
      <w:r>
        <w:rPr>
          <w:rFonts w:ascii="宋体" w:hAnsi="宋体" w:hint="eastAsia"/>
          <w:sz w:val="24"/>
        </w:rPr>
        <w:t>本次</w:t>
      </w:r>
      <w:r w:rsidR="00437551">
        <w:rPr>
          <w:rFonts w:ascii="宋体" w:hAnsi="宋体" w:hint="eastAsia"/>
          <w:sz w:val="24"/>
        </w:rPr>
        <w:t>景观道路</w:t>
      </w:r>
      <w:r>
        <w:rPr>
          <w:rFonts w:ascii="宋体" w:hAnsi="宋体" w:hint="eastAsia"/>
          <w:sz w:val="24"/>
        </w:rPr>
        <w:t>部位</w:t>
      </w:r>
      <w:r w:rsidR="002511C7">
        <w:rPr>
          <w:rFonts w:ascii="宋体" w:hAnsi="宋体" w:hint="eastAsia"/>
          <w:sz w:val="24"/>
        </w:rPr>
        <w:t>汉文化博览园项目内《大会堂、三祖殿、三圣殿、六贤殿四周、汉乐府四周、</w:t>
      </w:r>
      <w:r w:rsidR="00222058">
        <w:rPr>
          <w:rFonts w:ascii="宋体" w:hAnsi="宋体" w:hint="eastAsia"/>
          <w:sz w:val="24"/>
        </w:rPr>
        <w:t>游客中心东侧、城市展览馆四周</w:t>
      </w:r>
      <w:r w:rsidR="002511C7">
        <w:rPr>
          <w:rFonts w:ascii="宋体" w:hAnsi="宋体" w:hint="eastAsia"/>
          <w:sz w:val="24"/>
        </w:rPr>
        <w:t>》</w:t>
      </w:r>
      <w:r w:rsidR="00615CBA">
        <w:rPr>
          <w:rFonts w:ascii="宋体" w:hAnsi="宋体" w:hint="eastAsia"/>
          <w:sz w:val="24"/>
        </w:rPr>
        <w:t>，道路分车行道</w:t>
      </w:r>
      <w:r w:rsidR="00E60B11">
        <w:rPr>
          <w:rFonts w:ascii="宋体" w:hAnsi="宋体" w:hint="eastAsia"/>
          <w:sz w:val="24"/>
        </w:rPr>
        <w:t>和人行道路两级、车行道路为主干道、人行道路为园路、园桥、汀步</w:t>
      </w:r>
      <w:r w:rsidR="00031809">
        <w:rPr>
          <w:rFonts w:ascii="宋体" w:hAnsi="宋体" w:hint="eastAsia"/>
          <w:sz w:val="24"/>
        </w:rPr>
        <w:t>等</w:t>
      </w:r>
      <w:r>
        <w:rPr>
          <w:rFonts w:ascii="宋体" w:hAnsi="宋体" w:hint="eastAsia"/>
          <w:sz w:val="24"/>
        </w:rPr>
        <w:t>。</w:t>
      </w:r>
    </w:p>
    <w:p w:rsidR="00551EF1">
      <w:pPr>
        <w:pStyle w:val="Normal0"/>
        <w:spacing w:line="440" w:lineRule="atLeast"/>
        <w:rPr>
          <w:rFonts w:ascii="宋体" w:hAnsi="宋体" w:cs="宋体"/>
          <w:sz w:val="28"/>
        </w:rPr>
      </w:pPr>
      <w:r>
        <w:rPr>
          <w:rFonts w:ascii="宋体" w:hAnsi="宋体" w:cs="宋体" w:hint="eastAsia"/>
          <w:b/>
          <w:bCs/>
          <w:sz w:val="28"/>
          <w:szCs w:val="28"/>
        </w:rPr>
        <w:t xml:space="preserve">2.2 </w:t>
      </w:r>
      <w:r>
        <w:rPr>
          <w:rFonts w:ascii="宋体" w:hAnsi="宋体" w:cs="宋体" w:hint="eastAsia"/>
          <w:b/>
          <w:bCs/>
          <w:sz w:val="28"/>
          <w:szCs w:val="28"/>
        </w:rPr>
        <w:t>设计概况</w:t>
      </w:r>
    </w:p>
    <w:p w:rsidR="00551EF1">
      <w:pPr>
        <w:pStyle w:val="Normal0"/>
        <w:spacing w:line="440" w:lineRule="exact"/>
        <w:rPr>
          <w:rFonts w:ascii="宋体" w:hAnsi="宋体"/>
          <w:sz w:val="24"/>
        </w:rPr>
      </w:pPr>
      <w:r>
        <w:rPr>
          <w:rFonts w:ascii="宋体" w:hAnsi="宋体" w:hint="eastAsia"/>
          <w:sz w:val="24"/>
        </w:rPr>
        <w:t xml:space="preserve">    </w:t>
      </w:r>
      <w:r>
        <w:rPr>
          <w:rFonts w:ascii="宋体" w:hAnsi="宋体" w:hint="eastAsia"/>
          <w:sz w:val="24"/>
        </w:rPr>
        <w:t>本工程结构空腔和车库顶板均为景观区域，最高覆土达到</w:t>
      </w:r>
      <w:r>
        <w:rPr>
          <w:rFonts w:ascii="宋体" w:hAnsi="宋体" w:hint="eastAsia"/>
          <w:sz w:val="24"/>
        </w:rPr>
        <w:t>6</w:t>
      </w:r>
      <w:r>
        <w:rPr>
          <w:rFonts w:ascii="宋体" w:hAnsi="宋体" w:hint="eastAsia"/>
          <w:sz w:val="24"/>
        </w:rPr>
        <w:t>米高并种植大型乔木，种植土内穿景观管网工程。</w:t>
      </w:r>
    </w:p>
    <w:p w:rsidR="00551EF1">
      <w:pPr>
        <w:pStyle w:val="Normal0"/>
        <w:spacing w:line="440" w:lineRule="exact"/>
        <w:ind w:left="300" w:leftChars="143"/>
        <w:jc w:val="center"/>
        <w:rPr>
          <w:rFonts w:ascii="宋体" w:hAnsi="宋体" w:cs="宋体"/>
          <w:sz w:val="24"/>
        </w:rPr>
      </w:pPr>
      <w:r>
        <w:rPr>
          <w:rFonts w:ascii="宋体" w:hAnsi="宋体" w:cs="宋体" w:hint="eastAsia"/>
          <w:sz w:val="24"/>
        </w:rPr>
        <w:t>结构空腔、车库顶板</w:t>
      </w:r>
      <w:r w:rsidR="001A7BAE">
        <w:rPr>
          <w:rFonts w:ascii="宋体" w:hAnsi="宋体" w:cs="宋体" w:hint="eastAsia"/>
          <w:sz w:val="24"/>
        </w:rPr>
        <w:t>人行道路</w:t>
      </w:r>
      <w:r>
        <w:rPr>
          <w:rFonts w:ascii="宋体" w:hAnsi="宋体" w:cs="宋体" w:hint="eastAsia"/>
          <w:sz w:val="24"/>
        </w:rPr>
        <w:t>做法如下：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
        <w:gridCol w:w="757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30"/>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序号</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分层做法</w:t>
            </w:r>
          </w:p>
        </w:tc>
      </w:tr>
      <w:tr>
        <w:tblPrEx>
          <w:tblW w:w="0" w:type="auto"/>
          <w:jc w:val="center"/>
          <w:tblLayout w:type="fixed"/>
          <w:tblLook w:val="0000"/>
        </w:tblPrEx>
        <w:trPr>
          <w:trHeight w:val="543"/>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1</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工程平面控制</w:t>
            </w:r>
          </w:p>
        </w:tc>
      </w:tr>
      <w:tr>
        <w:tblPrEx>
          <w:tblW w:w="0" w:type="auto"/>
          <w:jc w:val="center"/>
          <w:tblLayout w:type="fixed"/>
          <w:tblLook w:val="0000"/>
        </w:tblPrEx>
        <w:trPr>
          <w:trHeight w:val="543"/>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2</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工程标高控制</w:t>
            </w:r>
          </w:p>
        </w:tc>
      </w:tr>
      <w:tr>
        <w:tblPrEx>
          <w:tblW w:w="0" w:type="auto"/>
          <w:jc w:val="center"/>
          <w:tblLayout w:type="fixed"/>
          <w:tblLook w:val="0000"/>
        </w:tblPrEx>
        <w:trPr>
          <w:trHeight w:val="543"/>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3</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竖向控制</w:t>
            </w:r>
          </w:p>
        </w:tc>
      </w:tr>
      <w:tr>
        <w:tblPrEx>
          <w:tblW w:w="0" w:type="auto"/>
          <w:jc w:val="center"/>
          <w:tblLayout w:type="fixed"/>
          <w:tblLook w:val="0000"/>
        </w:tblPrEx>
        <w:trPr>
          <w:trHeight w:val="543"/>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4</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土方开挖</w:t>
            </w:r>
          </w:p>
        </w:tc>
      </w:tr>
      <w:tr>
        <w:tblPrEx>
          <w:tblW w:w="0" w:type="auto"/>
          <w:jc w:val="center"/>
          <w:tblLayout w:type="fixed"/>
          <w:tblLook w:val="0000"/>
        </w:tblPrEx>
        <w:trPr>
          <w:trHeight w:val="530"/>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5</w:t>
            </w:r>
          </w:p>
        </w:tc>
        <w:tc>
          <w:tcPr>
            <w:tcW w:w="7578" w:type="dxa"/>
          </w:tcPr>
          <w:p w:rsidR="00551EF1">
            <w:pPr>
              <w:pStyle w:val="Normal0"/>
              <w:spacing w:line="440" w:lineRule="atLeast"/>
              <w:rPr>
                <w:rFonts w:ascii="宋体" w:hAnsi="宋体" w:cs="宋体"/>
                <w:sz w:val="24"/>
              </w:rPr>
            </w:pPr>
            <w:r>
              <w:rPr>
                <w:rFonts w:ascii="宋体" w:hAnsi="宋体" w:cs="宋体" w:hint="eastAsia"/>
                <w:sz w:val="24"/>
              </w:rPr>
              <w:t>路基平整及压实</w:t>
            </w:r>
          </w:p>
        </w:tc>
      </w:tr>
      <w:tr>
        <w:tblPrEx>
          <w:tblW w:w="0" w:type="auto"/>
          <w:jc w:val="center"/>
          <w:tblLayout w:type="fixed"/>
          <w:tblLook w:val="0000"/>
        </w:tblPrEx>
        <w:trPr>
          <w:trHeight w:val="530"/>
          <w:jc w:val="center"/>
        </w:trPr>
        <w:tc>
          <w:tcPr>
            <w:tcW w:w="885" w:type="dxa"/>
          </w:tcPr>
          <w:p w:rsidR="00551EF1">
            <w:pPr>
              <w:pStyle w:val="Normal0"/>
              <w:spacing w:line="440" w:lineRule="atLeast"/>
              <w:rPr>
                <w:rFonts w:ascii="宋体" w:hAnsi="宋体" w:cs="宋体"/>
                <w:sz w:val="24"/>
              </w:rPr>
            </w:pPr>
            <w:r>
              <w:rPr>
                <w:rFonts w:ascii="宋体" w:hAnsi="宋体" w:cs="宋体" w:hint="eastAsia"/>
                <w:sz w:val="24"/>
              </w:rPr>
              <w:t>6</w:t>
            </w:r>
          </w:p>
        </w:tc>
        <w:tc>
          <w:tcPr>
            <w:tcW w:w="7578" w:type="dxa"/>
          </w:tcPr>
          <w:p w:rsidR="00551EF1" w:rsidP="00692598">
            <w:pPr>
              <w:pStyle w:val="Normal0"/>
              <w:spacing w:line="440" w:lineRule="atLeast"/>
              <w:rPr>
                <w:rFonts w:ascii="宋体" w:hAnsi="宋体" w:cs="宋体"/>
                <w:sz w:val="24"/>
              </w:rPr>
            </w:pPr>
            <w:r>
              <w:rPr>
                <w:rFonts w:ascii="宋体" w:hAnsi="宋体" w:cs="宋体" w:hint="eastAsia"/>
                <w:sz w:val="24"/>
              </w:rPr>
              <w:t>铺设</w:t>
            </w:r>
            <w:r w:rsidR="007741E5">
              <w:rPr>
                <w:rFonts w:ascii="宋体" w:hAnsi="宋体" w:cs="宋体" w:hint="eastAsia"/>
                <w:sz w:val="24"/>
              </w:rPr>
              <w:t>80、</w:t>
            </w:r>
            <w:r w:rsidR="00692598">
              <w:rPr>
                <w:rFonts w:ascii="宋体" w:hAnsi="宋体" w:cs="宋体" w:hint="eastAsia"/>
                <w:sz w:val="24"/>
              </w:rPr>
              <w:t>10</w:t>
            </w:r>
            <w:r>
              <w:rPr>
                <w:rFonts w:ascii="宋体" w:hAnsi="宋体" w:cs="宋体" w:hint="eastAsia"/>
                <w:sz w:val="24"/>
              </w:rPr>
              <w:t>0厚碎石垫层</w:t>
            </w:r>
          </w:p>
        </w:tc>
      </w:tr>
      <w:tr>
        <w:tblPrEx>
          <w:tblW w:w="0" w:type="auto"/>
          <w:jc w:val="center"/>
          <w:tblLayout w:type="fixed"/>
          <w:tblLook w:val="0000"/>
        </w:tblPrEx>
        <w:trPr>
          <w:trHeight w:val="530"/>
          <w:jc w:val="center"/>
        </w:trPr>
        <w:tc>
          <w:tcPr>
            <w:tcW w:w="885" w:type="dxa"/>
          </w:tcPr>
          <w:p w:rsidR="00926341">
            <w:pPr>
              <w:pStyle w:val="Normal0"/>
              <w:spacing w:line="440" w:lineRule="atLeast"/>
              <w:rPr>
                <w:rFonts w:ascii="宋体" w:hAnsi="宋体" w:cs="宋体"/>
                <w:sz w:val="24"/>
              </w:rPr>
            </w:pPr>
            <w:r>
              <w:rPr>
                <w:rFonts w:ascii="宋体" w:hAnsi="宋体" w:cs="宋体" w:hint="eastAsia"/>
                <w:sz w:val="24"/>
              </w:rPr>
              <w:t>7</w:t>
            </w:r>
          </w:p>
        </w:tc>
        <w:tc>
          <w:tcPr>
            <w:tcW w:w="7578" w:type="dxa"/>
          </w:tcPr>
          <w:p w:rsidR="00926341">
            <w:pPr>
              <w:pStyle w:val="Normal0"/>
              <w:spacing w:line="440" w:lineRule="atLeast"/>
              <w:rPr>
                <w:rFonts w:ascii="宋体" w:hAnsi="宋体" w:cs="宋体"/>
                <w:sz w:val="24"/>
              </w:rPr>
            </w:pPr>
            <w:r>
              <w:rPr>
                <w:rFonts w:ascii="宋体" w:hAnsi="宋体" w:cs="宋体" w:hint="eastAsia"/>
                <w:sz w:val="24"/>
              </w:rPr>
              <w:t>10</w:t>
            </w:r>
            <w:r w:rsidR="00F44023">
              <w:rPr>
                <w:rFonts w:ascii="宋体" w:hAnsi="宋体" w:cs="宋体" w:hint="eastAsia"/>
                <w:sz w:val="24"/>
              </w:rPr>
              <w:t>0、</w:t>
            </w:r>
            <w:r w:rsidR="003A0D91">
              <w:rPr>
                <w:rFonts w:ascii="宋体" w:hAnsi="宋体" w:cs="宋体" w:hint="eastAsia"/>
                <w:sz w:val="24"/>
              </w:rPr>
              <w:t>150厚</w:t>
            </w:r>
            <w:r w:rsidR="00B45433">
              <w:rPr>
                <w:rFonts w:ascii="宋体" w:hAnsi="宋体" w:cs="宋体" w:hint="eastAsia"/>
                <w:sz w:val="24"/>
              </w:rPr>
              <w:t>C15</w:t>
            </w:r>
            <w:r w:rsidR="00B234C0">
              <w:rPr>
                <w:rFonts w:ascii="宋体" w:hAnsi="宋体" w:cs="宋体" w:hint="eastAsia"/>
                <w:sz w:val="24"/>
              </w:rPr>
              <w:t>垫层</w:t>
            </w:r>
          </w:p>
        </w:tc>
      </w:tr>
      <w:tr>
        <w:tblPrEx>
          <w:tblW w:w="0" w:type="auto"/>
          <w:jc w:val="center"/>
          <w:tblLayout w:type="fixed"/>
          <w:tblLook w:val="0000"/>
        </w:tblPrEx>
        <w:trPr>
          <w:trHeight w:val="530"/>
          <w:jc w:val="center"/>
        </w:trPr>
        <w:tc>
          <w:tcPr>
            <w:tcW w:w="885" w:type="dxa"/>
          </w:tcPr>
          <w:p w:rsidR="00692598">
            <w:pPr>
              <w:pStyle w:val="Normal0"/>
              <w:spacing w:line="440" w:lineRule="atLeast"/>
              <w:rPr>
                <w:rFonts w:ascii="宋体" w:hAnsi="宋体" w:cs="宋体"/>
                <w:sz w:val="24"/>
              </w:rPr>
            </w:pPr>
            <w:r>
              <w:rPr>
                <w:rFonts w:ascii="宋体" w:hAnsi="宋体" w:cs="宋体" w:hint="eastAsia"/>
                <w:sz w:val="24"/>
              </w:rPr>
              <w:t>8</w:t>
            </w:r>
          </w:p>
        </w:tc>
        <w:tc>
          <w:tcPr>
            <w:tcW w:w="7578" w:type="dxa"/>
          </w:tcPr>
          <w:p w:rsidR="00692598">
            <w:pPr>
              <w:pStyle w:val="Normal0"/>
              <w:spacing w:line="440" w:lineRule="atLeast"/>
              <w:rPr>
                <w:rFonts w:ascii="宋体" w:hAnsi="宋体" w:cs="宋体"/>
                <w:sz w:val="24"/>
              </w:rPr>
            </w:pPr>
            <w:r>
              <w:rPr>
                <w:rFonts w:ascii="宋体" w:hAnsi="宋体" w:cs="宋体" w:hint="eastAsia"/>
                <w:sz w:val="24"/>
              </w:rPr>
              <w:t>30</w:t>
            </w:r>
            <w:r>
              <w:rPr>
                <w:rFonts w:ascii="宋体" w:hAnsi="宋体" w:cs="宋体" w:hint="eastAsia"/>
                <w:sz w:val="24"/>
              </w:rPr>
              <w:t>厚</w:t>
            </w:r>
            <w:r>
              <w:rPr>
                <w:rFonts w:ascii="宋体" w:hAnsi="宋体" w:cs="宋体" w:hint="eastAsia"/>
                <w:sz w:val="24"/>
              </w:rPr>
              <w:t>1:3</w:t>
            </w:r>
            <w:r>
              <w:rPr>
                <w:rFonts w:ascii="宋体" w:hAnsi="宋体" w:cs="宋体" w:hint="eastAsia"/>
                <w:sz w:val="24"/>
              </w:rPr>
              <w:t>干硬性水泥砂浆</w:t>
            </w:r>
          </w:p>
        </w:tc>
      </w:tr>
      <w:tr>
        <w:tblPrEx>
          <w:tblW w:w="0" w:type="auto"/>
          <w:jc w:val="center"/>
          <w:tblLayout w:type="fixed"/>
          <w:tblLook w:val="0000"/>
        </w:tblPrEx>
        <w:trPr>
          <w:trHeight w:val="530"/>
          <w:jc w:val="center"/>
        </w:trPr>
        <w:tc>
          <w:tcPr>
            <w:tcW w:w="885" w:type="dxa"/>
          </w:tcPr>
          <w:p w:rsidR="00926341">
            <w:pPr>
              <w:pStyle w:val="Normal0"/>
              <w:spacing w:line="440" w:lineRule="atLeast"/>
              <w:rPr>
                <w:rFonts w:ascii="宋体" w:hAnsi="宋体" w:cs="宋体"/>
                <w:sz w:val="24"/>
              </w:rPr>
            </w:pPr>
            <w:r>
              <w:rPr>
                <w:rFonts w:ascii="宋体" w:hAnsi="宋体" w:cs="宋体" w:hint="eastAsia"/>
                <w:sz w:val="24"/>
              </w:rPr>
              <w:t>9</w:t>
            </w:r>
          </w:p>
        </w:tc>
        <w:tc>
          <w:tcPr>
            <w:tcW w:w="7578" w:type="dxa"/>
          </w:tcPr>
          <w:p w:rsidR="00926341">
            <w:pPr>
              <w:pStyle w:val="Normal0"/>
              <w:spacing w:line="440" w:lineRule="atLeast"/>
              <w:rPr>
                <w:rFonts w:ascii="宋体" w:hAnsi="宋体" w:cs="宋体"/>
                <w:sz w:val="24"/>
              </w:rPr>
            </w:pPr>
            <w:r>
              <w:rPr>
                <w:rFonts w:ascii="宋体" w:hAnsi="宋体" w:cs="宋体" w:hint="eastAsia"/>
                <w:sz w:val="24"/>
              </w:rPr>
              <w:t>块料铺设</w:t>
            </w:r>
          </w:p>
        </w:tc>
      </w:tr>
      <w:tr>
        <w:tblPrEx>
          <w:tblW w:w="0" w:type="auto"/>
          <w:jc w:val="center"/>
          <w:tblLayout w:type="fixed"/>
          <w:tblLook w:val="0000"/>
        </w:tblPrEx>
        <w:trPr>
          <w:trHeight w:val="530"/>
          <w:jc w:val="center"/>
        </w:trPr>
        <w:tc>
          <w:tcPr>
            <w:tcW w:w="885" w:type="dxa"/>
          </w:tcPr>
          <w:p w:rsidR="00B234C0">
            <w:pPr>
              <w:pStyle w:val="Normal0"/>
              <w:spacing w:line="440" w:lineRule="atLeast"/>
              <w:rPr>
                <w:rFonts w:ascii="宋体" w:hAnsi="宋体" w:cs="宋体"/>
                <w:sz w:val="24"/>
              </w:rPr>
            </w:pPr>
            <w:r>
              <w:rPr>
                <w:rFonts w:ascii="宋体" w:hAnsi="宋体" w:cs="宋体" w:hint="eastAsia"/>
                <w:sz w:val="24"/>
              </w:rPr>
              <w:t>10</w:t>
            </w:r>
          </w:p>
        </w:tc>
        <w:tc>
          <w:tcPr>
            <w:tcW w:w="7578" w:type="dxa"/>
          </w:tcPr>
          <w:p w:rsidR="00B234C0">
            <w:pPr>
              <w:pStyle w:val="Normal0"/>
              <w:spacing w:line="440" w:lineRule="atLeast"/>
              <w:rPr>
                <w:rFonts w:ascii="宋体" w:hAnsi="宋体" w:cs="宋体"/>
                <w:sz w:val="24"/>
              </w:rPr>
            </w:pPr>
            <w:r>
              <w:rPr>
                <w:rFonts w:ascii="宋体" w:hAnsi="宋体" w:cs="宋体" w:hint="eastAsia"/>
                <w:sz w:val="24"/>
              </w:rPr>
              <w:t>成品养护</w:t>
            </w:r>
          </w:p>
        </w:tc>
      </w:tr>
    </w:tbl>
    <w:p w:rsidR="00551EF1">
      <w:pPr>
        <w:pStyle w:val="Normal0"/>
        <w:spacing w:line="440" w:lineRule="atLeast"/>
        <w:rPr>
          <w:rFonts w:ascii="宋体" w:hAnsi="宋体" w:cs="宋体"/>
          <w:sz w:val="28"/>
        </w:rPr>
      </w:pPr>
    </w:p>
    <w:p w:rsidR="00551EF1">
      <w:pPr>
        <w:pStyle w:val="Normal0"/>
        <w:spacing w:line="440" w:lineRule="atLeast"/>
        <w:jc w:val="center"/>
        <w:rPr>
          <w:rFonts w:ascii="宋体" w:hAnsi="宋体" w:cs="宋体"/>
          <w:sz w:val="24"/>
        </w:rPr>
      </w:pPr>
      <w:r>
        <w:rPr>
          <w:rFonts w:ascii="宋体" w:hAnsi="宋体" w:cs="宋体" w:hint="eastAsia"/>
          <w:sz w:val="24"/>
        </w:rPr>
        <w:t>车行道</w:t>
      </w:r>
      <w:r w:rsidR="00FD1EFB">
        <w:rPr>
          <w:rFonts w:ascii="宋体" w:hAnsi="宋体" w:cs="宋体" w:hint="eastAsia"/>
          <w:sz w:val="24"/>
        </w:rPr>
        <w:t>做法如下：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
        <w:gridCol w:w="7578"/>
      </w:tblGrid>
      <w:tr w:rsidTr="00551EF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序号</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分层做法</w:t>
            </w:r>
          </w:p>
        </w:tc>
      </w:tr>
      <w:tr w:rsidTr="00551EF1">
        <w:tblPrEx>
          <w:tblW w:w="0" w:type="auto"/>
          <w:jc w:val="center"/>
          <w:tblLayout w:type="fixed"/>
          <w:tblLook w:val="0000"/>
        </w:tblPrEx>
        <w:trPr>
          <w:trHeight w:val="543"/>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1</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工程平面控制</w:t>
            </w:r>
          </w:p>
        </w:tc>
      </w:tr>
      <w:tr w:rsidTr="00551EF1">
        <w:tblPrEx>
          <w:tblW w:w="0" w:type="auto"/>
          <w:jc w:val="center"/>
          <w:tblLayout w:type="fixed"/>
          <w:tblLook w:val="0000"/>
        </w:tblPrEx>
        <w:trPr>
          <w:trHeight w:val="543"/>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2</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工程标高控制</w:t>
            </w:r>
          </w:p>
        </w:tc>
      </w:tr>
      <w:tr w:rsidTr="00551EF1">
        <w:tblPrEx>
          <w:tblW w:w="0" w:type="auto"/>
          <w:jc w:val="center"/>
          <w:tblLayout w:type="fixed"/>
          <w:tblLook w:val="0000"/>
        </w:tblPrEx>
        <w:trPr>
          <w:trHeight w:val="543"/>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3</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竖向控制</w:t>
            </w:r>
          </w:p>
        </w:tc>
      </w:tr>
    </w:tbl>
    <w:p>
      <w:pPr>
        <w:sectPr>
          <w:pgSz w:w="11906" w:h="16838"/>
          <w:pgMar w:top="1531" w:right="1418" w:bottom="1418" w:left="1418" w:header="851" w:footer="992" w:gutter="0"/>
          <w:pgNumType w:start="2"/>
          <w:cols w:space="72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
        <w:gridCol w:w="7578"/>
      </w:tblGrid>
      <w:tr w:rsidTr="00551EF1">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43"/>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4</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土方开挖</w:t>
            </w:r>
          </w:p>
        </w:tc>
      </w:tr>
      <w:tr w:rsidTr="00551EF1">
        <w:tblPrEx>
          <w:tblW w:w="0" w:type="auto"/>
          <w:jc w:val="center"/>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5</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路基平整及压实</w:t>
            </w:r>
          </w:p>
        </w:tc>
      </w:tr>
      <w:tr w:rsidTr="00551EF1">
        <w:tblPrEx>
          <w:tblW w:w="0" w:type="auto"/>
          <w:jc w:val="center"/>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6</w:t>
            </w:r>
          </w:p>
        </w:tc>
        <w:tc>
          <w:tcPr>
            <w:tcW w:w="7578" w:type="dxa"/>
          </w:tcPr>
          <w:p w:rsidR="005E0423" w:rsidP="005E0423">
            <w:pPr>
              <w:pStyle w:val="Normal0"/>
              <w:spacing w:line="440" w:lineRule="atLeast"/>
              <w:rPr>
                <w:rFonts w:ascii="宋体" w:hAnsi="宋体" w:cs="宋体"/>
                <w:sz w:val="24"/>
              </w:rPr>
            </w:pPr>
            <w:r>
              <w:rPr>
                <w:rFonts w:ascii="宋体" w:hAnsi="宋体" w:cs="宋体" w:hint="eastAsia"/>
                <w:sz w:val="24"/>
              </w:rPr>
              <w:t>铺设</w:t>
            </w:r>
            <w:r>
              <w:rPr>
                <w:rFonts w:ascii="宋体" w:hAnsi="宋体" w:cs="宋体" w:hint="eastAsia"/>
                <w:sz w:val="24"/>
              </w:rPr>
              <w:t>200</w:t>
            </w:r>
            <w:r>
              <w:rPr>
                <w:rFonts w:ascii="宋体" w:hAnsi="宋体" w:cs="宋体" w:hint="eastAsia"/>
                <w:sz w:val="24"/>
              </w:rPr>
              <w:t>厚碎石垫层</w:t>
            </w:r>
          </w:p>
        </w:tc>
      </w:tr>
      <w:tr w:rsidTr="00551EF1">
        <w:tblPrEx>
          <w:tblW w:w="0" w:type="auto"/>
          <w:jc w:val="center"/>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7</w:t>
            </w:r>
          </w:p>
        </w:tc>
        <w:tc>
          <w:tcPr>
            <w:tcW w:w="7578" w:type="dxa"/>
          </w:tcPr>
          <w:p w:rsidR="005E0423" w:rsidP="005E0423">
            <w:pPr>
              <w:pStyle w:val="Normal0"/>
              <w:spacing w:line="440" w:lineRule="atLeast"/>
              <w:rPr>
                <w:rFonts w:ascii="宋体" w:hAnsi="宋体" w:cs="宋体"/>
                <w:sz w:val="24"/>
              </w:rPr>
            </w:pPr>
            <w:r>
              <w:rPr>
                <w:rFonts w:ascii="宋体" w:hAnsi="宋体" w:cs="宋体" w:hint="eastAsia"/>
                <w:sz w:val="24"/>
              </w:rPr>
              <w:t>铺设钢筋</w:t>
            </w:r>
            <w:r w:rsidR="00235368">
              <w:rPr>
                <w:rFonts w:ascii="宋体" w:hAnsi="宋体" w:cs="宋体" w:hint="eastAsia"/>
                <w:sz w:val="24"/>
              </w:rPr>
              <w:t>网片</w:t>
            </w:r>
            <w:r w:rsidR="00736FFA">
              <w:rPr>
                <w:rFonts w:ascii="Microsoft YaHei ΢ȭхڢ  ڌ墠 ˎ̥" w:eastAsia="Microsoft YaHei ΢ȭхڢ  ڌ墠 ˎ̥" w:hAnsi="微软雅黑" w:hint="eastAsia"/>
                <w:color w:val="333333"/>
                <w:sz w:val="20"/>
                <w:szCs w:val="20"/>
              </w:rPr>
              <w:t>Φ12、Φ14</w:t>
            </w:r>
          </w:p>
        </w:tc>
      </w:tr>
      <w:tr w:rsidTr="00551EF1">
        <w:tblPrEx>
          <w:tblW w:w="0" w:type="auto"/>
          <w:jc w:val="center"/>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8</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200厚C25</w:t>
            </w:r>
            <w:r w:rsidR="00FD1EFB">
              <w:rPr>
                <w:rFonts w:ascii="宋体" w:hAnsi="宋体" w:cs="宋体" w:hint="eastAsia"/>
                <w:sz w:val="24"/>
              </w:rPr>
              <w:t>垫层</w:t>
            </w:r>
          </w:p>
        </w:tc>
      </w:tr>
      <w:tr w:rsidTr="00551EF1">
        <w:tblPrEx>
          <w:tblW w:w="0" w:type="auto"/>
          <w:jc w:val="center"/>
          <w:tblLayout w:type="fixed"/>
          <w:tblLook w:val="0000"/>
        </w:tblPrEx>
        <w:trPr>
          <w:trHeight w:val="530"/>
          <w:jc w:val="center"/>
        </w:trPr>
        <w:tc>
          <w:tcPr>
            <w:tcW w:w="885" w:type="dxa"/>
          </w:tcPr>
          <w:p w:rsidR="005E0423" w:rsidP="00551EF1">
            <w:pPr>
              <w:pStyle w:val="Normal0"/>
              <w:spacing w:line="440" w:lineRule="atLeast"/>
              <w:rPr>
                <w:rFonts w:ascii="宋体" w:hAnsi="宋体" w:cs="宋体"/>
                <w:sz w:val="24"/>
              </w:rPr>
            </w:pPr>
            <w:r>
              <w:rPr>
                <w:rFonts w:ascii="宋体" w:hAnsi="宋体" w:cs="宋体" w:hint="eastAsia"/>
                <w:sz w:val="24"/>
              </w:rPr>
              <w:t>9</w:t>
            </w:r>
          </w:p>
        </w:tc>
        <w:tc>
          <w:tcPr>
            <w:tcW w:w="7578" w:type="dxa"/>
          </w:tcPr>
          <w:p w:rsidR="005E0423" w:rsidP="00551EF1">
            <w:pPr>
              <w:pStyle w:val="Normal0"/>
              <w:spacing w:line="440" w:lineRule="atLeast"/>
              <w:rPr>
                <w:rFonts w:ascii="宋体" w:hAnsi="宋体" w:cs="宋体"/>
                <w:sz w:val="24"/>
              </w:rPr>
            </w:pPr>
            <w:r>
              <w:rPr>
                <w:rFonts w:ascii="宋体" w:hAnsi="宋体" w:cs="宋体" w:hint="eastAsia"/>
                <w:sz w:val="24"/>
              </w:rPr>
              <w:t>成品养护</w:t>
            </w:r>
          </w:p>
        </w:tc>
      </w:tr>
    </w:tbl>
    <w:p w:rsidR="00551EF1">
      <w:pPr>
        <w:pStyle w:val="Normal0"/>
        <w:spacing w:line="440" w:lineRule="atLeast"/>
        <w:jc w:val="left"/>
        <w:rPr>
          <w:rFonts w:ascii="宋体" w:hAnsi="宋体" w:cs="宋体"/>
          <w:sz w:val="28"/>
          <w:szCs w:val="28"/>
        </w:rPr>
      </w:pPr>
    </w:p>
    <w:p w:rsidR="00551EF1">
      <w:pPr>
        <w:pStyle w:val="Normal0"/>
        <w:spacing w:line="440" w:lineRule="atLeast"/>
        <w:ind w:firstLine="560"/>
        <w:jc w:val="left"/>
        <w:rPr>
          <w:rFonts w:ascii="宋体" w:hAnsi="宋体" w:cs="宋体"/>
          <w:sz w:val="28"/>
          <w:szCs w:val="28"/>
        </w:rPr>
      </w:pPr>
    </w:p>
    <w:p w:rsidR="00551EF1">
      <w:pPr>
        <w:pStyle w:val="Normal0"/>
        <w:spacing w:line="440" w:lineRule="atLeast"/>
        <w:ind w:firstLine="560"/>
        <w:jc w:val="left"/>
        <w:rPr>
          <w:rFonts w:ascii="宋体" w:hAnsi="宋体" w:cs="宋体"/>
          <w:sz w:val="28"/>
          <w:szCs w:val="28"/>
        </w:rPr>
        <w:sectPr>
          <w:type w:val="nextPage"/>
          <w:pgSz w:w="11906" w:h="16838"/>
          <w:pgMar w:top="1531" w:right="1418" w:bottom="1418" w:left="1418" w:header="851" w:footer="992" w:gutter="0"/>
          <w:pgNumType w:start="3"/>
          <w:cols w:space="720"/>
          <w:titlePg w:val="0"/>
          <w:docGrid w:type="lines" w:linePitch="312"/>
        </w:sectPr>
      </w:pPr>
    </w:p>
    <w:p w:rsidR="00551EF1">
      <w:pPr>
        <w:pStyle w:val="Normal0"/>
        <w:spacing w:line="440" w:lineRule="atLeast"/>
        <w:jc w:val="center"/>
        <w:rPr>
          <w:rFonts w:ascii="宋体" w:hAnsi="宋体" w:cs="宋体"/>
          <w:b/>
          <w:bCs/>
          <w:sz w:val="32"/>
          <w:szCs w:val="32"/>
        </w:rPr>
      </w:pPr>
      <w:r>
        <w:rPr>
          <w:rFonts w:ascii="宋体" w:hAnsi="宋体" w:cs="宋体" w:hint="eastAsia"/>
          <w:b/>
          <w:bCs/>
          <w:sz w:val="32"/>
          <w:szCs w:val="32"/>
        </w:rPr>
        <w:t>第三章</w:t>
      </w:r>
      <w:r>
        <w:rPr>
          <w:rFonts w:ascii="宋体" w:hAnsi="宋体" w:cs="宋体" w:hint="eastAsia"/>
          <w:b/>
          <w:bCs/>
          <w:sz w:val="32"/>
          <w:szCs w:val="32"/>
        </w:rPr>
        <w:t xml:space="preserve"> </w:t>
      </w:r>
      <w:r>
        <w:rPr>
          <w:rFonts w:ascii="宋体" w:hAnsi="宋体" w:cs="宋体" w:hint="eastAsia"/>
          <w:b/>
          <w:bCs/>
          <w:sz w:val="32"/>
          <w:szCs w:val="32"/>
        </w:rPr>
        <w:t>施工部署</w:t>
      </w:r>
    </w:p>
    <w:p w:rsidR="00551EF1">
      <w:pPr>
        <w:pStyle w:val="Normal0"/>
        <w:spacing w:line="440" w:lineRule="exact"/>
        <w:rPr>
          <w:rFonts w:ascii="宋体" w:hAnsi="宋体" w:cs="宋体"/>
          <w:sz w:val="28"/>
          <w:szCs w:val="28"/>
        </w:rPr>
      </w:pPr>
      <w:r>
        <w:rPr>
          <w:rFonts w:ascii="宋体" w:hAnsi="宋体" w:cs="宋体" w:hint="eastAsia"/>
          <w:b/>
          <w:bCs/>
          <w:sz w:val="28"/>
          <w:szCs w:val="28"/>
        </w:rPr>
        <w:t xml:space="preserve">3.1 </w:t>
      </w:r>
      <w:r>
        <w:rPr>
          <w:rFonts w:ascii="宋体" w:hAnsi="宋体" w:cs="宋体" w:hint="eastAsia"/>
          <w:b/>
          <w:bCs/>
          <w:sz w:val="28"/>
          <w:szCs w:val="28"/>
        </w:rPr>
        <w:t>施工区域划分</w:t>
      </w:r>
      <w:r>
        <w:rPr>
          <w:rFonts w:ascii="宋体" w:hAnsi="宋体" w:cs="宋体" w:hint="eastAsia"/>
          <w:sz w:val="28"/>
          <w:szCs w:val="28"/>
        </w:rPr>
        <w:t xml:space="preserve"> </w:t>
      </w:r>
    </w:p>
    <w:p w:rsidR="00551EF1">
      <w:pPr>
        <w:pStyle w:val="Normal0"/>
        <w:spacing w:line="440" w:lineRule="exact"/>
        <w:ind w:firstLine="560"/>
        <w:rPr>
          <w:rFonts w:ascii="宋体" w:hAnsi="宋体" w:cs="宋体"/>
          <w:sz w:val="24"/>
        </w:rPr>
      </w:pPr>
      <w:r>
        <w:rPr>
          <w:rFonts w:ascii="宋体" w:hAnsi="宋体" w:cs="宋体" w:hint="eastAsia"/>
          <w:sz w:val="24"/>
        </w:rPr>
        <w:t>根据汉文化博览园总体设计，分别为：大会堂、三祖殿、三圣殿、六贤殿、游客中心、汉乐府、城市展览馆七大部分组成</w:t>
      </w:r>
    </w:p>
    <w:p w:rsidR="00551EF1">
      <w:pPr>
        <w:pStyle w:val="Normal0"/>
        <w:spacing w:line="440" w:lineRule="exact"/>
        <w:ind w:firstLine="560"/>
        <w:rPr>
          <w:rFonts w:ascii="宋体" w:hAnsi="宋体" w:cs="宋体"/>
          <w:sz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i1025" type="#_x0000_t75" style="width:453.75pt;height:318.75pt;mso-position-horizontal-relative:page;mso-position-vertical-relative:page">
            <v:imagedata r:id="rId6" o:title=""/>
          </v:shape>
        </w:pict>
      </w:r>
    </w:p>
    <w:p w:rsidR="00551EF1">
      <w:pPr>
        <w:pStyle w:val="Normal0"/>
        <w:rPr>
          <w:rFonts w:ascii="宋体" w:hAnsi="宋体" w:cs="宋体"/>
          <w:sz w:val="24"/>
        </w:rPr>
      </w:pPr>
      <w:r>
        <w:rPr>
          <w:rFonts w:ascii="宋体" w:hAnsi="宋体" w:cs="宋体"/>
          <w:sz w:val="24"/>
        </w:rPr>
        <w:pict>
          <v:shape id="图片 19" o:spid="_x0000_i1026" type="#_x0000_t75" alt="QQ截图20170515181817" style="width:440.25pt;height:324pt;mso-position-horizontal-relative:page;mso-position-vertical-relative:page">
            <v:fill o:detectmouseclick="t"/>
            <v:imagedata r:id="rId7" o:title="QQ截图20170515181817"/>
          </v:shape>
        </w:pict>
      </w:r>
    </w:p>
    <w:p w:rsidR="00551EF1">
      <w:pPr>
        <w:pStyle w:val="Normal0"/>
        <w:rPr>
          <w:rFonts w:ascii="宋体" w:hAnsi="宋体" w:cs="宋体"/>
          <w:b/>
          <w:bCs/>
          <w:sz w:val="28"/>
          <w:szCs w:val="28"/>
        </w:rPr>
      </w:pPr>
      <w:r>
        <w:rPr>
          <w:sz w:val="24"/>
        </w:rPr>
        <w:pict>
          <v:shapetype id="_x0000_t202" coordsize="21600,21600" o:spt="202" path="m,l,21600r21600,l21600,xe">
            <v:stroke joinstyle="miter"/>
            <v:path gradientshapeok="t" o:connecttype="rect"/>
          </v:shapetype>
          <v:shape id="文本框 15" o:spid="_x0000_s1027" type="#_x0000_t202" style="width:118.65pt;height:41.65pt;margin-top:332.15pt;margin-left:122.1pt;position:absolute;z-index:251659264" stroked="f">
            <v:textbox>
              <w:txbxContent>
                <w:p w:rsidR="00551EF1">
                  <w:pPr>
                    <w:pStyle w:val="Normal0"/>
                    <w:rPr>
                      <w:sz w:val="30"/>
                      <w:szCs w:val="30"/>
                    </w:rPr>
                  </w:pPr>
                </w:p>
              </w:txbxContent>
            </v:textbox>
          </v:shape>
        </w:pict>
      </w:r>
      <w:r>
        <w:rPr>
          <w:sz w:val="24"/>
        </w:rPr>
        <w:pict>
          <v:shape id="文本框 11" o:spid="_x0000_s1028" type="#_x0000_t202" style="width:104.3pt;height:35.45pt;margin-top:336.8pt;margin-left:7.6pt;position:absolute;z-index:251658240" stroked="f">
            <v:textbox>
              <w:txbxContent>
                <w:p w:rsidR="00551EF1">
                  <w:pPr>
                    <w:pStyle w:val="Normal0"/>
                    <w:rPr>
                      <w:sz w:val="30"/>
                      <w:szCs w:val="30"/>
                    </w:rPr>
                  </w:pPr>
                </w:p>
              </w:txbxContent>
            </v:textbox>
          </v:shape>
        </w:pict>
      </w:r>
      <w:r>
        <w:rPr>
          <w:rFonts w:ascii="宋体" w:hAnsi="宋体" w:cs="宋体" w:hint="eastAsia"/>
          <w:b/>
          <w:bCs/>
          <w:sz w:val="28"/>
          <w:szCs w:val="28"/>
        </w:rPr>
        <w:t xml:space="preserve">3.2 </w:t>
      </w:r>
      <w:r>
        <w:rPr>
          <w:rFonts w:ascii="宋体" w:hAnsi="宋体" w:cs="宋体" w:hint="eastAsia"/>
          <w:b/>
          <w:bCs/>
          <w:sz w:val="28"/>
          <w:szCs w:val="28"/>
        </w:rPr>
        <w:t>施工计划</w:t>
      </w:r>
    </w:p>
    <w:p w:rsidR="00551EF1">
      <w:pPr>
        <w:pStyle w:val="Normal0"/>
        <w:spacing w:line="440" w:lineRule="exact"/>
        <w:ind w:firstLine="560"/>
        <w:rPr>
          <w:rFonts w:ascii="宋体" w:hAnsi="宋体" w:cs="宋体"/>
          <w:sz w:val="24"/>
        </w:rPr>
      </w:pPr>
      <w:r>
        <w:rPr>
          <w:rFonts w:ascii="宋体" w:hAnsi="宋体" w:cs="宋体" w:hint="eastAsia"/>
          <w:sz w:val="24"/>
        </w:rPr>
        <w:t>本工程整体</w:t>
      </w:r>
      <w:r w:rsidR="007F1B79">
        <w:rPr>
          <w:rFonts w:ascii="宋体" w:hAnsi="宋体" w:cs="宋体" w:hint="eastAsia"/>
          <w:sz w:val="24"/>
        </w:rPr>
        <w:t>景观道路</w:t>
      </w:r>
      <w:r>
        <w:rPr>
          <w:rFonts w:ascii="宋体" w:hAnsi="宋体" w:cs="宋体" w:hint="eastAsia"/>
          <w:sz w:val="24"/>
        </w:rPr>
        <w:t>进度计划详见下表，在保证工期的前提下，具体施工计划结合施工现场实际情况可适调整。</w:t>
      </w:r>
    </w:p>
    <w:p w:rsidR="00551EF1">
      <w:pPr>
        <w:pStyle w:val="Normal0"/>
        <w:spacing w:line="440" w:lineRule="atLeast"/>
        <w:rPr>
          <w:rFonts w:ascii="宋体" w:hAnsi="宋体" w:cs="宋体"/>
          <w:sz w:val="28"/>
          <w:szCs w:val="28"/>
        </w:rPr>
      </w:pPr>
      <w:r>
        <w:rPr>
          <w:rFonts w:ascii="宋体" w:hAnsi="宋体" w:cs="宋体" w:hint="eastAsia"/>
          <w:b/>
          <w:bCs/>
          <w:sz w:val="28"/>
          <w:szCs w:val="28"/>
        </w:rPr>
        <w:t>3.3</w:t>
      </w:r>
      <w:r>
        <w:rPr>
          <w:rFonts w:ascii="宋体" w:hAnsi="宋体" w:cs="宋体" w:hint="eastAsia"/>
          <w:b/>
          <w:bCs/>
          <w:sz w:val="28"/>
          <w:szCs w:val="28"/>
        </w:rPr>
        <w:t>人员、机械部署</w:t>
      </w:r>
    </w:p>
    <w:p w:rsidR="00551EF1">
      <w:pPr>
        <w:pStyle w:val="Normal0"/>
        <w:spacing w:line="440" w:lineRule="exact"/>
        <w:ind w:firstLine="480"/>
        <w:rPr>
          <w:rFonts w:ascii="宋体" w:hAnsi="宋体" w:cs="宋体"/>
          <w:color w:val="000000"/>
          <w:sz w:val="24"/>
        </w:rPr>
      </w:pPr>
      <w:r>
        <w:rPr>
          <w:rFonts w:ascii="宋体" w:hAnsi="宋体" w:cs="宋体" w:hint="eastAsia"/>
          <w:color w:val="000000"/>
          <w:sz w:val="24"/>
        </w:rPr>
        <w:t>各部位配置现场管理人员、施工班组及机械。根据现场实际情况及具体工程量分配，如需赶工，则适当增加。</w:t>
      </w:r>
    </w:p>
    <w:p w:rsidR="00551EF1">
      <w:pPr>
        <w:pStyle w:val="Normal0"/>
        <w:spacing w:line="440" w:lineRule="exact"/>
        <w:ind w:firstLine="480"/>
        <w:rPr>
          <w:rFonts w:ascii="宋体" w:hAnsi="宋体" w:cs="宋体"/>
          <w:color w:val="000000"/>
          <w:sz w:val="24"/>
        </w:rPr>
      </w:pPr>
      <w:r>
        <w:rPr>
          <w:rFonts w:ascii="宋体" w:hAnsi="宋体" w:cs="宋体" w:hint="eastAsia"/>
          <w:color w:val="000000"/>
          <w:sz w:val="24"/>
        </w:rPr>
        <w:t>各部位每个施工班组均配备以下人员：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8"/>
        <w:gridCol w:w="4522"/>
        <w:gridCol w:w="891"/>
        <w:gridCol w:w="193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11"/>
          <w:jc w:val="center"/>
        </w:trPr>
        <w:tc>
          <w:tcPr>
            <w:tcW w:w="9046" w:type="dxa"/>
            <w:gridSpan w:val="4"/>
          </w:tcPr>
          <w:p w:rsidR="00551EF1">
            <w:pPr>
              <w:pStyle w:val="Normal0"/>
              <w:spacing w:line="440" w:lineRule="atLeast"/>
              <w:jc w:val="center"/>
              <w:rPr>
                <w:rFonts w:ascii="宋体" w:hAnsi="宋体" w:cs="宋体"/>
                <w:sz w:val="24"/>
              </w:rPr>
            </w:pPr>
            <w:r>
              <w:rPr>
                <w:rFonts w:ascii="宋体" w:hAnsi="宋体" w:cs="宋体" w:hint="eastAsia"/>
                <w:sz w:val="24"/>
              </w:rPr>
              <w:t>各个部位</w:t>
            </w:r>
          </w:p>
        </w:tc>
      </w:tr>
      <w:tr>
        <w:tblPrEx>
          <w:tblW w:w="0" w:type="auto"/>
          <w:jc w:val="center"/>
          <w:tblLayout w:type="fixed"/>
          <w:tblLook w:val="0000"/>
        </w:tblPrEx>
        <w:trPr>
          <w:trHeight w:val="511"/>
          <w:jc w:val="center"/>
        </w:trPr>
        <w:tc>
          <w:tcPr>
            <w:tcW w:w="1698" w:type="dxa"/>
          </w:tcPr>
          <w:p w:rsidR="00551EF1">
            <w:pPr>
              <w:pStyle w:val="Normal0"/>
              <w:spacing w:line="440" w:lineRule="atLeast"/>
              <w:jc w:val="center"/>
              <w:rPr>
                <w:rFonts w:ascii="宋体" w:hAnsi="宋体" w:cs="宋体"/>
                <w:sz w:val="24"/>
              </w:rPr>
            </w:pPr>
            <w:r>
              <w:rPr>
                <w:rFonts w:ascii="宋体" w:hAnsi="宋体" w:cs="宋体" w:hint="eastAsia"/>
                <w:sz w:val="24"/>
              </w:rPr>
              <w:t>部署情况</w:t>
            </w:r>
          </w:p>
        </w:tc>
        <w:tc>
          <w:tcPr>
            <w:tcW w:w="4522"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职责</w:t>
            </w:r>
          </w:p>
        </w:tc>
        <w:tc>
          <w:tcPr>
            <w:tcW w:w="891" w:type="dxa"/>
          </w:tcPr>
          <w:p w:rsidR="00551EF1">
            <w:pPr>
              <w:pStyle w:val="Normal0"/>
              <w:spacing w:line="440" w:lineRule="atLeast"/>
              <w:rPr>
                <w:rFonts w:ascii="宋体" w:hAnsi="宋体" w:cs="宋体"/>
                <w:sz w:val="24"/>
              </w:rPr>
            </w:pPr>
            <w:r>
              <w:rPr>
                <w:rFonts w:ascii="宋体" w:hAnsi="宋体" w:cs="宋体" w:hint="eastAsia"/>
                <w:sz w:val="24"/>
              </w:rPr>
              <w:t>人数</w:t>
            </w:r>
          </w:p>
        </w:tc>
        <w:tc>
          <w:tcPr>
            <w:tcW w:w="1935" w:type="dxa"/>
            <w:tcBorders>
              <w:bottom w:val="single" w:sz="4" w:space="0" w:color="auto"/>
            </w:tcBorders>
            <w:vAlign w:val="center"/>
          </w:tcPr>
          <w:p w:rsidR="00551EF1">
            <w:pPr>
              <w:pStyle w:val="Normal0"/>
              <w:spacing w:line="440" w:lineRule="atLeast"/>
              <w:jc w:val="center"/>
              <w:rPr>
                <w:rFonts w:ascii="宋体" w:hAnsi="宋体" w:cs="宋体"/>
                <w:sz w:val="24"/>
              </w:rPr>
            </w:pPr>
            <w:r>
              <w:rPr>
                <w:rFonts w:ascii="宋体" w:hAnsi="宋体" w:cs="宋体" w:hint="eastAsia"/>
                <w:sz w:val="24"/>
              </w:rPr>
              <w:t>备注</w:t>
            </w:r>
          </w:p>
        </w:tc>
      </w:tr>
    </w:tbl>
    <w:p>
      <w:pPr>
        <w:sectPr>
          <w:pgSz w:w="11906" w:h="16838"/>
          <w:pgMar w:top="1531" w:right="1418" w:bottom="1418" w:left="1418" w:header="851" w:footer="992" w:gutter="0"/>
          <w:pgNumType w:start="4"/>
          <w:cols w:space="72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8"/>
        <w:gridCol w:w="4522"/>
        <w:gridCol w:w="891"/>
        <w:gridCol w:w="193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23"/>
          <w:jc w:val="center"/>
        </w:trPr>
        <w:tc>
          <w:tcPr>
            <w:tcW w:w="1698" w:type="dxa"/>
          </w:tcPr>
          <w:p w:rsidR="00551EF1">
            <w:pPr>
              <w:pStyle w:val="Normal0"/>
              <w:spacing w:line="440" w:lineRule="atLeast"/>
              <w:jc w:val="center"/>
              <w:rPr>
                <w:rFonts w:ascii="宋体" w:hAnsi="宋体" w:cs="宋体"/>
                <w:sz w:val="24"/>
              </w:rPr>
            </w:pPr>
            <w:r>
              <w:rPr>
                <w:rFonts w:ascii="宋体" w:hAnsi="宋体" w:cs="宋体" w:hint="eastAsia"/>
                <w:sz w:val="24"/>
              </w:rPr>
              <w:t>专业工程师</w:t>
            </w:r>
          </w:p>
        </w:tc>
        <w:tc>
          <w:tcPr>
            <w:tcW w:w="4522" w:type="dxa"/>
          </w:tcPr>
          <w:p w:rsidR="00551EF1">
            <w:pPr>
              <w:pStyle w:val="Normal0"/>
              <w:spacing w:line="440" w:lineRule="atLeast"/>
              <w:rPr>
                <w:rFonts w:ascii="宋体" w:hAnsi="宋体" w:cs="宋体"/>
                <w:sz w:val="24"/>
              </w:rPr>
            </w:pPr>
            <w:r>
              <w:rPr>
                <w:rFonts w:ascii="宋体" w:hAnsi="宋体" w:cs="宋体" w:hint="eastAsia"/>
                <w:sz w:val="24"/>
              </w:rPr>
              <w:t>负责技术交底及现场技术问题处理</w:t>
            </w:r>
          </w:p>
        </w:tc>
        <w:tc>
          <w:tcPr>
            <w:tcW w:w="891" w:type="dxa"/>
            <w:vAlign w:val="center"/>
          </w:tcPr>
          <w:p w:rsidR="00551EF1">
            <w:pPr>
              <w:pStyle w:val="Normal0"/>
              <w:spacing w:line="440" w:lineRule="atLeast"/>
              <w:jc w:val="center"/>
              <w:rPr>
                <w:rFonts w:ascii="宋体" w:hAnsi="宋体" w:cs="宋体"/>
                <w:sz w:val="24"/>
              </w:rPr>
            </w:pPr>
          </w:p>
        </w:tc>
        <w:tc>
          <w:tcPr>
            <w:tcW w:w="1935" w:type="dxa"/>
            <w:tcBorders>
              <w:bottom w:val="single" w:sz="4" w:space="0" w:color="auto"/>
            </w:tcBorders>
          </w:tcPr>
          <w:p w:rsidR="00551EF1">
            <w:pPr>
              <w:pStyle w:val="Normal0"/>
              <w:spacing w:line="440" w:lineRule="atLeast"/>
              <w:rPr>
                <w:rFonts w:ascii="宋体" w:hAnsi="宋体" w:cs="宋体"/>
                <w:color w:val="FF0000"/>
                <w:sz w:val="24"/>
              </w:rPr>
            </w:pPr>
          </w:p>
        </w:tc>
      </w:tr>
      <w:tr>
        <w:tblPrEx>
          <w:tblW w:w="0" w:type="auto"/>
          <w:jc w:val="center"/>
          <w:tblLayout w:type="fixed"/>
          <w:tblLook w:val="0000"/>
        </w:tblPrEx>
        <w:trPr>
          <w:trHeight w:val="1053"/>
          <w:jc w:val="center"/>
        </w:trPr>
        <w:tc>
          <w:tcPr>
            <w:tcW w:w="1698" w:type="dxa"/>
          </w:tcPr>
          <w:p w:rsidR="00551EF1">
            <w:pPr>
              <w:pStyle w:val="Normal0"/>
              <w:spacing w:line="440" w:lineRule="atLeast"/>
              <w:jc w:val="center"/>
              <w:rPr>
                <w:rFonts w:ascii="宋体" w:hAnsi="宋体" w:cs="宋体"/>
                <w:sz w:val="24"/>
              </w:rPr>
            </w:pPr>
            <w:r>
              <w:rPr>
                <w:rFonts w:ascii="宋体" w:hAnsi="宋体" w:cs="宋体" w:hint="eastAsia"/>
                <w:sz w:val="24"/>
              </w:rPr>
              <w:t>专业质检员</w:t>
            </w:r>
          </w:p>
        </w:tc>
        <w:tc>
          <w:tcPr>
            <w:tcW w:w="4522" w:type="dxa"/>
          </w:tcPr>
          <w:p w:rsidR="00551EF1">
            <w:pPr>
              <w:pStyle w:val="Normal0"/>
              <w:spacing w:line="440" w:lineRule="atLeast"/>
              <w:rPr>
                <w:rFonts w:ascii="宋体" w:hAnsi="宋体" w:cs="宋体"/>
                <w:sz w:val="24"/>
              </w:rPr>
            </w:pPr>
            <w:r>
              <w:rPr>
                <w:rFonts w:ascii="宋体" w:hAnsi="宋体" w:cs="宋体" w:hint="eastAsia"/>
                <w:sz w:val="24"/>
              </w:rPr>
              <w:t>负责对施工质量进行过程控制，确保施工质量</w:t>
            </w:r>
          </w:p>
        </w:tc>
        <w:tc>
          <w:tcPr>
            <w:tcW w:w="891" w:type="dxa"/>
            <w:vAlign w:val="center"/>
          </w:tcPr>
          <w:p w:rsidR="00551EF1">
            <w:pPr>
              <w:pStyle w:val="Normal0"/>
              <w:spacing w:line="440" w:lineRule="atLeast"/>
              <w:jc w:val="center"/>
              <w:rPr>
                <w:rFonts w:ascii="宋体" w:hAnsi="宋体" w:cs="宋体"/>
                <w:sz w:val="24"/>
              </w:rPr>
            </w:pPr>
          </w:p>
        </w:tc>
        <w:tc>
          <w:tcPr>
            <w:tcW w:w="1935" w:type="dxa"/>
            <w:tcBorders>
              <w:top w:val="single" w:sz="4" w:space="0" w:color="auto"/>
              <w:bottom w:val="single" w:sz="4" w:space="0" w:color="auto"/>
            </w:tcBorders>
          </w:tcPr>
          <w:p w:rsidR="00551EF1">
            <w:pPr>
              <w:pStyle w:val="Normal0"/>
              <w:spacing w:line="440" w:lineRule="atLeast"/>
              <w:rPr>
                <w:rFonts w:ascii="宋体" w:hAnsi="宋体" w:cs="宋体"/>
                <w:sz w:val="24"/>
              </w:rPr>
            </w:pPr>
          </w:p>
        </w:tc>
      </w:tr>
      <w:tr>
        <w:tblPrEx>
          <w:tblW w:w="0" w:type="auto"/>
          <w:jc w:val="center"/>
          <w:tblLayout w:type="fixed"/>
          <w:tblLook w:val="0000"/>
        </w:tblPrEx>
        <w:trPr>
          <w:trHeight w:val="1039"/>
          <w:jc w:val="center"/>
        </w:trPr>
        <w:tc>
          <w:tcPr>
            <w:tcW w:w="1698"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施工</w:t>
            </w:r>
            <w:r w:rsidR="00FD1EFB">
              <w:rPr>
                <w:rFonts w:ascii="宋体" w:hAnsi="宋体" w:cs="宋体" w:hint="eastAsia"/>
                <w:sz w:val="24"/>
              </w:rPr>
              <w:t>指挥员</w:t>
            </w:r>
          </w:p>
        </w:tc>
        <w:tc>
          <w:tcPr>
            <w:tcW w:w="4522" w:type="dxa"/>
          </w:tcPr>
          <w:p w:rsidR="00551EF1" w:rsidP="00631CA8">
            <w:pPr>
              <w:pStyle w:val="Normal0"/>
              <w:spacing w:line="440" w:lineRule="atLeast"/>
              <w:rPr>
                <w:rFonts w:ascii="宋体" w:hAnsi="宋体" w:cs="宋体"/>
                <w:sz w:val="24"/>
              </w:rPr>
            </w:pPr>
            <w:r>
              <w:rPr>
                <w:rFonts w:ascii="宋体" w:hAnsi="宋体" w:cs="宋体" w:hint="eastAsia"/>
                <w:sz w:val="24"/>
              </w:rPr>
              <w:t>根据景观道路</w:t>
            </w:r>
            <w:r w:rsidR="00946A21">
              <w:rPr>
                <w:rFonts w:ascii="宋体" w:hAnsi="宋体" w:cs="宋体" w:hint="eastAsia"/>
                <w:sz w:val="24"/>
              </w:rPr>
              <w:t>安排，安排</w:t>
            </w:r>
            <w:r w:rsidR="00631CA8">
              <w:rPr>
                <w:rFonts w:ascii="宋体" w:hAnsi="宋体" w:cs="宋体" w:hint="eastAsia"/>
                <w:sz w:val="24"/>
              </w:rPr>
              <w:t>施工</w:t>
            </w:r>
            <w:r w:rsidR="00FD1EFB">
              <w:rPr>
                <w:rFonts w:ascii="宋体" w:hAnsi="宋体" w:cs="宋体" w:hint="eastAsia"/>
                <w:sz w:val="24"/>
              </w:rPr>
              <w:t>负责人员进行现场</w:t>
            </w:r>
            <w:r w:rsidR="00631CA8">
              <w:rPr>
                <w:rFonts w:ascii="宋体" w:hAnsi="宋体" w:cs="宋体" w:hint="eastAsia"/>
                <w:sz w:val="24"/>
              </w:rPr>
              <w:t>管理</w:t>
            </w:r>
          </w:p>
        </w:tc>
        <w:tc>
          <w:tcPr>
            <w:tcW w:w="891" w:type="dxa"/>
            <w:vAlign w:val="center"/>
          </w:tcPr>
          <w:p w:rsidR="00551EF1">
            <w:pPr>
              <w:pStyle w:val="Normal0"/>
              <w:spacing w:line="440" w:lineRule="atLeast"/>
              <w:jc w:val="center"/>
              <w:rPr>
                <w:rFonts w:ascii="宋体" w:hAnsi="宋体" w:cs="宋体"/>
                <w:sz w:val="24"/>
              </w:rPr>
            </w:pPr>
          </w:p>
        </w:tc>
        <w:tc>
          <w:tcPr>
            <w:tcW w:w="1935" w:type="dxa"/>
            <w:tcBorders>
              <w:top w:val="single" w:sz="4" w:space="0" w:color="auto"/>
              <w:bottom w:val="single" w:sz="4" w:space="0" w:color="auto"/>
            </w:tcBorders>
          </w:tcPr>
          <w:p w:rsidR="00551EF1">
            <w:pPr>
              <w:pStyle w:val="Normal0"/>
              <w:spacing w:line="440" w:lineRule="atLeast"/>
              <w:rPr>
                <w:rFonts w:ascii="宋体" w:hAnsi="宋体" w:cs="宋体"/>
                <w:sz w:val="24"/>
              </w:rPr>
            </w:pPr>
          </w:p>
        </w:tc>
      </w:tr>
      <w:tr>
        <w:tblPrEx>
          <w:tblW w:w="0" w:type="auto"/>
          <w:jc w:val="center"/>
          <w:tblLayout w:type="fixed"/>
          <w:tblLook w:val="0000"/>
        </w:tblPrEx>
        <w:trPr>
          <w:trHeight w:val="1039"/>
          <w:jc w:val="center"/>
        </w:trPr>
        <w:tc>
          <w:tcPr>
            <w:tcW w:w="1698"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普工</w:t>
            </w:r>
          </w:p>
        </w:tc>
        <w:tc>
          <w:tcPr>
            <w:tcW w:w="4522" w:type="dxa"/>
          </w:tcPr>
          <w:p w:rsidR="00551EF1" w:rsidP="00760C34">
            <w:pPr>
              <w:pStyle w:val="Normal0"/>
              <w:spacing w:line="440" w:lineRule="atLeast"/>
              <w:rPr>
                <w:rFonts w:ascii="宋体" w:hAnsi="宋体" w:cs="宋体"/>
                <w:sz w:val="24"/>
              </w:rPr>
            </w:pPr>
            <w:r>
              <w:rPr>
                <w:rFonts w:ascii="宋体" w:hAnsi="宋体" w:cs="宋体" w:hint="eastAsia"/>
                <w:sz w:val="24"/>
              </w:rPr>
              <w:t>材料堆积与搬运，砂浆搅拌及转运，</w:t>
            </w:r>
            <w:r w:rsidR="00E60126">
              <w:rPr>
                <w:rFonts w:ascii="宋体" w:hAnsi="宋体" w:cs="宋体" w:hint="eastAsia"/>
                <w:sz w:val="24"/>
              </w:rPr>
              <w:t>材料深加工制作与车行道、园路铺设等。</w:t>
            </w:r>
          </w:p>
        </w:tc>
        <w:tc>
          <w:tcPr>
            <w:tcW w:w="891" w:type="dxa"/>
            <w:vAlign w:val="center"/>
          </w:tcPr>
          <w:p w:rsidR="00551EF1">
            <w:pPr>
              <w:pStyle w:val="Normal0"/>
              <w:spacing w:line="440" w:lineRule="atLeast"/>
              <w:jc w:val="center"/>
              <w:rPr>
                <w:rFonts w:ascii="宋体" w:hAnsi="宋体" w:cs="宋体"/>
                <w:sz w:val="24"/>
              </w:rPr>
            </w:pPr>
          </w:p>
        </w:tc>
        <w:tc>
          <w:tcPr>
            <w:tcW w:w="1935" w:type="dxa"/>
            <w:tcBorders>
              <w:top w:val="single" w:sz="4" w:space="0" w:color="auto"/>
              <w:bottom w:val="single" w:sz="4" w:space="0" w:color="auto"/>
            </w:tcBorders>
          </w:tcPr>
          <w:p w:rsidR="00551EF1">
            <w:pPr>
              <w:pStyle w:val="Normal0"/>
              <w:spacing w:line="440" w:lineRule="atLeast"/>
              <w:rPr>
                <w:rFonts w:ascii="宋体" w:hAnsi="宋体" w:cs="宋体"/>
                <w:sz w:val="24"/>
              </w:rPr>
            </w:pPr>
          </w:p>
        </w:tc>
      </w:tr>
    </w:tbl>
    <w:p w:rsidR="00551EF1">
      <w:pPr>
        <w:pStyle w:val="Normal0"/>
        <w:spacing w:line="440" w:lineRule="atLeast"/>
        <w:jc w:val="center"/>
        <w:rPr>
          <w:rFonts w:ascii="宋体" w:hAnsi="宋体" w:cs="宋体"/>
          <w:sz w:val="24"/>
        </w:rPr>
      </w:pPr>
      <w:r>
        <w:rPr>
          <w:rFonts w:ascii="宋体" w:hAnsi="宋体" w:cs="宋体" w:hint="eastAsia"/>
          <w:sz w:val="24"/>
        </w:rPr>
        <w:t>机械配置：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5"/>
        <w:gridCol w:w="1967"/>
        <w:gridCol w:w="2239"/>
        <w:gridCol w:w="1847"/>
        <w:gridCol w:w="18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序号</w:t>
            </w: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机械</w:t>
            </w:r>
          </w:p>
        </w:tc>
        <w:tc>
          <w:tcPr>
            <w:tcW w:w="2239"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型号</w:t>
            </w:r>
          </w:p>
        </w:tc>
        <w:tc>
          <w:tcPr>
            <w:tcW w:w="184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数量</w:t>
            </w:r>
          </w:p>
        </w:tc>
        <w:tc>
          <w:tcPr>
            <w:tcW w:w="184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备注</w:t>
            </w: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挖掘机</w:t>
            </w:r>
            <w:r>
              <w:rPr>
                <w:rFonts w:ascii="宋体" w:hAnsi="宋体" w:cs="宋体" w:hint="eastAsia"/>
                <w:sz w:val="24"/>
              </w:rPr>
              <w:t>a</w:t>
            </w:r>
          </w:p>
        </w:tc>
        <w:tc>
          <w:tcPr>
            <w:tcW w:w="2239" w:type="dxa"/>
            <w:vAlign w:val="center"/>
          </w:tcPr>
          <w:p w:rsidR="00551EF1">
            <w:pPr>
              <w:pStyle w:val="Normal0"/>
              <w:spacing w:line="440" w:lineRule="atLeast"/>
              <w:jc w:val="center"/>
              <w:rPr>
                <w:rFonts w:ascii="宋体" w:hAnsi="宋体" w:cs="宋体"/>
                <w:color w:val="000000"/>
                <w:sz w:val="24"/>
              </w:rPr>
            </w:pPr>
            <w:r>
              <w:rPr>
                <w:rFonts w:ascii="宋体" w:hAnsi="宋体" w:cs="宋体" w:hint="eastAsia"/>
                <w:color w:val="000000"/>
                <w:kern w:val="0"/>
                <w:sz w:val="24"/>
              </w:rPr>
              <w:t>PC</w:t>
            </w:r>
            <w:r w:rsidR="00E94C3A">
              <w:rPr>
                <w:rFonts w:ascii="宋体" w:hAnsi="宋体" w:cs="宋体" w:hint="eastAsia"/>
                <w:color w:val="000000"/>
                <w:kern w:val="0"/>
                <w:sz w:val="24"/>
              </w:rPr>
              <w:t>60</w:t>
            </w:r>
          </w:p>
        </w:tc>
        <w:tc>
          <w:tcPr>
            <w:tcW w:w="1847" w:type="dxa"/>
            <w:vAlign w:val="center"/>
          </w:tcPr>
          <w:p w:rsidR="00551EF1">
            <w:pPr>
              <w:pStyle w:val="Normal0"/>
              <w:spacing w:line="440" w:lineRule="atLeast"/>
              <w:jc w:val="center"/>
              <w:rPr>
                <w:rFonts w:ascii="宋体" w:hAnsi="宋体" w:cs="宋体"/>
                <w:color w:val="000000"/>
                <w:kern w:val="0"/>
                <w:sz w:val="24"/>
              </w:rPr>
            </w:pPr>
          </w:p>
        </w:tc>
        <w:tc>
          <w:tcPr>
            <w:tcW w:w="1847" w:type="dxa"/>
            <w:vAlign w:val="center"/>
          </w:tcPr>
          <w:p w:rsidR="00551EF1">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挖掘机</w:t>
            </w:r>
            <w:r>
              <w:rPr>
                <w:rFonts w:ascii="宋体" w:hAnsi="宋体" w:cs="宋体" w:hint="eastAsia"/>
                <w:sz w:val="24"/>
              </w:rPr>
              <w:t>b</w:t>
            </w:r>
          </w:p>
        </w:tc>
        <w:tc>
          <w:tcPr>
            <w:tcW w:w="2239" w:type="dxa"/>
            <w:vAlign w:val="center"/>
          </w:tcPr>
          <w:p w:rsidR="00551EF1">
            <w:pPr>
              <w:pStyle w:val="Normal0"/>
              <w:spacing w:line="440" w:lineRule="atLeast"/>
              <w:jc w:val="center"/>
              <w:rPr>
                <w:rFonts w:ascii="宋体" w:hAnsi="宋体" w:cs="宋体"/>
                <w:color w:val="000000"/>
                <w:sz w:val="24"/>
              </w:rPr>
            </w:pPr>
            <w:r>
              <w:rPr>
                <w:rFonts w:ascii="宋体" w:hAnsi="宋体" w:cs="宋体" w:hint="eastAsia"/>
                <w:color w:val="000000"/>
                <w:kern w:val="0"/>
                <w:sz w:val="24"/>
              </w:rPr>
              <w:t>PC220</w:t>
            </w:r>
          </w:p>
        </w:tc>
        <w:tc>
          <w:tcPr>
            <w:tcW w:w="1847" w:type="dxa"/>
            <w:vAlign w:val="center"/>
          </w:tcPr>
          <w:p w:rsidR="00551EF1">
            <w:pPr>
              <w:pStyle w:val="Normal0"/>
              <w:spacing w:line="440" w:lineRule="atLeast"/>
              <w:jc w:val="center"/>
              <w:rPr>
                <w:rFonts w:ascii="宋体" w:hAnsi="宋体" w:cs="宋体"/>
                <w:color w:val="000000"/>
                <w:kern w:val="0"/>
                <w:sz w:val="24"/>
              </w:rPr>
            </w:pPr>
          </w:p>
        </w:tc>
        <w:tc>
          <w:tcPr>
            <w:tcW w:w="1847" w:type="dxa"/>
            <w:vAlign w:val="center"/>
          </w:tcPr>
          <w:p w:rsidR="00551EF1">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8461C9">
            <w:pPr>
              <w:pStyle w:val="Normal0"/>
              <w:spacing w:line="440" w:lineRule="atLeast"/>
              <w:jc w:val="center"/>
              <w:rPr>
                <w:rFonts w:ascii="宋体" w:hAnsi="宋体" w:cs="宋体"/>
                <w:sz w:val="24"/>
              </w:rPr>
            </w:pPr>
          </w:p>
        </w:tc>
        <w:tc>
          <w:tcPr>
            <w:tcW w:w="1967" w:type="dxa"/>
            <w:vAlign w:val="center"/>
          </w:tcPr>
          <w:p w:rsidR="008461C9">
            <w:pPr>
              <w:pStyle w:val="Normal0"/>
              <w:spacing w:line="440" w:lineRule="atLeast"/>
              <w:jc w:val="center"/>
              <w:rPr>
                <w:rFonts w:ascii="宋体" w:hAnsi="宋体" w:cs="宋体"/>
                <w:sz w:val="24"/>
              </w:rPr>
            </w:pPr>
            <w:r>
              <w:rPr>
                <w:rFonts w:ascii="宋体" w:hAnsi="宋体" w:cs="宋体" w:hint="eastAsia"/>
                <w:sz w:val="24"/>
              </w:rPr>
              <w:t>挖掘机</w:t>
            </w:r>
            <w:r>
              <w:rPr>
                <w:rFonts w:ascii="宋体" w:hAnsi="宋体" w:cs="宋体" w:hint="eastAsia"/>
                <w:sz w:val="24"/>
              </w:rPr>
              <w:t>C</w:t>
            </w:r>
          </w:p>
        </w:tc>
        <w:tc>
          <w:tcPr>
            <w:tcW w:w="2239" w:type="dxa"/>
            <w:vAlign w:val="center"/>
          </w:tcPr>
          <w:p w:rsidR="008461C9">
            <w:pPr>
              <w:pStyle w:val="Normal0"/>
              <w:spacing w:line="440" w:lineRule="atLeast"/>
              <w:jc w:val="center"/>
              <w:rPr>
                <w:rFonts w:ascii="宋体" w:hAnsi="宋体" w:cs="宋体"/>
                <w:color w:val="000000"/>
                <w:kern w:val="0"/>
                <w:sz w:val="24"/>
              </w:rPr>
            </w:pPr>
            <w:r>
              <w:rPr>
                <w:rFonts w:ascii="宋体" w:hAnsi="宋体" w:cs="宋体" w:hint="eastAsia"/>
                <w:color w:val="000000"/>
                <w:kern w:val="0"/>
                <w:sz w:val="24"/>
              </w:rPr>
              <w:t>CAT320</w:t>
            </w:r>
          </w:p>
        </w:tc>
        <w:tc>
          <w:tcPr>
            <w:tcW w:w="1847" w:type="dxa"/>
            <w:vAlign w:val="center"/>
          </w:tcPr>
          <w:p w:rsidR="008461C9">
            <w:pPr>
              <w:pStyle w:val="Normal0"/>
              <w:spacing w:line="440" w:lineRule="atLeast"/>
              <w:jc w:val="center"/>
              <w:rPr>
                <w:rFonts w:ascii="宋体" w:hAnsi="宋体" w:cs="宋体"/>
                <w:color w:val="000000"/>
                <w:kern w:val="0"/>
                <w:sz w:val="24"/>
              </w:rPr>
            </w:pPr>
          </w:p>
        </w:tc>
        <w:tc>
          <w:tcPr>
            <w:tcW w:w="1847" w:type="dxa"/>
            <w:vAlign w:val="center"/>
          </w:tcPr>
          <w:p w:rsidR="008461C9">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装载机</w:t>
            </w:r>
          </w:p>
        </w:tc>
        <w:tc>
          <w:tcPr>
            <w:tcW w:w="2239" w:type="dxa"/>
            <w:vAlign w:val="center"/>
          </w:tcPr>
          <w:p w:rsidR="00551EF1">
            <w:pPr>
              <w:pStyle w:val="Normal0"/>
              <w:spacing w:line="440" w:lineRule="atLeast"/>
              <w:jc w:val="center"/>
              <w:rPr>
                <w:rFonts w:ascii="宋体" w:hAnsi="宋体" w:cs="宋体"/>
                <w:color w:val="000000"/>
                <w:sz w:val="24"/>
              </w:rPr>
            </w:pPr>
            <w:r>
              <w:rPr>
                <w:rFonts w:ascii="宋体" w:hAnsi="宋体" w:cs="宋体" w:hint="eastAsia"/>
                <w:color w:val="000000"/>
                <w:kern w:val="0"/>
                <w:sz w:val="24"/>
              </w:rPr>
              <w:t>ZL-500</w:t>
            </w:r>
          </w:p>
        </w:tc>
        <w:tc>
          <w:tcPr>
            <w:tcW w:w="1847" w:type="dxa"/>
            <w:vAlign w:val="center"/>
          </w:tcPr>
          <w:p w:rsidR="00551EF1">
            <w:pPr>
              <w:pStyle w:val="Normal0"/>
              <w:spacing w:line="440" w:lineRule="atLeast"/>
              <w:jc w:val="center"/>
              <w:rPr>
                <w:rFonts w:ascii="宋体" w:hAnsi="宋体" w:cs="宋体"/>
                <w:color w:val="000000"/>
                <w:kern w:val="0"/>
                <w:sz w:val="24"/>
              </w:rPr>
            </w:pPr>
          </w:p>
        </w:tc>
        <w:tc>
          <w:tcPr>
            <w:tcW w:w="1847" w:type="dxa"/>
            <w:vAlign w:val="center"/>
          </w:tcPr>
          <w:p w:rsidR="00551EF1">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蛙式夯机</w:t>
            </w:r>
          </w:p>
        </w:tc>
        <w:tc>
          <w:tcPr>
            <w:tcW w:w="2239"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DC-15</w:t>
            </w:r>
          </w:p>
        </w:tc>
        <w:tc>
          <w:tcPr>
            <w:tcW w:w="1847" w:type="dxa"/>
            <w:vAlign w:val="center"/>
          </w:tcPr>
          <w:p w:rsidR="00551EF1">
            <w:pPr>
              <w:pStyle w:val="Normal0"/>
              <w:spacing w:line="440" w:lineRule="atLeast"/>
              <w:jc w:val="center"/>
              <w:rPr>
                <w:rFonts w:ascii="宋体" w:hAnsi="宋体" w:cs="宋体"/>
                <w:sz w:val="24"/>
              </w:rPr>
            </w:pPr>
          </w:p>
        </w:tc>
        <w:tc>
          <w:tcPr>
            <w:tcW w:w="1847" w:type="dxa"/>
            <w:vAlign w:val="center"/>
          </w:tcPr>
          <w:p w:rsidR="00551EF1">
            <w:pPr>
              <w:pStyle w:val="Normal0"/>
              <w:spacing w:line="440" w:lineRule="atLeast"/>
              <w:jc w:val="center"/>
              <w:rPr>
                <w:rFonts w:ascii="宋体" w:hAnsi="宋体" w:cs="宋体"/>
                <w:sz w:val="24"/>
              </w:rPr>
            </w:pP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压路机</w:t>
            </w:r>
            <w:r w:rsidR="00925EB9">
              <w:rPr>
                <w:rFonts w:ascii="宋体" w:hAnsi="宋体" w:cs="宋体" w:hint="eastAsia"/>
                <w:sz w:val="24"/>
              </w:rPr>
              <w:t>a</w:t>
            </w:r>
          </w:p>
        </w:tc>
        <w:tc>
          <w:tcPr>
            <w:tcW w:w="2239" w:type="dxa"/>
            <w:vAlign w:val="center"/>
          </w:tcPr>
          <w:p w:rsidR="00551EF1">
            <w:pPr>
              <w:pStyle w:val="Normal0"/>
              <w:spacing w:line="440" w:lineRule="atLeast"/>
              <w:jc w:val="center"/>
              <w:rPr>
                <w:rFonts w:ascii="宋体" w:hAnsi="宋体" w:cs="宋体"/>
                <w:color w:val="000000"/>
                <w:sz w:val="24"/>
              </w:rPr>
            </w:pPr>
            <w:r>
              <w:rPr>
                <w:rFonts w:ascii="宋体" w:hAnsi="宋体" w:cs="宋体" w:hint="eastAsia"/>
                <w:color w:val="000000"/>
                <w:kern w:val="0"/>
                <w:sz w:val="24"/>
              </w:rPr>
              <w:t>20t</w:t>
            </w:r>
          </w:p>
        </w:tc>
        <w:tc>
          <w:tcPr>
            <w:tcW w:w="1847" w:type="dxa"/>
            <w:vAlign w:val="center"/>
          </w:tcPr>
          <w:p w:rsidR="00551EF1">
            <w:pPr>
              <w:pStyle w:val="Normal0"/>
              <w:spacing w:line="440" w:lineRule="atLeast"/>
              <w:jc w:val="center"/>
              <w:rPr>
                <w:rFonts w:ascii="宋体" w:hAnsi="宋体" w:cs="宋体"/>
                <w:color w:val="000000"/>
                <w:kern w:val="0"/>
                <w:sz w:val="24"/>
              </w:rPr>
            </w:pPr>
          </w:p>
        </w:tc>
        <w:tc>
          <w:tcPr>
            <w:tcW w:w="1847" w:type="dxa"/>
            <w:vAlign w:val="center"/>
          </w:tcPr>
          <w:p w:rsidR="00551EF1">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925EB9">
            <w:pPr>
              <w:pStyle w:val="Normal0"/>
              <w:spacing w:line="440" w:lineRule="atLeast"/>
              <w:jc w:val="center"/>
              <w:rPr>
                <w:rFonts w:ascii="宋体" w:hAnsi="宋体" w:cs="宋体"/>
                <w:sz w:val="24"/>
              </w:rPr>
            </w:pPr>
          </w:p>
        </w:tc>
        <w:tc>
          <w:tcPr>
            <w:tcW w:w="1967" w:type="dxa"/>
            <w:vAlign w:val="center"/>
          </w:tcPr>
          <w:p w:rsidR="00925EB9">
            <w:pPr>
              <w:pStyle w:val="Normal0"/>
              <w:spacing w:line="440" w:lineRule="atLeast"/>
              <w:jc w:val="center"/>
              <w:rPr>
                <w:rFonts w:ascii="宋体" w:hAnsi="宋体" w:cs="宋体"/>
                <w:sz w:val="24"/>
              </w:rPr>
            </w:pPr>
            <w:r>
              <w:rPr>
                <w:rFonts w:ascii="宋体" w:hAnsi="宋体" w:cs="宋体" w:hint="eastAsia"/>
                <w:sz w:val="24"/>
              </w:rPr>
              <w:t>压路机</w:t>
            </w:r>
            <w:r>
              <w:rPr>
                <w:rFonts w:ascii="宋体" w:hAnsi="宋体" w:cs="宋体" w:hint="eastAsia"/>
                <w:sz w:val="24"/>
              </w:rPr>
              <w:t>b</w:t>
            </w:r>
          </w:p>
        </w:tc>
        <w:tc>
          <w:tcPr>
            <w:tcW w:w="2239" w:type="dxa"/>
            <w:vAlign w:val="center"/>
          </w:tcPr>
          <w:p w:rsidR="00925EB9">
            <w:pPr>
              <w:pStyle w:val="Normal0"/>
              <w:spacing w:line="440" w:lineRule="atLeast"/>
              <w:jc w:val="center"/>
              <w:rPr>
                <w:rFonts w:ascii="宋体" w:hAnsi="宋体" w:cs="宋体"/>
                <w:color w:val="000000"/>
                <w:kern w:val="0"/>
                <w:sz w:val="24"/>
              </w:rPr>
            </w:pPr>
            <w:r>
              <w:rPr>
                <w:rFonts w:ascii="宋体" w:hAnsi="宋体" w:cs="宋体" w:hint="eastAsia"/>
                <w:color w:val="000000"/>
                <w:kern w:val="0"/>
                <w:sz w:val="24"/>
              </w:rPr>
              <w:t>3t</w:t>
            </w:r>
          </w:p>
        </w:tc>
        <w:tc>
          <w:tcPr>
            <w:tcW w:w="1847" w:type="dxa"/>
            <w:vAlign w:val="center"/>
          </w:tcPr>
          <w:p w:rsidR="00925EB9">
            <w:pPr>
              <w:pStyle w:val="Normal0"/>
              <w:spacing w:line="440" w:lineRule="atLeast"/>
              <w:jc w:val="center"/>
              <w:rPr>
                <w:rFonts w:ascii="宋体" w:hAnsi="宋体" w:cs="宋体"/>
                <w:color w:val="000000"/>
                <w:kern w:val="0"/>
                <w:sz w:val="24"/>
              </w:rPr>
            </w:pPr>
          </w:p>
        </w:tc>
        <w:tc>
          <w:tcPr>
            <w:tcW w:w="1847" w:type="dxa"/>
            <w:vAlign w:val="center"/>
          </w:tcPr>
          <w:p w:rsidR="00925EB9">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B17D60">
            <w:pPr>
              <w:pStyle w:val="Normal0"/>
              <w:spacing w:line="440" w:lineRule="atLeast"/>
              <w:jc w:val="center"/>
              <w:rPr>
                <w:rFonts w:ascii="宋体" w:hAnsi="宋体" w:cs="宋体"/>
                <w:sz w:val="24"/>
              </w:rPr>
            </w:pPr>
          </w:p>
        </w:tc>
        <w:tc>
          <w:tcPr>
            <w:tcW w:w="1967" w:type="dxa"/>
            <w:vAlign w:val="center"/>
          </w:tcPr>
          <w:p w:rsidR="00B17D60">
            <w:pPr>
              <w:pStyle w:val="Normal0"/>
              <w:spacing w:line="440" w:lineRule="atLeast"/>
              <w:jc w:val="center"/>
              <w:rPr>
                <w:rFonts w:ascii="宋体" w:hAnsi="宋体" w:cs="宋体"/>
                <w:sz w:val="24"/>
              </w:rPr>
            </w:pPr>
            <w:r>
              <w:rPr>
                <w:rFonts w:ascii="宋体" w:hAnsi="宋体" w:cs="宋体" w:hint="eastAsia"/>
                <w:sz w:val="24"/>
              </w:rPr>
              <w:t>混凝土</w:t>
            </w:r>
            <w:r w:rsidR="00FD1EFB">
              <w:rPr>
                <w:rFonts w:ascii="宋体" w:hAnsi="宋体" w:cs="宋体" w:hint="eastAsia"/>
                <w:sz w:val="24"/>
              </w:rPr>
              <w:t>平面振动器</w:t>
            </w:r>
          </w:p>
        </w:tc>
        <w:tc>
          <w:tcPr>
            <w:tcW w:w="2239" w:type="dxa"/>
            <w:vAlign w:val="center"/>
          </w:tcPr>
          <w:p w:rsidR="00B17D60" w:rsidRPr="00D71004">
            <w:pPr>
              <w:pStyle w:val="Normal0"/>
              <w:spacing w:line="440" w:lineRule="atLeast"/>
              <w:jc w:val="center"/>
              <w:rPr>
                <w:rFonts w:ascii="宋体" w:hAnsi="宋体" w:cs="宋体"/>
                <w:color w:val="000000"/>
                <w:kern w:val="0"/>
                <w:sz w:val="24"/>
              </w:rPr>
            </w:pPr>
            <w:r w:rsidRPr="00D71004">
              <w:rPr>
                <w:rFonts w:ascii="微软雅黑" w:eastAsia="微软雅黑" w:hAnsi="微软雅黑" w:hint="eastAsia"/>
                <w:color w:val="000000"/>
                <w:sz w:val="24"/>
              </w:rPr>
              <w:t>J</w:t>
            </w:r>
            <w:r w:rsidRPr="00D71004">
              <w:rPr>
                <w:rFonts w:ascii="宋体" w:hAnsi="宋体" w:hint="eastAsia"/>
                <w:color w:val="000000"/>
                <w:sz w:val="24"/>
              </w:rPr>
              <w:t>PC-80</w:t>
            </w:r>
          </w:p>
        </w:tc>
        <w:tc>
          <w:tcPr>
            <w:tcW w:w="1847" w:type="dxa"/>
            <w:vAlign w:val="center"/>
          </w:tcPr>
          <w:p w:rsidR="00B17D60">
            <w:pPr>
              <w:pStyle w:val="Normal0"/>
              <w:spacing w:line="440" w:lineRule="atLeast"/>
              <w:jc w:val="center"/>
              <w:rPr>
                <w:rFonts w:ascii="宋体" w:hAnsi="宋体" w:cs="宋体"/>
                <w:color w:val="000000"/>
                <w:kern w:val="0"/>
                <w:sz w:val="24"/>
              </w:rPr>
            </w:pPr>
          </w:p>
        </w:tc>
        <w:tc>
          <w:tcPr>
            <w:tcW w:w="1847" w:type="dxa"/>
            <w:vAlign w:val="center"/>
          </w:tcPr>
          <w:p w:rsidR="00B17D60">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B17D60">
            <w:pPr>
              <w:pStyle w:val="Normal0"/>
              <w:spacing w:line="440" w:lineRule="atLeast"/>
              <w:jc w:val="center"/>
              <w:rPr>
                <w:rFonts w:ascii="宋体" w:hAnsi="宋体" w:cs="宋体"/>
                <w:sz w:val="24"/>
              </w:rPr>
            </w:pPr>
          </w:p>
        </w:tc>
        <w:tc>
          <w:tcPr>
            <w:tcW w:w="1967" w:type="dxa"/>
            <w:vAlign w:val="center"/>
          </w:tcPr>
          <w:p w:rsidR="00B17D60">
            <w:pPr>
              <w:pStyle w:val="Normal0"/>
              <w:spacing w:line="440" w:lineRule="atLeast"/>
              <w:jc w:val="center"/>
              <w:rPr>
                <w:rFonts w:ascii="宋体" w:hAnsi="宋体" w:cs="宋体"/>
                <w:sz w:val="24"/>
              </w:rPr>
            </w:pPr>
            <w:r>
              <w:rPr>
                <w:rFonts w:ascii="宋体" w:hAnsi="宋体" w:cs="宋体" w:hint="eastAsia"/>
                <w:sz w:val="24"/>
              </w:rPr>
              <w:t>振动棒</w:t>
            </w:r>
          </w:p>
        </w:tc>
        <w:tc>
          <w:tcPr>
            <w:tcW w:w="2239" w:type="dxa"/>
            <w:vAlign w:val="center"/>
          </w:tcPr>
          <w:p w:rsidR="00B17D60" w:rsidRPr="00766951">
            <w:pPr>
              <w:pStyle w:val="Normal0"/>
              <w:spacing w:line="440" w:lineRule="atLeast"/>
              <w:jc w:val="center"/>
              <w:rPr>
                <w:rFonts w:ascii="宋体" w:hAnsi="宋体" w:cs="宋体"/>
                <w:color w:val="000000"/>
                <w:kern w:val="0"/>
                <w:sz w:val="24"/>
              </w:rPr>
            </w:pPr>
            <w:r w:rsidRPr="00766951">
              <w:rPr>
                <w:rFonts w:ascii="宋体" w:hAnsi="宋体" w:hint="eastAsia"/>
                <w:color w:val="000000"/>
                <w:sz w:val="24"/>
              </w:rPr>
              <w:t>H3WP-3</w:t>
            </w:r>
          </w:p>
        </w:tc>
        <w:tc>
          <w:tcPr>
            <w:tcW w:w="1847" w:type="dxa"/>
            <w:vAlign w:val="center"/>
          </w:tcPr>
          <w:p w:rsidR="00B17D60">
            <w:pPr>
              <w:pStyle w:val="Normal0"/>
              <w:spacing w:line="440" w:lineRule="atLeast"/>
              <w:jc w:val="center"/>
              <w:rPr>
                <w:rFonts w:ascii="宋体" w:hAnsi="宋体" w:cs="宋体"/>
                <w:color w:val="000000"/>
                <w:kern w:val="0"/>
                <w:sz w:val="24"/>
              </w:rPr>
            </w:pPr>
          </w:p>
        </w:tc>
        <w:tc>
          <w:tcPr>
            <w:tcW w:w="1847" w:type="dxa"/>
            <w:vAlign w:val="center"/>
          </w:tcPr>
          <w:p w:rsidR="00B17D60">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B17D60">
            <w:pPr>
              <w:pStyle w:val="Normal0"/>
              <w:spacing w:line="440" w:lineRule="atLeast"/>
              <w:jc w:val="center"/>
              <w:rPr>
                <w:rFonts w:ascii="宋体" w:hAnsi="宋体" w:cs="宋体"/>
                <w:sz w:val="24"/>
              </w:rPr>
            </w:pPr>
          </w:p>
        </w:tc>
        <w:tc>
          <w:tcPr>
            <w:tcW w:w="1967" w:type="dxa"/>
            <w:vAlign w:val="center"/>
          </w:tcPr>
          <w:p w:rsidR="00B17D60">
            <w:pPr>
              <w:pStyle w:val="Normal0"/>
              <w:spacing w:line="440" w:lineRule="atLeast"/>
              <w:jc w:val="center"/>
              <w:rPr>
                <w:rFonts w:ascii="宋体" w:hAnsi="宋体" w:cs="宋体"/>
                <w:sz w:val="24"/>
              </w:rPr>
            </w:pPr>
            <w:r>
              <w:rPr>
                <w:rFonts w:ascii="宋体" w:hAnsi="宋体" w:cs="宋体" w:hint="eastAsia"/>
                <w:sz w:val="24"/>
              </w:rPr>
              <w:t>切割机</w:t>
            </w:r>
          </w:p>
        </w:tc>
        <w:tc>
          <w:tcPr>
            <w:tcW w:w="2239" w:type="dxa"/>
            <w:vAlign w:val="center"/>
          </w:tcPr>
          <w:p w:rsidR="00B17D60">
            <w:pPr>
              <w:pStyle w:val="Normal0"/>
              <w:spacing w:line="440" w:lineRule="atLeast"/>
              <w:jc w:val="center"/>
              <w:rPr>
                <w:rFonts w:ascii="宋体" w:hAnsi="宋体" w:cs="宋体"/>
                <w:color w:val="000000"/>
                <w:kern w:val="0"/>
                <w:sz w:val="24"/>
              </w:rPr>
            </w:pPr>
            <w:r>
              <w:rPr>
                <w:color w:val="333333"/>
              </w:rPr>
              <w:t>ok-18</w:t>
            </w:r>
          </w:p>
        </w:tc>
        <w:tc>
          <w:tcPr>
            <w:tcW w:w="1847" w:type="dxa"/>
            <w:vAlign w:val="center"/>
          </w:tcPr>
          <w:p w:rsidR="00B17D60">
            <w:pPr>
              <w:pStyle w:val="Normal0"/>
              <w:spacing w:line="440" w:lineRule="atLeast"/>
              <w:jc w:val="center"/>
              <w:rPr>
                <w:rFonts w:ascii="宋体" w:hAnsi="宋体" w:cs="宋体"/>
                <w:color w:val="000000"/>
                <w:kern w:val="0"/>
                <w:sz w:val="24"/>
              </w:rPr>
            </w:pPr>
          </w:p>
        </w:tc>
        <w:tc>
          <w:tcPr>
            <w:tcW w:w="1847" w:type="dxa"/>
            <w:vAlign w:val="center"/>
          </w:tcPr>
          <w:p w:rsidR="00B17D60">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B17D60">
            <w:pPr>
              <w:pStyle w:val="Normal0"/>
              <w:spacing w:line="440" w:lineRule="atLeast"/>
              <w:jc w:val="center"/>
              <w:rPr>
                <w:rFonts w:ascii="宋体" w:hAnsi="宋体" w:cs="宋体"/>
                <w:sz w:val="24"/>
              </w:rPr>
            </w:pPr>
          </w:p>
        </w:tc>
        <w:tc>
          <w:tcPr>
            <w:tcW w:w="1967" w:type="dxa"/>
            <w:vAlign w:val="center"/>
          </w:tcPr>
          <w:p w:rsidR="00B17D60">
            <w:pPr>
              <w:pStyle w:val="Normal0"/>
              <w:spacing w:line="440" w:lineRule="atLeast"/>
              <w:jc w:val="center"/>
              <w:rPr>
                <w:rFonts w:ascii="宋体" w:hAnsi="宋体" w:cs="宋体"/>
                <w:sz w:val="24"/>
              </w:rPr>
            </w:pPr>
            <w:r>
              <w:rPr>
                <w:rFonts w:ascii="宋体" w:hAnsi="宋体" w:cs="宋体" w:hint="eastAsia"/>
                <w:sz w:val="24"/>
              </w:rPr>
              <w:t>钢模板</w:t>
            </w:r>
          </w:p>
        </w:tc>
        <w:tc>
          <w:tcPr>
            <w:tcW w:w="2239" w:type="dxa"/>
            <w:vAlign w:val="center"/>
          </w:tcPr>
          <w:p w:rsidR="00B17D60">
            <w:pPr>
              <w:pStyle w:val="Normal0"/>
              <w:spacing w:line="440" w:lineRule="atLeast"/>
              <w:jc w:val="center"/>
              <w:rPr>
                <w:rFonts w:ascii="宋体" w:hAnsi="宋体" w:cs="宋体"/>
                <w:color w:val="000000"/>
                <w:kern w:val="0"/>
                <w:sz w:val="24"/>
              </w:rPr>
            </w:pPr>
          </w:p>
        </w:tc>
        <w:tc>
          <w:tcPr>
            <w:tcW w:w="1847" w:type="dxa"/>
            <w:vAlign w:val="center"/>
          </w:tcPr>
          <w:p w:rsidR="00B17D60">
            <w:pPr>
              <w:pStyle w:val="Normal0"/>
              <w:spacing w:line="440" w:lineRule="atLeast"/>
              <w:jc w:val="center"/>
              <w:rPr>
                <w:rFonts w:ascii="宋体" w:hAnsi="宋体" w:cs="宋体"/>
                <w:color w:val="000000"/>
                <w:kern w:val="0"/>
                <w:sz w:val="24"/>
              </w:rPr>
            </w:pPr>
          </w:p>
        </w:tc>
        <w:tc>
          <w:tcPr>
            <w:tcW w:w="1847" w:type="dxa"/>
            <w:vAlign w:val="center"/>
          </w:tcPr>
          <w:p w:rsidR="00B17D60">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0D4BF9">
            <w:pPr>
              <w:pStyle w:val="Normal0"/>
              <w:spacing w:line="440" w:lineRule="atLeast"/>
              <w:jc w:val="center"/>
              <w:rPr>
                <w:rFonts w:ascii="宋体" w:hAnsi="宋体" w:cs="宋体"/>
                <w:sz w:val="24"/>
              </w:rPr>
            </w:pPr>
          </w:p>
        </w:tc>
        <w:tc>
          <w:tcPr>
            <w:tcW w:w="1967" w:type="dxa"/>
            <w:vAlign w:val="center"/>
          </w:tcPr>
          <w:p w:rsidR="000D4BF9">
            <w:pPr>
              <w:pStyle w:val="Normal0"/>
              <w:spacing w:line="440" w:lineRule="atLeast"/>
              <w:jc w:val="center"/>
              <w:rPr>
                <w:rFonts w:ascii="宋体" w:hAnsi="宋体" w:cs="宋体"/>
                <w:sz w:val="24"/>
              </w:rPr>
            </w:pPr>
            <w:r>
              <w:rPr>
                <w:rFonts w:ascii="宋体" w:hAnsi="宋体" w:cs="宋体" w:hint="eastAsia"/>
                <w:sz w:val="24"/>
              </w:rPr>
              <w:t>棉毡</w:t>
            </w:r>
          </w:p>
        </w:tc>
        <w:tc>
          <w:tcPr>
            <w:tcW w:w="2239" w:type="dxa"/>
            <w:vAlign w:val="center"/>
          </w:tcPr>
          <w:p w:rsidR="000D4BF9">
            <w:pPr>
              <w:pStyle w:val="Normal0"/>
              <w:spacing w:line="440" w:lineRule="atLeast"/>
              <w:jc w:val="center"/>
              <w:rPr>
                <w:rFonts w:ascii="宋体" w:hAnsi="宋体" w:cs="宋体"/>
                <w:color w:val="000000"/>
                <w:kern w:val="0"/>
                <w:sz w:val="24"/>
              </w:rPr>
            </w:pPr>
          </w:p>
        </w:tc>
        <w:tc>
          <w:tcPr>
            <w:tcW w:w="1847" w:type="dxa"/>
            <w:vAlign w:val="center"/>
          </w:tcPr>
          <w:p w:rsidR="000D4BF9">
            <w:pPr>
              <w:pStyle w:val="Normal0"/>
              <w:spacing w:line="440" w:lineRule="atLeast"/>
              <w:jc w:val="center"/>
              <w:rPr>
                <w:rFonts w:ascii="宋体" w:hAnsi="宋体" w:cs="宋体"/>
                <w:color w:val="000000"/>
                <w:kern w:val="0"/>
                <w:sz w:val="24"/>
              </w:rPr>
            </w:pPr>
          </w:p>
        </w:tc>
        <w:tc>
          <w:tcPr>
            <w:tcW w:w="1847" w:type="dxa"/>
            <w:vAlign w:val="center"/>
          </w:tcPr>
          <w:p w:rsidR="000D4BF9">
            <w:pPr>
              <w:pStyle w:val="Normal0"/>
              <w:spacing w:line="440" w:lineRule="atLeast"/>
              <w:jc w:val="center"/>
              <w:rPr>
                <w:rFonts w:ascii="宋体" w:hAnsi="宋体" w:cs="宋体"/>
                <w:color w:val="0070C0"/>
                <w:kern w:val="0"/>
                <w:sz w:val="24"/>
              </w:rPr>
            </w:pPr>
          </w:p>
        </w:tc>
      </w:tr>
      <w:tr>
        <w:tblPrEx>
          <w:tblW w:w="0" w:type="auto"/>
          <w:jc w:val="center"/>
          <w:tblLayout w:type="fixed"/>
          <w:tblLook w:val="0000"/>
        </w:tblPrEx>
        <w:trPr>
          <w:jc w:val="center"/>
        </w:trPr>
        <w:tc>
          <w:tcPr>
            <w:tcW w:w="1335" w:type="dxa"/>
            <w:vAlign w:val="center"/>
          </w:tcPr>
          <w:p w:rsidR="00551EF1">
            <w:pPr>
              <w:pStyle w:val="Normal0"/>
              <w:spacing w:line="440" w:lineRule="atLeast"/>
              <w:jc w:val="center"/>
              <w:rPr>
                <w:rFonts w:ascii="宋体" w:hAnsi="宋体" w:cs="宋体"/>
                <w:sz w:val="24"/>
              </w:rPr>
            </w:pPr>
          </w:p>
        </w:tc>
        <w:tc>
          <w:tcPr>
            <w:tcW w:w="1967"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施工斗车</w:t>
            </w:r>
          </w:p>
        </w:tc>
        <w:tc>
          <w:tcPr>
            <w:tcW w:w="2239" w:type="dxa"/>
            <w:vAlign w:val="center"/>
          </w:tcPr>
          <w:p w:rsidR="00551EF1">
            <w:pPr>
              <w:pStyle w:val="Normal0"/>
              <w:spacing w:line="440" w:lineRule="atLeast"/>
              <w:jc w:val="center"/>
              <w:rPr>
                <w:rFonts w:ascii="宋体" w:hAnsi="宋体" w:cs="宋体"/>
                <w:sz w:val="24"/>
              </w:rPr>
            </w:pPr>
            <w:r>
              <w:rPr>
                <w:rFonts w:ascii="宋体" w:hAnsi="宋体" w:cs="宋体" w:hint="eastAsia"/>
                <w:sz w:val="24"/>
              </w:rPr>
              <w:t>/</w:t>
            </w:r>
          </w:p>
        </w:tc>
        <w:tc>
          <w:tcPr>
            <w:tcW w:w="1847" w:type="dxa"/>
            <w:vAlign w:val="center"/>
          </w:tcPr>
          <w:p w:rsidR="00551EF1">
            <w:pPr>
              <w:pStyle w:val="Normal0"/>
              <w:spacing w:line="440" w:lineRule="atLeast"/>
              <w:jc w:val="center"/>
              <w:rPr>
                <w:rFonts w:ascii="宋体" w:hAnsi="宋体" w:cs="宋体"/>
                <w:sz w:val="24"/>
              </w:rPr>
            </w:pPr>
          </w:p>
        </w:tc>
        <w:tc>
          <w:tcPr>
            <w:tcW w:w="1847" w:type="dxa"/>
            <w:vAlign w:val="center"/>
          </w:tcPr>
          <w:p w:rsidR="00551EF1">
            <w:pPr>
              <w:pStyle w:val="Normal0"/>
              <w:spacing w:line="440" w:lineRule="atLeast"/>
              <w:jc w:val="center"/>
              <w:rPr>
                <w:rFonts w:ascii="宋体" w:hAnsi="宋体" w:cs="宋体"/>
                <w:sz w:val="24"/>
              </w:rPr>
            </w:pPr>
          </w:p>
        </w:tc>
      </w:tr>
    </w:tbl>
    <w:p w:rsidR="00551EF1">
      <w:pPr>
        <w:pStyle w:val="Normal0"/>
        <w:spacing w:line="440" w:lineRule="atLeast"/>
        <w:rPr>
          <w:rFonts w:ascii="宋体" w:hAnsi="宋体" w:cs="宋体"/>
          <w:sz w:val="24"/>
        </w:rPr>
      </w:pPr>
      <w:r>
        <w:rPr>
          <w:rFonts w:ascii="宋体" w:hAnsi="宋体" w:cs="宋体" w:hint="eastAsia"/>
          <w:sz w:val="24"/>
        </w:rPr>
        <w:t>备注：以上机具在施工过程中可根据现场实际及进度等要求进行调整。</w:t>
      </w:r>
    </w:p>
    <w:p w:rsidR="00551EF1">
      <w:pPr>
        <w:pStyle w:val="Normal0"/>
        <w:spacing w:line="440" w:lineRule="atLeast"/>
        <w:rPr>
          <w:rFonts w:ascii="宋体" w:hAnsi="宋体" w:cs="宋体"/>
          <w:sz w:val="24"/>
        </w:rPr>
      </w:pPr>
    </w:p>
    <w:p w:rsidR="00551EF1">
      <w:pPr>
        <w:pStyle w:val="Normal0"/>
        <w:spacing w:line="440" w:lineRule="atLeast"/>
        <w:jc w:val="left"/>
        <w:rPr>
          <w:rFonts w:ascii="宋体" w:hAnsi="宋体" w:cs="宋体"/>
          <w:sz w:val="28"/>
          <w:szCs w:val="28"/>
        </w:rPr>
        <w:sectPr>
          <w:type w:val="nextPage"/>
          <w:pgSz w:w="11906" w:h="16838"/>
          <w:pgMar w:top="1531" w:right="1418" w:bottom="1418" w:left="1418" w:header="851" w:footer="992" w:gutter="0"/>
          <w:pgNumType w:start="5"/>
          <w:cols w:space="720"/>
          <w:titlePg w:val="0"/>
          <w:docGrid w:type="lines" w:linePitch="312"/>
        </w:sectPr>
      </w:pPr>
    </w:p>
    <w:p w:rsidR="00207C07" w:rsidRPr="00207C07" w:rsidP="00207C07">
      <w:pPr>
        <w:pStyle w:val="Normal0"/>
        <w:spacing w:line="440" w:lineRule="atLeast"/>
        <w:jc w:val="center"/>
        <w:rPr>
          <w:rFonts w:ascii="黑体" w:eastAsia="黑体" w:hAnsi="宋体"/>
          <w:b/>
          <w:sz w:val="32"/>
          <w:szCs w:val="32"/>
        </w:rPr>
      </w:pPr>
      <w:r>
        <w:rPr>
          <w:rFonts w:ascii="宋体" w:hAnsi="宋体" w:cs="宋体" w:hint="eastAsia"/>
          <w:b/>
          <w:bCs/>
          <w:sz w:val="32"/>
          <w:szCs w:val="32"/>
        </w:rPr>
        <w:t>第四章</w:t>
      </w:r>
      <w:r w:rsidRPr="00207C07" w:rsidR="00FD1EFB">
        <w:rPr>
          <w:rFonts w:ascii="黑体" w:eastAsia="黑体" w:hAnsi="宋体" w:hint="eastAsia"/>
          <w:b/>
          <w:sz w:val="32"/>
          <w:szCs w:val="32"/>
        </w:rPr>
        <w:t>主要技术措施和施工方法</w:t>
      </w:r>
    </w:p>
    <w:p w:rsidR="00551EF1" w:rsidP="00207C07">
      <w:pPr>
        <w:pStyle w:val="Normal0"/>
        <w:spacing w:line="440" w:lineRule="atLeast"/>
        <w:rPr>
          <w:rFonts w:ascii="宋体" w:hAnsi="宋体" w:cs="宋体"/>
          <w:b/>
          <w:bCs/>
          <w:sz w:val="28"/>
          <w:szCs w:val="28"/>
        </w:rPr>
      </w:pPr>
      <w:r>
        <w:rPr>
          <w:rFonts w:ascii="宋体" w:hAnsi="宋体" w:cs="宋体" w:hint="eastAsia"/>
          <w:b/>
          <w:bCs/>
          <w:sz w:val="28"/>
          <w:szCs w:val="28"/>
        </w:rPr>
        <w:t xml:space="preserve">4.1 </w:t>
      </w:r>
      <w:r>
        <w:rPr>
          <w:rFonts w:ascii="宋体" w:hAnsi="宋体" w:cs="宋体" w:hint="eastAsia"/>
          <w:b/>
          <w:bCs/>
          <w:sz w:val="28"/>
          <w:szCs w:val="28"/>
        </w:rPr>
        <w:t>场地勘察</w:t>
      </w:r>
    </w:p>
    <w:p w:rsidR="00551EF1">
      <w:pPr>
        <w:pStyle w:val="Normal0"/>
        <w:spacing w:line="440" w:lineRule="exact"/>
        <w:ind w:firstLine="480" w:firstLineChars="200"/>
        <w:rPr>
          <w:rFonts w:ascii="宋体" w:hAnsi="宋体" w:cs="宋体"/>
          <w:color w:val="FF0000"/>
          <w:sz w:val="24"/>
        </w:rPr>
      </w:pPr>
      <w:r>
        <w:rPr>
          <w:rFonts w:ascii="宋体" w:hAnsi="宋体" w:cs="宋体" w:hint="eastAsia"/>
          <w:sz w:val="24"/>
        </w:rPr>
        <w:t>景观道路开挖</w:t>
      </w:r>
      <w:r w:rsidR="00FD1EFB">
        <w:rPr>
          <w:rFonts w:ascii="宋体" w:hAnsi="宋体" w:cs="宋体" w:hint="eastAsia"/>
          <w:sz w:val="24"/>
        </w:rPr>
        <w:t>前先将基底的垃圾等杂物清除干净，抽除坑底积水、淤泥，验收基</w:t>
      </w:r>
      <w:r>
        <w:rPr>
          <w:rFonts w:ascii="宋体" w:hAnsi="宋体" w:cs="宋体" w:hint="eastAsia"/>
          <w:sz w:val="24"/>
        </w:rPr>
        <w:t>底标高。空腔部分经甲方、监理、质监等有关单位验收合格后，再进行开挖</w:t>
      </w:r>
      <w:r w:rsidR="00FD1EFB">
        <w:rPr>
          <w:rFonts w:ascii="宋体" w:hAnsi="宋体" w:cs="宋体" w:hint="eastAsia"/>
          <w:sz w:val="24"/>
        </w:rPr>
        <w:t>。</w:t>
      </w:r>
    </w:p>
    <w:p w:rsidR="00551EF1">
      <w:pPr>
        <w:pStyle w:val="Normal0"/>
        <w:spacing w:line="440" w:lineRule="atLeast"/>
        <w:rPr>
          <w:rFonts w:ascii="宋体" w:hAnsi="宋体" w:cs="宋体"/>
          <w:sz w:val="24"/>
        </w:rPr>
      </w:pPr>
      <w:r>
        <w:rPr>
          <w:rFonts w:ascii="宋体" w:hAnsi="宋体" w:cs="宋体" w:hint="eastAsia"/>
          <w:b/>
          <w:bCs/>
          <w:sz w:val="28"/>
          <w:szCs w:val="28"/>
        </w:rPr>
        <w:t xml:space="preserve">4.2 </w:t>
      </w:r>
      <w:r>
        <w:rPr>
          <w:rFonts w:ascii="宋体" w:hAnsi="宋体" w:cs="宋体" w:hint="eastAsia"/>
          <w:b/>
          <w:bCs/>
          <w:sz w:val="28"/>
          <w:szCs w:val="28"/>
        </w:rPr>
        <w:t>技术准备</w:t>
      </w:r>
    </w:p>
    <w:p w:rsidR="00551EF1">
      <w:pPr>
        <w:pStyle w:val="Normal0"/>
        <w:spacing w:line="440" w:lineRule="exact"/>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现场设置测量控制网，确保</w:t>
      </w:r>
      <w:r w:rsidR="00207C07">
        <w:rPr>
          <w:rFonts w:ascii="宋体" w:hAnsi="宋体" w:cs="宋体" w:hint="eastAsia"/>
          <w:sz w:val="24"/>
        </w:rPr>
        <w:t>景观道路标高准确和平整度符合要求，</w:t>
      </w:r>
      <w:r>
        <w:rPr>
          <w:rFonts w:ascii="宋体" w:hAnsi="宋体" w:cs="宋体" w:hint="eastAsia"/>
          <w:sz w:val="24"/>
        </w:rPr>
        <w:t>做好标高的测设。</w:t>
      </w:r>
    </w:p>
    <w:p w:rsidR="00551EF1">
      <w:pPr>
        <w:pStyle w:val="Normal0"/>
        <w:spacing w:line="440" w:lineRule="exact"/>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技术人员、施工管理人员、试验检测人员熟悉土方</w:t>
      </w:r>
      <w:r w:rsidR="00207C07">
        <w:rPr>
          <w:rFonts w:ascii="宋体" w:hAnsi="宋体" w:cs="宋体" w:hint="eastAsia"/>
          <w:sz w:val="24"/>
        </w:rPr>
        <w:t>景观道路</w:t>
      </w:r>
      <w:r>
        <w:rPr>
          <w:rFonts w:ascii="宋体" w:hAnsi="宋体" w:cs="宋体" w:hint="eastAsia"/>
          <w:sz w:val="24"/>
        </w:rPr>
        <w:t>的技术要求，熟悉土方</w:t>
      </w:r>
      <w:r w:rsidR="00207C07">
        <w:rPr>
          <w:rFonts w:ascii="宋体" w:hAnsi="宋体" w:cs="宋体" w:hint="eastAsia"/>
          <w:sz w:val="24"/>
        </w:rPr>
        <w:t>景观道路</w:t>
      </w:r>
      <w:r>
        <w:rPr>
          <w:rFonts w:ascii="宋体" w:hAnsi="宋体" w:cs="宋体" w:hint="eastAsia"/>
          <w:sz w:val="24"/>
        </w:rPr>
        <w:t>工艺及回填检测规范及标准。</w:t>
      </w:r>
    </w:p>
    <w:p w:rsidR="00551EF1">
      <w:pPr>
        <w:pStyle w:val="Normal0"/>
        <w:spacing w:line="440" w:lineRule="exact"/>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做好</w:t>
      </w:r>
      <w:r w:rsidR="00207C07">
        <w:rPr>
          <w:rFonts w:ascii="宋体" w:hAnsi="宋体" w:cs="宋体" w:hint="eastAsia"/>
          <w:sz w:val="24"/>
        </w:rPr>
        <w:t>景观道路</w:t>
      </w:r>
      <w:r>
        <w:rPr>
          <w:rFonts w:ascii="宋体" w:hAnsi="宋体" w:cs="宋体" w:hint="eastAsia"/>
          <w:sz w:val="24"/>
        </w:rPr>
        <w:t>通告。在</w:t>
      </w:r>
      <w:r w:rsidR="00207C07">
        <w:rPr>
          <w:rFonts w:ascii="宋体" w:hAnsi="宋体" w:cs="宋体" w:hint="eastAsia"/>
          <w:sz w:val="24"/>
        </w:rPr>
        <w:t>景观道路</w:t>
      </w:r>
      <w:r>
        <w:rPr>
          <w:rFonts w:ascii="宋体" w:hAnsi="宋体" w:cs="宋体" w:hint="eastAsia"/>
          <w:sz w:val="24"/>
        </w:rPr>
        <w:t>施工之前</w:t>
      </w:r>
      <w:r>
        <w:rPr>
          <w:rFonts w:ascii="宋体" w:hAnsi="宋体" w:cs="宋体" w:hint="eastAsia"/>
          <w:sz w:val="24"/>
        </w:rPr>
        <w:t>2</w:t>
      </w:r>
      <w:r>
        <w:rPr>
          <w:rFonts w:ascii="宋体" w:hAnsi="宋体" w:cs="宋体" w:hint="eastAsia"/>
          <w:sz w:val="24"/>
        </w:rPr>
        <w:t>个工作日，将</w:t>
      </w:r>
      <w:r w:rsidR="00207C07">
        <w:rPr>
          <w:rFonts w:ascii="宋体" w:hAnsi="宋体" w:cs="宋体" w:hint="eastAsia"/>
          <w:sz w:val="24"/>
        </w:rPr>
        <w:t>景观道路</w:t>
      </w:r>
      <w:r>
        <w:rPr>
          <w:rFonts w:ascii="宋体" w:hAnsi="宋体" w:cs="宋体" w:hint="eastAsia"/>
          <w:sz w:val="24"/>
        </w:rPr>
        <w:t>区范围、</w:t>
      </w:r>
      <w:r w:rsidR="00207C07">
        <w:rPr>
          <w:rFonts w:ascii="宋体" w:hAnsi="宋体" w:cs="宋体" w:hint="eastAsia"/>
          <w:sz w:val="24"/>
        </w:rPr>
        <w:t>景观道路</w:t>
      </w:r>
      <w:r>
        <w:rPr>
          <w:rFonts w:ascii="宋体" w:hAnsi="宋体" w:cs="宋体" w:hint="eastAsia"/>
          <w:sz w:val="24"/>
        </w:rPr>
        <w:t>标高以书面形式通知相关单位。</w:t>
      </w:r>
    </w:p>
    <w:p w:rsidR="00551EF1">
      <w:pPr>
        <w:pStyle w:val="Normal0"/>
        <w:spacing w:line="440" w:lineRule="exact"/>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根据工程特点、</w:t>
      </w:r>
      <w:r w:rsidR="00207C07">
        <w:rPr>
          <w:rFonts w:ascii="宋体" w:hAnsi="宋体" w:cs="宋体" w:hint="eastAsia"/>
          <w:sz w:val="24"/>
        </w:rPr>
        <w:t>景观道路</w:t>
      </w:r>
      <w:r>
        <w:rPr>
          <w:rFonts w:ascii="宋体" w:hAnsi="宋体" w:cs="宋体" w:hint="eastAsia"/>
          <w:sz w:val="24"/>
        </w:rPr>
        <w:t>要求确定回填参数（土料含水率、虚铺厚度、压实遍数</w:t>
      </w:r>
      <w:r w:rsidR="00207C07">
        <w:rPr>
          <w:rFonts w:ascii="宋体" w:hAnsi="宋体" w:cs="宋体" w:hint="eastAsia"/>
          <w:sz w:val="24"/>
        </w:rPr>
        <w:t>、铺设石材</w:t>
      </w:r>
      <w:r>
        <w:rPr>
          <w:rFonts w:ascii="宋体" w:hAnsi="宋体" w:cs="宋体" w:hint="eastAsia"/>
          <w:sz w:val="24"/>
        </w:rPr>
        <w:t>）。</w:t>
      </w:r>
    </w:p>
    <w:p w:rsidR="00551EF1">
      <w:pPr>
        <w:pStyle w:val="Normal0"/>
        <w:spacing w:line="440" w:lineRule="exact"/>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根据</w:t>
      </w:r>
      <w:r w:rsidR="00207C07">
        <w:rPr>
          <w:rFonts w:ascii="宋体" w:hAnsi="宋体" w:cs="宋体" w:hint="eastAsia"/>
          <w:sz w:val="24"/>
        </w:rPr>
        <w:t>景观道路</w:t>
      </w:r>
      <w:r>
        <w:rPr>
          <w:rFonts w:ascii="宋体" w:hAnsi="宋体" w:cs="宋体" w:hint="eastAsia"/>
          <w:sz w:val="24"/>
        </w:rPr>
        <w:t>技术要求编写施工方案，做好技术交底。</w:t>
      </w:r>
    </w:p>
    <w:p w:rsidR="00551EF1">
      <w:pPr>
        <w:pStyle w:val="Normal0"/>
        <w:spacing w:line="440" w:lineRule="atLeast"/>
        <w:rPr>
          <w:rFonts w:ascii="宋体" w:hAnsi="宋体" w:cs="宋体"/>
          <w:b/>
          <w:bCs/>
          <w:sz w:val="30"/>
          <w:szCs w:val="30"/>
        </w:rPr>
      </w:pPr>
      <w:r>
        <w:rPr>
          <w:rFonts w:ascii="宋体" w:hAnsi="宋体" w:cs="宋体" w:hint="eastAsia"/>
          <w:b/>
          <w:bCs/>
          <w:sz w:val="28"/>
          <w:szCs w:val="28"/>
        </w:rPr>
        <w:t>4.3</w:t>
      </w:r>
      <w:r w:rsidRPr="00207C07" w:rsidR="00207C07">
        <w:rPr>
          <w:rFonts w:hAnsi="宋体" w:hint="eastAsia"/>
          <w:b/>
          <w:sz w:val="28"/>
          <w:szCs w:val="28"/>
        </w:rPr>
        <w:t>工程测量</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（一）工程平面控制</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、控制点的选取</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开工前，要作好工程测量控制，根据工程场地实际情况，采用主轴线控制法，测设和作好位置控制桩。</w:t>
      </w:r>
    </w:p>
    <w:p w:rsidR="00F85EC6" w:rsidRPr="00F85EC6" w:rsidP="00F85EC6">
      <w:pPr>
        <w:pStyle w:val="BodyTextFirstIndent"/>
        <w:ind w:firstLine="480" w:firstLineChars="200"/>
        <w:rPr>
          <w:rFonts w:ascii="宋体" w:hAnsi="宋体"/>
          <w:sz w:val="24"/>
        </w:rPr>
      </w:pPr>
      <w:r w:rsidRPr="00F85EC6">
        <w:rPr>
          <w:rFonts w:ascii="宋体" w:hAnsi="宋体"/>
          <w:sz w:val="24"/>
        </w:rPr>
        <w:t>2</w:t>
      </w:r>
      <w:r w:rsidRPr="00F85EC6">
        <w:rPr>
          <w:rFonts w:ascii="宋体" w:hAnsi="宋体"/>
          <w:sz w:val="24"/>
        </w:rPr>
        <w:t>、</w:t>
      </w:r>
      <w:r w:rsidRPr="00F85EC6">
        <w:rPr>
          <w:rFonts w:ascii="宋体" w:hAnsi="宋体" w:hint="eastAsia"/>
          <w:sz w:val="24"/>
        </w:rPr>
        <w:t>控制点的定位</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以城市规划或建设单位指定的一个红线桩和一条红线边为准用直接测法，进行测设平面控制桩。经过闭合后达到要求精度，即为平面控制标桩。并据此测量出建筑物各轴线。</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（二）工程标高控制</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施工至少要设三个现场水准点，以控制和引测标高，并构成闭合图形，以便闭合校核。根据现场情况设三个水准点桩（利用平面控制桩）。实际测设时，应用精度不低于</w:t>
      </w:r>
      <w:r w:rsidRPr="00F85EC6">
        <w:rPr>
          <w:rFonts w:ascii="宋体" w:hAnsi="宋体" w:hint="eastAsia"/>
          <w:sz w:val="24"/>
        </w:rPr>
        <w:t>S3</w:t>
      </w:r>
      <w:r w:rsidRPr="00F85EC6">
        <w:rPr>
          <w:rFonts w:ascii="宋体" w:hAnsi="宋体" w:hint="eastAsia"/>
          <w:sz w:val="24"/>
        </w:rPr>
        <w:t>级水准仪。</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（三）竖向控制</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、方法</w:t>
      </w:r>
    </w:p>
    <w:p w:rsidR="00F85EC6" w:rsidRPr="00F85EC6" w:rsidP="00F85EC6">
      <w:pPr>
        <w:pStyle w:val="BodyTextFirstIndent"/>
        <w:ind w:firstLine="480" w:firstLineChars="200"/>
        <w:rPr>
          <w:rFonts w:ascii="宋体" w:hAnsi="宋体"/>
          <w:sz w:val="24"/>
        </w:rPr>
        <w:sectPr>
          <w:pgSz w:w="11906" w:h="16838"/>
          <w:pgMar w:top="1531" w:right="1418" w:bottom="1418" w:left="1418" w:header="851" w:footer="992" w:gutter="0"/>
          <w:pgNumType w:start="6"/>
          <w:cols w:space="720"/>
          <w:docGrid w:type="lines" w:linePitch="312"/>
        </w:sectPr>
      </w:pPr>
      <w:r w:rsidRPr="00F85EC6">
        <w:rPr>
          <w:rFonts w:ascii="宋体" w:hAnsi="宋体" w:hint="eastAsia"/>
          <w:sz w:val="24"/>
        </w:rPr>
        <w:t>该工程垂直度（竖向）</w:t>
      </w:r>
      <w:r w:rsidRPr="00F85EC6">
        <w:rPr>
          <w:rFonts w:ascii="宋体" w:hAnsi="宋体" w:hint="eastAsia"/>
          <w:sz w:val="24"/>
        </w:rPr>
        <w:t>的控制采用激光经纬仪外控法中的延长轴线法进行，方法是将激光经纬仪安置在延长轴线的控制桩上，后视首层轴线后，抬起望远镜将轴线直接投测在施工层上。</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2</w:t>
      </w:r>
      <w:r w:rsidRPr="00F85EC6">
        <w:rPr>
          <w:rFonts w:ascii="宋体" w:hAnsi="宋体" w:hint="eastAsia"/>
          <w:sz w:val="24"/>
        </w:rPr>
        <w:t>、投测中的要点</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①、测前要对经纬仪的轴线关系进行严格的检校，观测时要精密定平水平度盘水准管，以减少竖轴不垂直的误差。</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②、轴线的延长桩点要准确，标志要准确、明显，并妥善保护好。必须以首层轴层线位置为准，直接向施工层投测，避免逐层上投造成误差积累。</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③、取正倒镜向上投测的平均位置，以抵消经纬仪的视准轴不垂直横轴和横轴不垂直视轴的误差影响。</w:t>
      </w:r>
    </w:p>
    <w:p w:rsidR="00F85EC6" w:rsidRPr="00F85EC6" w:rsidP="00F85EC6">
      <w:pPr>
        <w:pStyle w:val="BodyTextFirstIndent"/>
        <w:ind w:firstLine="480" w:firstLineChars="200"/>
        <w:rPr>
          <w:rFonts w:ascii="宋体" w:hAnsi="宋体"/>
          <w:sz w:val="24"/>
        </w:rPr>
      </w:pPr>
      <w:r w:rsidRPr="00F85EC6">
        <w:rPr>
          <w:rFonts w:ascii="宋体" w:hAnsi="宋体" w:hint="eastAsia"/>
          <w:sz w:val="24"/>
        </w:rPr>
        <w:t>④、投测主要误差必须控制在</w:t>
      </w:r>
      <w:r w:rsidRPr="00F85EC6">
        <w:rPr>
          <w:rFonts w:ascii="宋体" w:hAnsi="宋体" w:hint="eastAsia"/>
          <w:sz w:val="24"/>
        </w:rPr>
        <w:t>标准以内，即向上投测时的投点标志误差控制在±</w:t>
      </w:r>
      <w:smartTag w:uri="urn:schemas-microsoft-com:office:smarttags" w:element="chmetcnv">
        <w:smartTagPr>
          <w:attr w:name="HasSpace" w:val="False"/>
          <w:attr w:name="Negative" w:val="False"/>
          <w:attr w:name="NumberType" w:val="1"/>
          <w:attr w:name="SourceValue" w:val="3"/>
          <w:attr w:name="TCSC" w:val="0"/>
          <w:attr w:name="UnitName" w:val="mm"/>
        </w:smartTagPr>
        <w:r w:rsidRPr="00F85EC6">
          <w:rPr>
            <w:rFonts w:ascii="宋体" w:hAnsi="宋体"/>
            <w:sz w:val="24"/>
          </w:rPr>
          <w:t>3mm</w:t>
        </w:r>
      </w:smartTag>
      <w:r w:rsidRPr="00F85EC6">
        <w:rPr>
          <w:rFonts w:ascii="宋体" w:hAnsi="宋体" w:hint="eastAsia"/>
          <w:sz w:val="24"/>
        </w:rPr>
        <w:t>以内，照准目标的误差控制在</w:t>
      </w:r>
      <w:r w:rsidRPr="00F85EC6">
        <w:rPr>
          <w:rFonts w:ascii="宋体" w:hAnsi="宋体"/>
          <w:sz w:val="24"/>
        </w:rPr>
        <w:t>M</w:t>
      </w:r>
      <w:r w:rsidRPr="00F85EC6">
        <w:rPr>
          <w:rFonts w:ascii="宋体" w:hAnsi="宋体" w:hint="eastAsia"/>
          <w:sz w:val="24"/>
        </w:rPr>
        <w:t>照</w:t>
      </w:r>
      <w:r w:rsidRPr="00F85EC6">
        <w:rPr>
          <w:rFonts w:ascii="宋体" w:hAnsi="宋体"/>
          <w:sz w:val="24"/>
        </w:rPr>
        <w:t>60"/V</w:t>
      </w:r>
      <w:r w:rsidRPr="00F85EC6">
        <w:rPr>
          <w:rFonts w:ascii="宋体" w:hAnsi="宋体" w:hint="eastAsia"/>
          <w:sz w:val="24"/>
        </w:rPr>
        <w:t>。</w:t>
      </w:r>
      <w:r w:rsidRPr="00F85EC6">
        <w:rPr>
          <w:rFonts w:ascii="宋体" w:hAnsi="宋体"/>
          <w:sz w:val="24"/>
        </w:rPr>
        <w:t>D'/P"2</w:t>
      </w:r>
      <w:r w:rsidRPr="00F85EC6">
        <w:rPr>
          <w:rFonts w:ascii="宋体" w:hAnsi="宋体" w:hint="eastAsia"/>
          <w:sz w:val="24"/>
        </w:rPr>
        <w:t>以内，经纬仪竖轴不垂直的影响误差控制在：</w:t>
      </w:r>
      <w:bookmarkStart w:id="16" w:name="_Toc480051755"/>
      <w:bookmarkStart w:id="17" w:name="_Toc480172590"/>
      <w:bookmarkStart w:id="18" w:name="_Toc489687804"/>
    </w:p>
    <w:bookmarkStart w:id="19" w:name="_Toc480051756"/>
    <w:bookmarkStart w:id="20" w:name="_Toc480172591"/>
    <w:bookmarkStart w:id="21" w:name="_Toc489687805"/>
    <w:bookmarkEnd w:id="16"/>
    <w:bookmarkEnd w:id="17"/>
    <w:bookmarkEnd w:id="18"/>
    <w:p w:rsidR="00F85EC6" w:rsidRPr="00F85EC6" w:rsidP="00F85EC6">
      <w:pPr>
        <w:pStyle w:val="BodyTextFirstIndent"/>
        <w:ind w:firstLine="240"/>
        <w:rPr>
          <w:rFonts w:ascii="宋体" w:hAnsi="宋体"/>
          <w:sz w:val="24"/>
        </w:rPr>
      </w:pPr>
      <w:r>
        <w:rPr>
          <w:rFonts w:ascii="宋体" w:hAnsi="宋体"/>
          <w:sz w:val="24"/>
        </w:rPr>
        <w:object>
          <v:shape id="_x0000_i1029" type="#_x0000_t75" style="width:72.75pt;height:30.75pt" o:oleicon="f" o:ole="">
            <v:imagedata r:id="rId8" o:title=""/>
          </v:shape>
          <o:OLEObject Type="Embed" ProgID="Equation.3" ShapeID="_x0000_i1029" DrawAspect="Content" ObjectID="_1758796963" r:id="rId9"/>
        </w:object>
      </w:r>
      <w:r w:rsidRPr="00F85EC6">
        <w:rPr>
          <w:rFonts w:ascii="宋体" w:hAnsi="宋体" w:hint="eastAsia"/>
          <w:sz w:val="24"/>
        </w:rPr>
        <w:t>以内</w:t>
      </w:r>
    </w:p>
    <w:bookmarkEnd w:id="19"/>
    <w:bookmarkEnd w:id="20"/>
    <w:bookmarkEnd w:id="21"/>
    <w:p w:rsidR="00F85EC6" w:rsidRPr="00F85EC6" w:rsidP="00F85EC6">
      <w:pPr>
        <w:pStyle w:val="BodyTextFirstIndent"/>
        <w:ind w:firstLine="480" w:firstLineChars="200"/>
        <w:rPr>
          <w:rFonts w:ascii="宋体" w:hAnsi="宋体"/>
          <w:sz w:val="24"/>
        </w:rPr>
      </w:pPr>
      <w:r w:rsidRPr="00F85EC6">
        <w:rPr>
          <w:rFonts w:ascii="宋体" w:hAnsi="宋体" w:hint="eastAsia"/>
          <w:sz w:val="24"/>
        </w:rPr>
        <w:t>以上公式中</w:t>
      </w:r>
      <w:r w:rsidRPr="00F85EC6">
        <w:rPr>
          <w:rFonts w:ascii="宋体" w:hAnsi="宋体"/>
          <w:sz w:val="24"/>
        </w:rPr>
        <w:t>H</w:t>
      </w:r>
      <w:r w:rsidRPr="00F85EC6">
        <w:rPr>
          <w:rFonts w:ascii="宋体" w:hAnsi="宋体" w:hint="eastAsia"/>
          <w:sz w:val="24"/>
        </w:rPr>
        <w:t>为高标，</w:t>
      </w:r>
      <w:r w:rsidRPr="00F85EC6">
        <w:rPr>
          <w:rFonts w:ascii="宋体" w:hAnsi="宋体"/>
          <w:sz w:val="24"/>
        </w:rPr>
        <w:t>D'</w:t>
      </w:r>
      <w:r w:rsidRPr="00F85EC6">
        <w:rPr>
          <w:rFonts w:ascii="宋体" w:hAnsi="宋体" w:hint="eastAsia"/>
          <w:sz w:val="24"/>
        </w:rPr>
        <w:t>为向上投测时的斜视线长，</w:t>
      </w:r>
      <w:r w:rsidRPr="00F85EC6">
        <w:rPr>
          <w:rFonts w:ascii="Symbol" w:hAnsi="Symbol"/>
          <w:sz w:val="24"/>
        </w:rPr>
        <w:sym w:font="Symbol" w:char="F074"/>
      </w:r>
      <w:r w:rsidRPr="00F85EC6">
        <w:rPr>
          <w:rFonts w:ascii="宋体" w:hAnsi="宋体" w:hint="eastAsia"/>
          <w:sz w:val="24"/>
        </w:rPr>
        <w:t>为经纬仪水平度盘水准管的分划值。</w:t>
      </w:r>
      <w:r w:rsidRPr="00F85EC6">
        <w:rPr>
          <w:rFonts w:ascii="宋体" w:hAnsi="宋体"/>
          <w:sz w:val="24"/>
        </w:rPr>
        <w:t>V</w:t>
      </w:r>
      <w:r w:rsidRPr="00F85EC6">
        <w:rPr>
          <w:rFonts w:ascii="宋体" w:hAnsi="宋体" w:hint="eastAsia"/>
          <w:sz w:val="24"/>
        </w:rPr>
        <w:t>为纬仪望远镜的放大倍数，</w:t>
      </w:r>
      <w:r w:rsidRPr="00F85EC6">
        <w:rPr>
          <w:rFonts w:ascii="宋体" w:hAnsi="宋体"/>
          <w:sz w:val="24"/>
        </w:rPr>
        <w:t>P"</w:t>
      </w:r>
      <w:r w:rsidRPr="00F85EC6">
        <w:rPr>
          <w:rFonts w:ascii="宋体" w:hAnsi="宋体" w:hint="eastAsia"/>
          <w:sz w:val="24"/>
        </w:rPr>
        <w:t>为常数。</w:t>
      </w:r>
    </w:p>
    <w:p w:rsidR="00551EF1">
      <w:pPr>
        <w:pStyle w:val="Normal0"/>
        <w:widowControl/>
        <w:spacing w:line="360" w:lineRule="auto"/>
        <w:rPr>
          <w:rFonts w:ascii="宋体" w:hAnsi="宋体" w:cs="宋体"/>
          <w:b/>
          <w:bCs/>
          <w:color w:val="C00000"/>
          <w:sz w:val="30"/>
          <w:szCs w:val="30"/>
        </w:rPr>
      </w:pPr>
      <w:r>
        <w:rPr>
          <w:rFonts w:ascii="宋体" w:hAnsi="宋体" w:cs="宋体" w:hint="eastAsia"/>
          <w:b/>
          <w:bCs/>
          <w:sz w:val="28"/>
          <w:szCs w:val="28"/>
        </w:rPr>
        <w:t xml:space="preserve">4.4 </w:t>
      </w:r>
      <w:r w:rsidR="00F85EC6">
        <w:rPr>
          <w:rFonts w:ascii="宋体" w:hAnsi="宋体" w:cs="宋体" w:hint="eastAsia"/>
          <w:b/>
          <w:bCs/>
          <w:sz w:val="28"/>
          <w:szCs w:val="28"/>
        </w:rPr>
        <w:t>景观道路</w:t>
      </w:r>
    </w:p>
    <w:p w:rsidR="00F85EC6" w:rsidRPr="00F85EC6" w:rsidP="00F85EC6">
      <w:pPr>
        <w:pStyle w:val="Normal0"/>
        <w:ind w:firstLine="480" w:firstLineChars="200"/>
        <w:rPr>
          <w:rFonts w:ascii="宋体" w:hAnsi="宋体"/>
          <w:sz w:val="24"/>
        </w:rPr>
      </w:pPr>
      <w:r w:rsidRPr="00F85EC6">
        <w:rPr>
          <w:rFonts w:ascii="宋体" w:hAnsi="宋体" w:hint="eastAsia"/>
          <w:sz w:val="24"/>
        </w:rPr>
        <w:t>放线定位是园路工程的重点。</w:t>
      </w:r>
    </w:p>
    <w:p w:rsidR="00F85EC6" w:rsidRPr="00F85EC6" w:rsidP="00F85EC6">
      <w:pPr>
        <w:pStyle w:val="Normal0"/>
        <w:ind w:firstLine="480" w:firstLineChars="200"/>
        <w:rPr>
          <w:rFonts w:ascii="宋体" w:hAnsi="宋体"/>
          <w:sz w:val="24"/>
        </w:rPr>
      </w:pPr>
      <w:r w:rsidRPr="00F85EC6">
        <w:rPr>
          <w:rFonts w:ascii="宋体" w:hAnsi="宋体"/>
          <w:sz w:val="24"/>
        </w:rPr>
        <w:t>园路工程施工程序：测量定位放样</w:t>
      </w:r>
      <w:r w:rsidRPr="00F85EC6">
        <w:rPr>
          <w:rFonts w:ascii="宋体" w:hAnsi="宋体"/>
          <w:sz w:val="24"/>
        </w:rPr>
        <w:t>→</w:t>
      </w:r>
      <w:r w:rsidRPr="00F85EC6">
        <w:rPr>
          <w:rFonts w:ascii="宋体" w:hAnsi="宋体"/>
          <w:sz w:val="24"/>
        </w:rPr>
        <w:t>土方挖运</w:t>
      </w:r>
      <w:r w:rsidRPr="00F85EC6">
        <w:rPr>
          <w:rFonts w:ascii="宋体" w:hAnsi="宋体"/>
          <w:sz w:val="24"/>
        </w:rPr>
        <w:t>→</w:t>
      </w:r>
      <w:r w:rsidRPr="00F85EC6">
        <w:rPr>
          <w:rFonts w:ascii="宋体" w:hAnsi="宋体" w:hint="eastAsia"/>
          <w:sz w:val="24"/>
        </w:rPr>
        <w:t>路基平整及压实</w:t>
      </w:r>
      <w:r w:rsidRPr="00F85EC6">
        <w:rPr>
          <w:rFonts w:ascii="宋体" w:hAnsi="宋体"/>
          <w:sz w:val="24"/>
        </w:rPr>
        <w:t>→</w:t>
      </w:r>
      <w:r w:rsidRPr="00F85EC6">
        <w:rPr>
          <w:rFonts w:ascii="宋体" w:hAnsi="宋体" w:hint="eastAsia"/>
          <w:sz w:val="24"/>
        </w:rPr>
        <w:t>素混凝土垫层</w:t>
      </w:r>
      <w:r w:rsidRPr="00F85EC6">
        <w:rPr>
          <w:rFonts w:ascii="宋体" w:hAnsi="宋体"/>
          <w:sz w:val="24"/>
        </w:rPr>
        <w:t>→</w:t>
      </w:r>
      <w:r w:rsidRPr="00F85EC6">
        <w:rPr>
          <w:rFonts w:ascii="宋体" w:hAnsi="宋体" w:hint="eastAsia"/>
          <w:sz w:val="24"/>
        </w:rPr>
        <w:t>块料</w:t>
      </w:r>
      <w:r w:rsidRPr="00F85EC6">
        <w:rPr>
          <w:rFonts w:ascii="宋体" w:hAnsi="宋体"/>
          <w:sz w:val="24"/>
        </w:rPr>
        <w:t>铺装</w:t>
      </w:r>
      <w:r w:rsidRPr="00F85EC6">
        <w:rPr>
          <w:rFonts w:ascii="宋体" w:hAnsi="宋体"/>
          <w:sz w:val="24"/>
        </w:rPr>
        <w:t>→</w:t>
      </w:r>
      <w:r w:rsidRPr="00F85EC6">
        <w:rPr>
          <w:rFonts w:ascii="宋体" w:hAnsi="宋体"/>
          <w:sz w:val="24"/>
        </w:rPr>
        <w:t>成品养护。</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（一）</w:t>
      </w:r>
      <w:r w:rsidRPr="00F85EC6">
        <w:rPr>
          <w:rFonts w:ascii="宋体" w:hAnsi="宋体"/>
          <w:sz w:val="24"/>
        </w:rPr>
        <w:t>定位放线：</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进场后首先对甲方提供施工定位图进行图上复核，以确保设计图纸的正确。其次，与甲方一道对现场的座标点和水准点进行交接验收，发现误差过大时应与甲方或设计院共同商议处理方法，经确认后方可正式定位。</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2</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现场建立控制座标网和水准点。现场平面控制网的测设方法见后。水准点由永久水准点引入，水准点应采取保护措施，确保水准点不被破坏。</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3</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工程定位后要经建设单位和规划部门验收合格后方可开始施工。</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（二）</w:t>
      </w:r>
      <w:r w:rsidRPr="00F85EC6">
        <w:rPr>
          <w:rFonts w:ascii="宋体" w:hAnsi="宋体"/>
          <w:sz w:val="24"/>
        </w:rPr>
        <w:t>建立平面控制网及高程控制网</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sz w:val="24"/>
        </w:rPr>
        <w:t>建筑方格网应在场区平整完成后在总平面图上进行设计，其设计原则如下：</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w:t>
      </w:r>
      <w:r w:rsidRPr="00F85EC6">
        <w:rPr>
          <w:rFonts w:ascii="宋体" w:hAnsi="宋体"/>
          <w:sz w:val="24"/>
        </w:rPr>
        <w:t>方格网的主轴线应尽可能选择在场区的中心线上。其纵横轴线的端点应尽量延伸至场地边缘，既便于方格网的扩展又能确保精度均匀。</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2</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方格网的顶点应布置在通视良好又能长期保存的地点。</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3</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方格网的边长不宜太长，一般小于</w:t>
      </w:r>
      <w:smartTag w:uri="urn:schemas-microsoft-com:office:smarttags" w:element="chmetcnv">
        <w:smartTagPr>
          <w:attr w:name="HasSpace" w:val="True"/>
          <w:attr w:name="Negative" w:val="False"/>
          <w:attr w:name="NumberType" w:val="1"/>
          <w:attr w:name="SourceValue" w:val="100"/>
          <w:attr w:name="TCSC" w:val="0"/>
          <w:attr w:name="UnitName" w:val="m"/>
        </w:smartTagPr>
        <w:r w:rsidRPr="00F85EC6">
          <w:rPr>
            <w:rFonts w:ascii="宋体" w:hAnsi="宋体"/>
            <w:sz w:val="24"/>
          </w:rPr>
          <w:t>100 m</w:t>
        </w:r>
      </w:smartTag>
      <w:r w:rsidRPr="00F85EC6">
        <w:rPr>
          <w:rFonts w:ascii="宋体" w:hAnsi="宋体"/>
          <w:sz w:val="24"/>
        </w:rPr>
        <w:t>，为便于计算和记忆，宜取</w:t>
      </w:r>
      <w:smartTag w:uri="urn:schemas-microsoft-com:office:smarttags" w:element="chmetcnv">
        <w:smartTagPr>
          <w:attr w:name="HasSpace" w:val="True"/>
          <w:attr w:name="Negative" w:val="False"/>
          <w:attr w:name="NumberType" w:val="1"/>
          <w:attr w:name="SourceValue" w:val="10"/>
          <w:attr w:name="TCSC" w:val="0"/>
          <w:attr w:name="UnitName" w:val="m"/>
        </w:smartTagPr>
        <w:r w:rsidRPr="00F85EC6">
          <w:rPr>
            <w:rFonts w:ascii="宋体" w:hAnsi="宋体"/>
            <w:sz w:val="24"/>
          </w:rPr>
          <w:t>10 m</w:t>
        </w:r>
      </w:smartTag>
      <w:r w:rsidRPr="00F85EC6">
        <w:rPr>
          <w:rFonts w:ascii="宋体" w:hAnsi="宋体"/>
          <w:sz w:val="24"/>
        </w:rPr>
        <w:t>的倍数。</w:t>
      </w:r>
      <w:r w:rsidRPr="00F85EC6">
        <w:rPr>
          <w:rFonts w:ascii="宋体" w:hAnsi="宋体"/>
          <w:sz w:val="24"/>
        </w:rPr>
        <w:t xml:space="preserve"> </w:t>
      </w:r>
    </w:p>
    <w:p w:rsidR="00F85EC6" w:rsidRPr="00F85EC6" w:rsidP="00F85EC6">
      <w:pPr>
        <w:pStyle w:val="Normal0"/>
        <w:ind w:firstLine="480" w:firstLineChars="200"/>
        <w:rPr>
          <w:rFonts w:ascii="宋体" w:hAnsi="宋体"/>
          <w:sz w:val="24"/>
        </w:rPr>
      </w:pPr>
      <w:r w:rsidRPr="00F85EC6">
        <w:rPr>
          <w:rFonts w:ascii="宋体" w:hAnsi="宋体" w:hint="eastAsia"/>
          <w:sz w:val="24"/>
        </w:rPr>
        <w:t>4</w:t>
      </w:r>
      <w:r w:rsidRPr="00F85EC6">
        <w:rPr>
          <w:rFonts w:ascii="宋体" w:hAnsi="宋体" w:hint="eastAsia"/>
          <w:sz w:val="24"/>
        </w:rPr>
        <w:t>、</w:t>
      </w:r>
      <w:r w:rsidRPr="00F85EC6">
        <w:rPr>
          <w:rFonts w:ascii="宋体" w:hAnsi="宋体"/>
          <w:sz w:val="24"/>
        </w:rPr>
        <w:t xml:space="preserve"> </w:t>
      </w:r>
      <w:r w:rsidRPr="00F85EC6">
        <w:rPr>
          <w:rFonts w:ascii="宋体" w:hAnsi="宋体"/>
          <w:sz w:val="24"/>
        </w:rPr>
        <w:t>轴线控制桩应尽量投测在方格网边上。</w:t>
      </w:r>
      <w:r w:rsidRPr="00F85EC6">
        <w:rPr>
          <w:rFonts w:ascii="宋体" w:hAnsi="宋体"/>
          <w:sz w:val="24"/>
        </w:rPr>
        <w:t xml:space="preserve"> </w:t>
      </w:r>
    </w:p>
    <w:p w:rsidR="00F85EC6" w:rsidRPr="00F85EC6" w:rsidP="00F85EC6">
      <w:pPr>
        <w:pStyle w:val="PlainText"/>
        <w:ind w:firstLine="480" w:firstLineChars="200"/>
        <w:rPr>
          <w:rFonts w:hAnsi="宋体"/>
          <w:sz w:val="24"/>
          <w:szCs w:val="24"/>
        </w:rPr>
      </w:pPr>
      <w:r w:rsidRPr="00F85EC6">
        <w:rPr>
          <w:rFonts w:hAnsi="宋体" w:hint="eastAsia"/>
          <w:sz w:val="24"/>
          <w:szCs w:val="24"/>
        </w:rPr>
        <w:t>5</w:t>
      </w:r>
      <w:r w:rsidRPr="00F85EC6">
        <w:rPr>
          <w:rFonts w:hAnsi="宋体" w:hint="eastAsia"/>
          <w:sz w:val="24"/>
          <w:szCs w:val="24"/>
        </w:rPr>
        <w:t>、</w:t>
      </w:r>
      <w:r w:rsidRPr="00F85EC6">
        <w:rPr>
          <w:rFonts w:hAnsi="宋体"/>
          <w:sz w:val="24"/>
          <w:szCs w:val="24"/>
        </w:rPr>
        <w:t>先测设主轴线，后加密方格网，并按导线测量进行平差。</w:t>
      </w:r>
    </w:p>
    <w:p w:rsidR="00F85EC6" w:rsidRPr="00F85EC6" w:rsidP="00F85EC6">
      <w:pPr>
        <w:pStyle w:val="Normal0"/>
        <w:ind w:firstLine="480" w:firstLineChars="200"/>
        <w:rPr>
          <w:rFonts w:ascii="宋体" w:hAnsi="宋体"/>
          <w:sz w:val="24"/>
        </w:rPr>
      </w:pPr>
      <w:r w:rsidRPr="00F85EC6">
        <w:rPr>
          <w:rFonts w:ascii="宋体" w:hAnsi="宋体" w:hint="eastAsia"/>
          <w:sz w:val="24"/>
        </w:rPr>
        <w:t>（三）路基土方开挖方法</w:t>
      </w:r>
    </w:p>
    <w:p w:rsidR="00F85EC6" w:rsidRPr="00F85EC6" w:rsidP="00F85EC6">
      <w:pPr>
        <w:pStyle w:val="Normal0"/>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、采用铲运机开挖自上而下。先将山上的树木、</w:t>
      </w:r>
      <w:r w:rsidRPr="00F85EC6">
        <w:rPr>
          <w:rFonts w:ascii="宋体" w:hAnsi="宋体" w:hint="eastAsia"/>
          <w:sz w:val="24"/>
        </w:rPr>
        <w:t>植物及树根等杂物清除运弃，再将挖出来的土方回填到相邻的填方区。故填土与弃土同步进行。</w:t>
      </w:r>
    </w:p>
    <w:p w:rsidR="00F85EC6" w:rsidRPr="00F85EC6" w:rsidP="00F85EC6">
      <w:pPr>
        <w:pStyle w:val="Normal0"/>
        <w:rPr>
          <w:rFonts w:ascii="宋体" w:hAnsi="宋体"/>
          <w:sz w:val="24"/>
        </w:rPr>
      </w:pPr>
      <w:r w:rsidRPr="00F85EC6">
        <w:rPr>
          <w:rFonts w:ascii="宋体" w:hAnsi="宋体" w:hint="eastAsia"/>
          <w:sz w:val="24"/>
        </w:rPr>
        <w:t>开挖标高控制</w:t>
      </w:r>
    </w:p>
    <w:p w:rsidR="00F85EC6" w:rsidRPr="00F85EC6" w:rsidP="00F85EC6">
      <w:pPr>
        <w:pStyle w:val="Normal0"/>
        <w:ind w:firstLine="480" w:firstLineChars="200"/>
        <w:rPr>
          <w:rFonts w:ascii="宋体" w:hAnsi="宋体"/>
          <w:sz w:val="24"/>
        </w:rPr>
        <w:sectPr>
          <w:type w:val="nextPage"/>
          <w:pgSz w:w="11906" w:h="16838"/>
          <w:pgMar w:top="1531" w:right="1418" w:bottom="1418" w:left="1418" w:header="851" w:footer="992" w:gutter="0"/>
          <w:pgNumType w:start="7"/>
          <w:cols w:space="720"/>
          <w:titlePg w:val="0"/>
          <w:docGrid w:type="lines" w:linePitch="312"/>
        </w:sectPr>
      </w:pPr>
      <w:r w:rsidRPr="00F85EC6">
        <w:rPr>
          <w:rFonts w:ascii="宋体" w:hAnsi="宋体" w:hint="eastAsia"/>
          <w:sz w:val="24"/>
        </w:rPr>
        <w:t>2</w:t>
      </w:r>
      <w:r w:rsidRPr="00F85EC6">
        <w:rPr>
          <w:rFonts w:ascii="宋体" w:hAnsi="宋体" w:hint="eastAsia"/>
          <w:sz w:val="24"/>
        </w:rPr>
        <w:t>、待挖至接近地面设计标高时，要加强测量，其方法如下</w:t>
      </w:r>
      <w:r w:rsidRPr="00F85EC6">
        <w:rPr>
          <w:rFonts w:ascii="宋体" w:hAnsi="宋体" w:hint="eastAsia"/>
          <w:sz w:val="24"/>
        </w:rPr>
        <w:t>:</w:t>
      </w:r>
      <w:r w:rsidRPr="00F85EC6">
        <w:rPr>
          <w:rFonts w:ascii="宋体" w:hAnsi="宋体" w:hint="eastAsia"/>
          <w:sz w:val="24"/>
        </w:rPr>
        <w:t>在挖方区边界根据方格</w:t>
      </w:r>
    </w:p>
    <w:p w:rsidR="00F85EC6" w:rsidRPr="00F85EC6" w:rsidP="00F85EC6">
      <w:pPr>
        <w:pStyle w:val="Normal0"/>
        <w:ind w:firstLine="480" w:firstLineChars="200"/>
        <w:rPr>
          <w:rFonts w:ascii="宋体" w:hAnsi="宋体"/>
          <w:sz w:val="24"/>
        </w:rPr>
      </w:pPr>
      <w:r w:rsidRPr="00F85EC6">
        <w:rPr>
          <w:rFonts w:ascii="宋体" w:hAnsi="宋体" w:hint="eastAsia"/>
          <w:sz w:val="24"/>
        </w:rPr>
        <w:t>桩设置高程控制桩，并在控制桩上挂线，挂线时要预留一定的碾压下沉量</w:t>
      </w:r>
      <w:r w:rsidRPr="00F85EC6">
        <w:rPr>
          <w:rFonts w:ascii="宋体" w:hAnsi="宋体" w:hint="eastAsia"/>
          <w:sz w:val="24"/>
        </w:rPr>
        <w:t>3cm</w:t>
      </w:r>
      <w:r w:rsidRPr="00F85EC6">
        <w:rPr>
          <w:rFonts w:ascii="宋体" w:hAnsi="宋体" w:hint="eastAsia"/>
          <w:sz w:val="24"/>
        </w:rPr>
        <w:t>～</w:t>
      </w:r>
      <w:r w:rsidRPr="00F85EC6">
        <w:rPr>
          <w:rFonts w:ascii="宋体" w:hAnsi="宋体" w:hint="eastAsia"/>
          <w:sz w:val="24"/>
        </w:rPr>
        <w:t>5cm</w:t>
      </w:r>
      <w:r w:rsidRPr="00F85EC6">
        <w:rPr>
          <w:rFonts w:ascii="宋体" w:hAnsi="宋体" w:hint="eastAsia"/>
          <w:sz w:val="24"/>
        </w:rPr>
        <w:t>，使其碾压后的高程正好与设计高程一致。不允许欠挖，超挖深度不大于</w:t>
      </w:r>
      <w:r w:rsidRPr="00F85EC6">
        <w:rPr>
          <w:rFonts w:ascii="宋体" w:hAnsi="宋体" w:hint="eastAsia"/>
          <w:sz w:val="24"/>
        </w:rPr>
        <w:t>20</w:t>
      </w:r>
      <w:r w:rsidRPr="00F85EC6">
        <w:rPr>
          <w:rFonts w:ascii="宋体" w:hAnsi="宋体" w:hint="eastAsia"/>
          <w:sz w:val="24"/>
        </w:rPr>
        <w:t>㎝。</w:t>
      </w:r>
    </w:p>
    <w:p w:rsidR="00F85EC6" w:rsidRPr="00F85EC6" w:rsidP="00F85EC6">
      <w:pPr>
        <w:pStyle w:val="Normal0"/>
        <w:ind w:firstLine="480" w:firstLineChars="200"/>
        <w:rPr>
          <w:rFonts w:ascii="宋体" w:hAnsi="宋体"/>
          <w:sz w:val="24"/>
        </w:rPr>
      </w:pPr>
      <w:r w:rsidRPr="00F85EC6">
        <w:rPr>
          <w:rFonts w:ascii="宋体" w:hAnsi="宋体" w:hint="eastAsia"/>
          <w:sz w:val="24"/>
        </w:rPr>
        <w:t>3</w:t>
      </w:r>
      <w:r w:rsidRPr="00F85EC6">
        <w:rPr>
          <w:rFonts w:ascii="宋体" w:hAnsi="宋体" w:hint="eastAsia"/>
          <w:sz w:val="24"/>
        </w:rPr>
        <w:t>、挖方边坡控制：老土按</w:t>
      </w:r>
      <w:r w:rsidRPr="00F85EC6">
        <w:rPr>
          <w:rFonts w:ascii="宋体" w:hAnsi="宋体" w:hint="eastAsia"/>
          <w:sz w:val="24"/>
        </w:rPr>
        <w:t>1</w:t>
      </w:r>
      <w:r w:rsidRPr="00F85EC6">
        <w:rPr>
          <w:rFonts w:ascii="宋体" w:hAnsi="宋体" w:hint="eastAsia"/>
          <w:sz w:val="24"/>
        </w:rPr>
        <w:t>：</w:t>
      </w:r>
      <w:r w:rsidRPr="00F85EC6">
        <w:rPr>
          <w:rFonts w:ascii="宋体" w:hAnsi="宋体" w:hint="eastAsia"/>
          <w:sz w:val="24"/>
        </w:rPr>
        <w:t>1</w:t>
      </w:r>
      <w:r w:rsidRPr="00F85EC6">
        <w:rPr>
          <w:rFonts w:ascii="宋体" w:hAnsi="宋体" w:hint="eastAsia"/>
          <w:sz w:val="24"/>
        </w:rPr>
        <w:t>。石质地段边坡根据工程地质条件确定。</w:t>
      </w:r>
    </w:p>
    <w:p w:rsidR="00F85EC6" w:rsidRPr="00F85EC6" w:rsidP="00F85EC6">
      <w:pPr>
        <w:pStyle w:val="Normal0"/>
        <w:ind w:firstLine="480" w:firstLineChars="200"/>
        <w:outlineLvl w:val="3"/>
        <w:rPr>
          <w:rFonts w:ascii="宋体" w:hAnsi="宋体"/>
          <w:sz w:val="24"/>
        </w:rPr>
      </w:pPr>
      <w:r w:rsidRPr="00F85EC6">
        <w:rPr>
          <w:rFonts w:ascii="宋体" w:hAnsi="宋体" w:hint="eastAsia"/>
          <w:sz w:val="24"/>
        </w:rPr>
        <w:t>（四）路基的压实</w:t>
      </w:r>
    </w:p>
    <w:p w:rsidR="00F85EC6" w:rsidRPr="00F85EC6" w:rsidP="00F85EC6">
      <w:pPr>
        <w:pStyle w:val="Normal0"/>
        <w:ind w:firstLine="480" w:firstLineChars="200"/>
        <w:outlineLvl w:val="3"/>
        <w:rPr>
          <w:rFonts w:ascii="宋体" w:hAnsi="宋体"/>
          <w:sz w:val="24"/>
        </w:rPr>
      </w:pPr>
      <w:r w:rsidRPr="00F85EC6">
        <w:rPr>
          <w:rFonts w:ascii="宋体" w:hAnsi="宋体" w:hint="eastAsia"/>
          <w:sz w:val="24"/>
        </w:rPr>
        <w:t>1</w:t>
      </w:r>
      <w:r w:rsidRPr="00F85EC6">
        <w:rPr>
          <w:rFonts w:ascii="宋体" w:hAnsi="宋体" w:hint="eastAsia"/>
          <w:sz w:val="24"/>
        </w:rPr>
        <w:t>、碾压机械</w:t>
      </w:r>
    </w:p>
    <w:p w:rsidR="00F85EC6" w:rsidRPr="00F85EC6" w:rsidP="00F85EC6">
      <w:pPr>
        <w:pStyle w:val="Normal0"/>
        <w:outlineLvl w:val="3"/>
        <w:rPr>
          <w:rFonts w:ascii="宋体" w:hAnsi="宋体"/>
          <w:sz w:val="24"/>
        </w:rPr>
      </w:pPr>
      <w:r w:rsidRPr="00F85EC6">
        <w:rPr>
          <w:rFonts w:ascii="宋体" w:hAnsi="宋体" w:hint="eastAsia"/>
          <w:sz w:val="24"/>
        </w:rPr>
        <w:t xml:space="preserve">    </w:t>
      </w:r>
      <w:r w:rsidRPr="00F85EC6">
        <w:rPr>
          <w:rFonts w:ascii="宋体" w:hAnsi="宋体" w:hint="eastAsia"/>
          <w:sz w:val="24"/>
        </w:rPr>
        <w:t>采用</w:t>
      </w:r>
      <w:r w:rsidRPr="00F85EC6">
        <w:rPr>
          <w:rFonts w:ascii="宋体" w:hAnsi="宋体"/>
          <w:color w:val="000000"/>
          <w:sz w:val="24"/>
        </w:rPr>
        <w:t>15</w:t>
      </w:r>
      <w:r w:rsidRPr="00F85EC6">
        <w:rPr>
          <w:rFonts w:ascii="宋体" w:hAnsi="宋体"/>
          <w:color w:val="000000"/>
          <w:sz w:val="24"/>
        </w:rPr>
        <w:t>吨振动压路机碾压</w:t>
      </w:r>
      <w:r w:rsidRPr="00F85EC6">
        <w:rPr>
          <w:rFonts w:ascii="宋体" w:hAnsi="宋体" w:hint="eastAsia"/>
          <w:color w:val="000000"/>
          <w:sz w:val="24"/>
        </w:rPr>
        <w:t>。</w:t>
      </w:r>
    </w:p>
    <w:p w:rsidR="00F85EC6" w:rsidRPr="00F85EC6" w:rsidP="00F85EC6">
      <w:pPr>
        <w:pStyle w:val="Normal0"/>
        <w:ind w:firstLine="480" w:firstLineChars="200"/>
        <w:rPr>
          <w:rFonts w:ascii="宋体" w:hAnsi="宋体"/>
          <w:color w:val="000000"/>
          <w:sz w:val="24"/>
        </w:rPr>
      </w:pPr>
      <w:r w:rsidRPr="00F85EC6">
        <w:rPr>
          <w:rFonts w:ascii="宋体" w:hAnsi="宋体" w:hint="eastAsia"/>
          <w:color w:val="000000"/>
          <w:sz w:val="24"/>
        </w:rPr>
        <w:t>2</w:t>
      </w:r>
      <w:r w:rsidRPr="00F85EC6">
        <w:rPr>
          <w:rFonts w:ascii="宋体" w:hAnsi="宋体" w:hint="eastAsia"/>
          <w:color w:val="000000"/>
          <w:sz w:val="24"/>
        </w:rPr>
        <w:t>、挖方区的碾压</w:t>
      </w:r>
      <w:r w:rsidRPr="00F85EC6">
        <w:rPr>
          <w:rFonts w:ascii="宋体" w:hAnsi="宋体"/>
          <w:color w:val="000000"/>
          <w:sz w:val="24"/>
        </w:rPr>
        <w:t xml:space="preserve"> </w:t>
      </w:r>
    </w:p>
    <w:p w:rsidR="00F85EC6" w:rsidRPr="00F85EC6" w:rsidP="00F85EC6">
      <w:pPr>
        <w:pStyle w:val="Normal0"/>
        <w:ind w:firstLine="480" w:firstLineChars="200"/>
        <w:rPr>
          <w:rFonts w:ascii="宋体" w:hAnsi="宋体"/>
          <w:color w:val="000000"/>
          <w:sz w:val="24"/>
        </w:rPr>
      </w:pPr>
      <w:r w:rsidRPr="00F85EC6">
        <w:rPr>
          <w:rFonts w:ascii="宋体" w:hAnsi="宋体" w:hint="eastAsia"/>
          <w:color w:val="000000"/>
          <w:sz w:val="24"/>
        </w:rPr>
        <w:t>原土</w:t>
      </w:r>
      <w:r w:rsidRPr="00F85EC6">
        <w:rPr>
          <w:rFonts w:ascii="宋体" w:hAnsi="宋体"/>
          <w:color w:val="000000"/>
          <w:sz w:val="24"/>
        </w:rPr>
        <w:t>碾压前首先进行场地平整，以便振动压路机的行走，保证碾压质量。碾压前要测试原地面土的含水量，若含水量偏低，采用预先洒水湿润的方法，若含水量偏高，采用置换适宜含水量的土等方法。</w:t>
      </w:r>
      <w:r w:rsidRPr="00F85EC6">
        <w:rPr>
          <w:rFonts w:ascii="宋体" w:hAnsi="宋体"/>
          <w:color w:val="000000"/>
          <w:sz w:val="24"/>
        </w:rPr>
        <w:t xml:space="preserve"> </w:t>
      </w:r>
      <w:r w:rsidRPr="00F85EC6">
        <w:rPr>
          <w:rFonts w:ascii="宋体" w:hAnsi="宋体"/>
          <w:color w:val="000000"/>
          <w:sz w:val="24"/>
        </w:rPr>
        <w:br/>
      </w:r>
      <w:r w:rsidRPr="00F85EC6">
        <w:rPr>
          <w:rFonts w:ascii="宋体" w:hAnsi="宋体" w:hint="eastAsia"/>
          <w:color w:val="000000"/>
          <w:sz w:val="24"/>
        </w:rPr>
        <w:t xml:space="preserve">    </w:t>
      </w:r>
      <w:r w:rsidRPr="00F85EC6">
        <w:rPr>
          <w:rFonts w:ascii="宋体" w:hAnsi="宋体"/>
          <w:color w:val="000000"/>
          <w:sz w:val="24"/>
        </w:rPr>
        <w:t>碾压时，横向接头的轮迹重叠宽度为</w:t>
      </w:r>
      <w:r w:rsidRPr="00F85EC6">
        <w:rPr>
          <w:rFonts w:ascii="宋体" w:hAnsi="宋体"/>
          <w:color w:val="000000"/>
          <w:sz w:val="24"/>
        </w:rPr>
        <w:t>15</w:t>
      </w:r>
      <w:r w:rsidRPr="00F85EC6">
        <w:rPr>
          <w:rFonts w:ascii="宋体" w:hAnsi="宋体"/>
          <w:color w:val="000000"/>
          <w:sz w:val="24"/>
        </w:rPr>
        <w:t>厘米～</w:t>
      </w:r>
      <w:r w:rsidRPr="00F85EC6">
        <w:rPr>
          <w:rFonts w:ascii="宋体" w:hAnsi="宋体"/>
          <w:color w:val="000000"/>
          <w:sz w:val="24"/>
        </w:rPr>
        <w:t>25</w:t>
      </w:r>
      <w:r w:rsidRPr="00F85EC6">
        <w:rPr>
          <w:rFonts w:ascii="宋体" w:hAnsi="宋体"/>
          <w:color w:val="000000"/>
          <w:sz w:val="24"/>
        </w:rPr>
        <w:t>厘米，相邻两个施工段的纵向重叠</w:t>
      </w:r>
      <w:r w:rsidRPr="00F85EC6">
        <w:rPr>
          <w:rFonts w:ascii="宋体" w:hAnsi="宋体"/>
          <w:color w:val="000000"/>
          <w:sz w:val="24"/>
        </w:rPr>
        <w:t>1</w:t>
      </w:r>
      <w:r w:rsidRPr="00F85EC6">
        <w:rPr>
          <w:rFonts w:ascii="宋体" w:hAnsi="宋体"/>
          <w:color w:val="000000"/>
          <w:sz w:val="24"/>
        </w:rPr>
        <w:t>米～</w:t>
      </w:r>
      <w:r w:rsidRPr="00F85EC6">
        <w:rPr>
          <w:rFonts w:ascii="宋体" w:hAnsi="宋体"/>
          <w:color w:val="000000"/>
          <w:sz w:val="24"/>
        </w:rPr>
        <w:t>1.5</w:t>
      </w:r>
      <w:r w:rsidRPr="00F85EC6">
        <w:rPr>
          <w:rFonts w:ascii="宋体" w:hAnsi="宋体"/>
          <w:color w:val="000000"/>
          <w:sz w:val="24"/>
        </w:rPr>
        <w:t>米，碾压时确保无漏压，压路机无法碾压的地方，采用蛙式打夯机夯实，碾压的次数为</w:t>
      </w:r>
      <w:r w:rsidRPr="00F85EC6">
        <w:rPr>
          <w:rFonts w:ascii="宋体" w:hAnsi="宋体"/>
          <w:color w:val="000000"/>
          <w:sz w:val="24"/>
        </w:rPr>
        <w:t>6</w:t>
      </w:r>
      <w:r w:rsidRPr="00F85EC6">
        <w:rPr>
          <w:rFonts w:ascii="宋体" w:hAnsi="宋体"/>
          <w:color w:val="000000"/>
          <w:sz w:val="24"/>
        </w:rPr>
        <w:t>～</w:t>
      </w:r>
      <w:r w:rsidRPr="00F85EC6">
        <w:rPr>
          <w:rFonts w:ascii="宋体" w:hAnsi="宋体"/>
          <w:color w:val="000000"/>
          <w:sz w:val="24"/>
        </w:rPr>
        <w:t xml:space="preserve">8 </w:t>
      </w:r>
      <w:r w:rsidRPr="00F85EC6">
        <w:rPr>
          <w:rFonts w:ascii="宋体" w:hAnsi="宋体"/>
          <w:color w:val="000000"/>
          <w:sz w:val="24"/>
        </w:rPr>
        <w:t>遍。按重型击实标准，压实度为</w:t>
      </w:r>
      <w:r w:rsidRPr="00F85EC6">
        <w:rPr>
          <w:rFonts w:ascii="宋体" w:hAnsi="宋体"/>
          <w:color w:val="000000"/>
          <w:sz w:val="24"/>
        </w:rPr>
        <w:t>0.93</w:t>
      </w:r>
      <w:r w:rsidRPr="00F85EC6">
        <w:rPr>
          <w:rFonts w:ascii="宋体" w:hAnsi="宋体"/>
          <w:color w:val="000000"/>
          <w:sz w:val="24"/>
        </w:rPr>
        <w:t>。碾压完毕后，测定压实度并经监理工程师验收合格，填写隐蔽工程验收单，方能进入下一道工序。</w:t>
      </w:r>
      <w:r w:rsidRPr="00F85EC6">
        <w:rPr>
          <w:rFonts w:ascii="宋体" w:hAnsi="宋体"/>
          <w:color w:val="000000"/>
          <w:sz w:val="24"/>
        </w:rPr>
        <w:t xml:space="preserve"> </w:t>
      </w:r>
    </w:p>
    <w:p w:rsidR="00F85EC6" w:rsidRPr="00F85EC6" w:rsidP="00F85EC6">
      <w:pPr>
        <w:pStyle w:val="Normal0"/>
        <w:ind w:left="638" w:leftChars="304"/>
        <w:rPr>
          <w:rFonts w:ascii="宋体" w:hAnsi="宋体"/>
          <w:color w:val="000000"/>
          <w:sz w:val="24"/>
        </w:rPr>
      </w:pPr>
      <w:r w:rsidRPr="00F85EC6">
        <w:rPr>
          <w:rFonts w:ascii="宋体" w:hAnsi="宋体" w:hint="eastAsia"/>
          <w:color w:val="000000"/>
          <w:sz w:val="24"/>
        </w:rPr>
        <w:t>3</w:t>
      </w:r>
      <w:r w:rsidRPr="00F85EC6">
        <w:rPr>
          <w:rFonts w:ascii="宋体" w:hAnsi="宋体" w:hint="eastAsia"/>
          <w:color w:val="000000"/>
          <w:sz w:val="24"/>
        </w:rPr>
        <w:t>、</w:t>
      </w:r>
      <w:r w:rsidRPr="00F85EC6">
        <w:rPr>
          <w:rFonts w:ascii="宋体" w:hAnsi="宋体"/>
          <w:color w:val="000000"/>
          <w:sz w:val="24"/>
        </w:rPr>
        <w:t>压实度要求</w:t>
      </w:r>
      <w:r w:rsidRPr="00F85EC6">
        <w:rPr>
          <w:rFonts w:ascii="宋体" w:hAnsi="宋体"/>
          <w:color w:val="000000"/>
          <w:sz w:val="24"/>
        </w:rPr>
        <w:t xml:space="preserve"> </w:t>
      </w:r>
      <w:r w:rsidRPr="00F85EC6">
        <w:rPr>
          <w:rFonts w:ascii="宋体" w:hAnsi="宋体"/>
          <w:color w:val="000000"/>
          <w:sz w:val="24"/>
        </w:rPr>
        <w:br/>
      </w:r>
      <w:r w:rsidRPr="00F85EC6">
        <w:rPr>
          <w:rFonts w:ascii="宋体" w:hAnsi="宋体" w:hint="eastAsia"/>
          <w:color w:val="000000"/>
          <w:sz w:val="24"/>
        </w:rPr>
        <w:t>挖方地带：</w:t>
      </w:r>
      <w:r w:rsidRPr="00F85EC6">
        <w:rPr>
          <w:rFonts w:ascii="宋体" w:hAnsi="宋体" w:hint="eastAsia"/>
          <w:color w:val="000000"/>
          <w:sz w:val="24"/>
        </w:rPr>
        <w:t>0-30</w:t>
      </w:r>
      <w:r w:rsidRPr="00F85EC6">
        <w:rPr>
          <w:rFonts w:ascii="宋体" w:hAnsi="宋体" w:hint="eastAsia"/>
          <w:color w:val="000000"/>
          <w:sz w:val="24"/>
        </w:rPr>
        <w:t>㎝</w:t>
      </w:r>
      <w:r w:rsidRPr="00F85EC6">
        <w:rPr>
          <w:rFonts w:ascii="宋体" w:hAnsi="宋体"/>
          <w:color w:val="000000"/>
          <w:sz w:val="24"/>
        </w:rPr>
        <w:t>压实度</w:t>
      </w:r>
      <w:r w:rsidRPr="00F85EC6">
        <w:rPr>
          <w:rFonts w:ascii="宋体" w:hAnsi="宋体" w:hint="eastAsia"/>
          <w:color w:val="000000"/>
          <w:sz w:val="24"/>
        </w:rPr>
        <w:t>≥</w:t>
      </w:r>
      <w:r w:rsidRPr="00F85EC6">
        <w:rPr>
          <w:rFonts w:ascii="宋体" w:hAnsi="宋体"/>
          <w:color w:val="000000"/>
          <w:sz w:val="24"/>
        </w:rPr>
        <w:t>0.9</w:t>
      </w:r>
      <w:r w:rsidRPr="00F85EC6">
        <w:rPr>
          <w:rFonts w:ascii="宋体" w:hAnsi="宋体" w:hint="eastAsia"/>
          <w:color w:val="000000"/>
          <w:sz w:val="24"/>
        </w:rPr>
        <w:t>3</w:t>
      </w:r>
      <w:r w:rsidRPr="00F85EC6">
        <w:rPr>
          <w:rFonts w:ascii="宋体" w:hAnsi="宋体" w:hint="eastAsia"/>
          <w:color w:val="000000"/>
          <w:sz w:val="24"/>
        </w:rPr>
        <w:t>。</w:t>
      </w:r>
    </w:p>
    <w:p w:rsidR="00F85EC6" w:rsidRPr="00F85EC6" w:rsidP="00F85EC6">
      <w:pPr>
        <w:pStyle w:val="Normal0"/>
        <w:ind w:firstLine="480" w:firstLineChars="200"/>
        <w:outlineLvl w:val="3"/>
        <w:rPr>
          <w:rFonts w:ascii="宋体" w:hAnsi="宋体"/>
          <w:sz w:val="24"/>
        </w:rPr>
      </w:pPr>
      <w:r w:rsidRPr="00F85EC6">
        <w:rPr>
          <w:rFonts w:ascii="宋体" w:hAnsi="宋体" w:hint="eastAsia"/>
          <w:color w:val="000000"/>
          <w:sz w:val="24"/>
        </w:rPr>
        <w:t>4</w:t>
      </w:r>
      <w:r w:rsidRPr="00F85EC6">
        <w:rPr>
          <w:rFonts w:ascii="宋体" w:hAnsi="宋体" w:hint="eastAsia"/>
          <w:color w:val="000000"/>
          <w:sz w:val="24"/>
        </w:rPr>
        <w:t>、</w:t>
      </w:r>
      <w:r w:rsidRPr="00F85EC6">
        <w:rPr>
          <w:rFonts w:ascii="宋体" w:hAnsi="宋体"/>
          <w:color w:val="000000"/>
          <w:sz w:val="24"/>
        </w:rPr>
        <w:t>压实度</w:t>
      </w:r>
      <w:r w:rsidRPr="00F85EC6">
        <w:rPr>
          <w:rFonts w:ascii="宋体" w:hAnsi="宋体" w:hint="eastAsia"/>
          <w:color w:val="000000"/>
          <w:sz w:val="24"/>
        </w:rPr>
        <w:t>检测</w:t>
      </w:r>
      <w:r w:rsidRPr="00F85EC6">
        <w:rPr>
          <w:rFonts w:ascii="宋体" w:hAnsi="宋体"/>
          <w:color w:val="000000"/>
          <w:sz w:val="24"/>
        </w:rPr>
        <w:t>方法</w:t>
      </w:r>
      <w:r w:rsidRPr="00F85EC6">
        <w:rPr>
          <w:rFonts w:ascii="宋体" w:hAnsi="宋体"/>
          <w:color w:val="000000"/>
          <w:sz w:val="24"/>
        </w:rPr>
        <w:t xml:space="preserve"> </w:t>
      </w:r>
      <w:r w:rsidRPr="00F85EC6">
        <w:rPr>
          <w:rFonts w:ascii="宋体" w:hAnsi="宋体"/>
          <w:color w:val="000000"/>
          <w:sz w:val="24"/>
        </w:rPr>
        <w:br/>
      </w:r>
      <w:r w:rsidRPr="00F85EC6">
        <w:rPr>
          <w:rFonts w:ascii="宋体" w:hAnsi="宋体" w:hint="eastAsia"/>
          <w:sz w:val="24"/>
        </w:rPr>
        <w:t xml:space="preserve">    </w:t>
      </w:r>
      <w:r w:rsidRPr="00F85EC6">
        <w:rPr>
          <w:rFonts w:ascii="宋体" w:hAnsi="宋体" w:hint="eastAsia"/>
          <w:sz w:val="24"/>
        </w:rPr>
        <w:t>为确保压实质量，必须经常检查填土含水量及压实度，始终保持在最佳含水量状态下碾压，采用环刀法或灌砂法检测，确保填方压实度大于</w:t>
      </w:r>
      <w:r w:rsidRPr="00F85EC6">
        <w:rPr>
          <w:rFonts w:ascii="宋体" w:hAnsi="宋体" w:hint="eastAsia"/>
          <w:sz w:val="24"/>
        </w:rPr>
        <w:t>90%</w:t>
      </w:r>
      <w:r w:rsidRPr="00F85EC6">
        <w:rPr>
          <w:rFonts w:ascii="宋体" w:hAnsi="宋体" w:hint="eastAsia"/>
          <w:sz w:val="24"/>
        </w:rPr>
        <w:t>。压实过程中的检测方法和频率按相关技术规范的规定执行。</w:t>
      </w:r>
    </w:p>
    <w:p w:rsidR="00F85EC6" w:rsidRPr="00F85EC6" w:rsidP="00F85EC6">
      <w:pPr>
        <w:pStyle w:val="Normal0"/>
        <w:ind w:firstLine="480" w:firstLineChars="200"/>
        <w:rPr>
          <w:rFonts w:ascii="宋体" w:hAnsi="宋体"/>
          <w:sz w:val="24"/>
        </w:rPr>
      </w:pPr>
      <w:r w:rsidRPr="00F85EC6">
        <w:rPr>
          <w:rFonts w:ascii="宋体" w:hAnsi="宋体" w:hint="eastAsia"/>
          <w:sz w:val="24"/>
        </w:rPr>
        <w:t>填方压实后，压实度按控制干密度</w:t>
      </w:r>
      <w:r w:rsidRPr="00F85EC6">
        <w:rPr>
          <w:rFonts w:ascii="宋体" w:hAnsi="宋体" w:hint="eastAsia"/>
          <w:sz w:val="24"/>
        </w:rPr>
        <w:t>Pd</w:t>
      </w:r>
      <w:r w:rsidRPr="00F85EC6">
        <w:rPr>
          <w:rFonts w:ascii="宋体" w:hAnsi="宋体" w:hint="eastAsia"/>
          <w:sz w:val="24"/>
        </w:rPr>
        <w:t>作为检查标准。</w:t>
      </w:r>
    </w:p>
    <w:p w:rsidR="00F85EC6" w:rsidRPr="00F85EC6" w:rsidP="00F85EC6">
      <w:pPr>
        <w:pStyle w:val="Normal0"/>
        <w:ind w:firstLine="480" w:firstLineChars="200"/>
        <w:rPr>
          <w:rFonts w:ascii="宋体" w:hAnsi="宋体"/>
          <w:sz w:val="24"/>
        </w:rPr>
      </w:pPr>
      <w:r w:rsidRPr="00F85EC6">
        <w:rPr>
          <w:rFonts w:ascii="宋体" w:hAnsi="宋体" w:hint="eastAsia"/>
          <w:sz w:val="24"/>
        </w:rPr>
        <w:t>A.</w:t>
      </w:r>
      <w:r w:rsidRPr="00F85EC6">
        <w:rPr>
          <w:rFonts w:ascii="宋体" w:hAnsi="宋体" w:hint="eastAsia"/>
          <w:sz w:val="24"/>
        </w:rPr>
        <w:t>控制干密度通过下式确定</w:t>
      </w:r>
      <w:r w:rsidRPr="00F85EC6">
        <w:rPr>
          <w:rFonts w:ascii="宋体" w:hAnsi="宋体" w:hint="eastAsia"/>
          <w:sz w:val="24"/>
        </w:rPr>
        <w:t>:</w:t>
      </w:r>
    </w:p>
    <w:p w:rsidR="00F85EC6" w:rsidRPr="00F85EC6" w:rsidP="00F85EC6">
      <w:pPr>
        <w:pStyle w:val="Normal0"/>
        <w:rPr>
          <w:rFonts w:ascii="宋体" w:hAnsi="宋体"/>
          <w:sz w:val="24"/>
          <w:vertAlign w:val="subscript"/>
        </w:rPr>
      </w:pPr>
      <w:r w:rsidRPr="00F85EC6">
        <w:rPr>
          <w:rFonts w:ascii="宋体" w:hAnsi="宋体"/>
          <w:sz w:val="24"/>
        </w:rPr>
        <w:t xml:space="preserve">    P</w:t>
      </w:r>
      <w:r w:rsidRPr="00F85EC6">
        <w:rPr>
          <w:rFonts w:ascii="宋体" w:hAnsi="宋体"/>
          <w:sz w:val="24"/>
          <w:vertAlign w:val="subscript"/>
        </w:rPr>
        <w:t>d</w:t>
      </w:r>
      <w:r w:rsidRPr="00F85EC6">
        <w:rPr>
          <w:rFonts w:ascii="宋体" w:hAnsi="宋体"/>
          <w:sz w:val="24"/>
        </w:rPr>
        <w:t>=K</w:t>
      </w:r>
      <w:r w:rsidRPr="00F85EC6">
        <w:rPr>
          <w:rFonts w:ascii="宋体" w:hAnsi="宋体" w:hint="eastAsia"/>
          <w:sz w:val="24"/>
        </w:rPr>
        <w:t>·</w:t>
      </w:r>
      <w:r w:rsidRPr="00F85EC6">
        <w:rPr>
          <w:rFonts w:ascii="宋体" w:hAnsi="宋体"/>
          <w:sz w:val="24"/>
        </w:rPr>
        <w:t>P</w:t>
      </w:r>
      <w:r w:rsidRPr="00F85EC6">
        <w:rPr>
          <w:rFonts w:ascii="宋体" w:hAnsi="宋体"/>
          <w:sz w:val="24"/>
          <w:vertAlign w:val="subscript"/>
        </w:rPr>
        <w:t>dmax</w:t>
      </w:r>
    </w:p>
    <w:p w:rsidR="00F85EC6" w:rsidRPr="00F85EC6" w:rsidP="00F85EC6">
      <w:pPr>
        <w:pStyle w:val="Normal0"/>
        <w:rPr>
          <w:rFonts w:ascii="宋体" w:hAnsi="宋体"/>
          <w:sz w:val="24"/>
        </w:rPr>
      </w:pPr>
      <w:r w:rsidRPr="00F85EC6">
        <w:rPr>
          <w:rFonts w:ascii="宋体" w:hAnsi="宋体" w:hint="eastAsia"/>
          <w:sz w:val="24"/>
        </w:rPr>
        <w:t xml:space="preserve">    K</w:t>
      </w:r>
      <w:r w:rsidRPr="00F85EC6">
        <w:rPr>
          <w:rFonts w:ascii="宋体" w:hAnsi="宋体" w:hint="eastAsia"/>
          <w:sz w:val="24"/>
        </w:rPr>
        <w:t>—压实度</w:t>
      </w:r>
      <w:r w:rsidRPr="00F85EC6">
        <w:rPr>
          <w:rFonts w:ascii="宋体" w:hAnsi="宋体" w:hint="eastAsia"/>
          <w:sz w:val="24"/>
        </w:rPr>
        <w:t>(%)</w:t>
      </w:r>
      <w:r w:rsidRPr="00F85EC6">
        <w:rPr>
          <w:rFonts w:ascii="宋体" w:hAnsi="宋体" w:hint="eastAsia"/>
          <w:sz w:val="24"/>
        </w:rPr>
        <w:t>，取</w:t>
      </w:r>
      <w:r w:rsidRPr="00F85EC6">
        <w:rPr>
          <w:rFonts w:ascii="宋体" w:hAnsi="宋体" w:hint="eastAsia"/>
          <w:sz w:val="24"/>
        </w:rPr>
        <w:t>90%</w:t>
      </w:r>
      <w:r w:rsidRPr="00F85EC6">
        <w:rPr>
          <w:rFonts w:ascii="宋体" w:hAnsi="宋体" w:hint="eastAsia"/>
          <w:sz w:val="24"/>
        </w:rPr>
        <w:t>。</w:t>
      </w:r>
    </w:p>
    <w:p w:rsidR="00F85EC6" w:rsidRPr="00F85EC6" w:rsidP="00F85EC6">
      <w:pPr>
        <w:pStyle w:val="Normal0"/>
        <w:rPr>
          <w:rFonts w:ascii="宋体" w:hAnsi="宋体"/>
          <w:sz w:val="24"/>
        </w:rPr>
      </w:pPr>
      <w:r w:rsidRPr="00F85EC6">
        <w:rPr>
          <w:rFonts w:ascii="宋体" w:hAnsi="宋体" w:hint="eastAsia"/>
          <w:sz w:val="24"/>
        </w:rPr>
        <w:t xml:space="preserve">    P</w:t>
      </w:r>
      <w:r w:rsidRPr="00F85EC6">
        <w:rPr>
          <w:rFonts w:ascii="宋体" w:hAnsi="宋体" w:hint="eastAsia"/>
          <w:sz w:val="24"/>
          <w:vertAlign w:val="subscript"/>
        </w:rPr>
        <w:t>dm</w:t>
      </w:r>
      <w:r w:rsidRPr="00F85EC6">
        <w:rPr>
          <w:rFonts w:ascii="宋体" w:hAnsi="宋体"/>
          <w:sz w:val="24"/>
          <w:vertAlign w:val="subscript"/>
        </w:rPr>
        <w:t>a</w:t>
      </w:r>
      <w:r w:rsidRPr="00F85EC6">
        <w:rPr>
          <w:rFonts w:ascii="宋体" w:hAnsi="宋体" w:hint="eastAsia"/>
          <w:sz w:val="24"/>
          <w:vertAlign w:val="subscript"/>
        </w:rPr>
        <w:t>x</w:t>
      </w:r>
      <w:r w:rsidRPr="00F85EC6">
        <w:rPr>
          <w:rFonts w:ascii="宋体" w:hAnsi="宋体" w:hint="eastAsia"/>
          <w:sz w:val="24"/>
        </w:rPr>
        <w:t>—土的最大干密度</w:t>
      </w:r>
      <w:r w:rsidRPr="00F85EC6">
        <w:rPr>
          <w:rFonts w:ascii="宋体" w:hAnsi="宋体" w:hint="eastAsia"/>
          <w:sz w:val="24"/>
        </w:rPr>
        <w:t>(g/cm</w:t>
      </w:r>
      <w:r w:rsidRPr="00F85EC6">
        <w:rPr>
          <w:rFonts w:ascii="宋体" w:hAnsi="宋体" w:hint="eastAsia"/>
          <w:sz w:val="24"/>
          <w:vertAlign w:val="superscript"/>
        </w:rPr>
        <w:t>3</w:t>
      </w:r>
      <w:r w:rsidRPr="00F85EC6">
        <w:rPr>
          <w:rFonts w:ascii="宋体" w:hAnsi="宋体" w:hint="eastAsia"/>
          <w:sz w:val="24"/>
        </w:rPr>
        <w:t>)</w:t>
      </w:r>
    </w:p>
    <w:p w:rsidR="00F85EC6" w:rsidRPr="00F85EC6" w:rsidP="00F85EC6">
      <w:pPr>
        <w:pStyle w:val="Normal0"/>
        <w:ind w:firstLine="480" w:firstLineChars="200"/>
        <w:rPr>
          <w:rFonts w:ascii="宋体" w:hAnsi="宋体"/>
          <w:sz w:val="24"/>
        </w:rPr>
      </w:pPr>
      <w:r w:rsidRPr="00F85EC6">
        <w:rPr>
          <w:rFonts w:ascii="宋体" w:hAnsi="宋体" w:hint="eastAsia"/>
          <w:sz w:val="24"/>
        </w:rPr>
        <w:t>土的最大干密度采用重型击实实验测定。</w:t>
      </w:r>
    </w:p>
    <w:p w:rsidR="00F85EC6" w:rsidRPr="00F85EC6" w:rsidP="00F85EC6">
      <w:pPr>
        <w:pStyle w:val="Normal0"/>
        <w:ind w:firstLine="480" w:firstLineChars="200"/>
        <w:rPr>
          <w:rFonts w:ascii="宋体" w:hAnsi="宋体"/>
          <w:sz w:val="24"/>
        </w:rPr>
      </w:pPr>
      <w:r w:rsidRPr="00F85EC6">
        <w:rPr>
          <w:rFonts w:ascii="宋体" w:hAnsi="宋体" w:hint="eastAsia"/>
          <w:sz w:val="24"/>
        </w:rPr>
        <w:t>B.</w:t>
      </w:r>
      <w:r w:rsidRPr="00F85EC6">
        <w:rPr>
          <w:rFonts w:ascii="宋体" w:hAnsi="宋体" w:hint="eastAsia"/>
          <w:sz w:val="24"/>
        </w:rPr>
        <w:t>检查土的实际干密度，采用环刀法或灌砂法取样，其取样组数为：每层按</w:t>
      </w:r>
      <w:r w:rsidRPr="00F85EC6">
        <w:rPr>
          <w:rFonts w:ascii="宋体" w:hAnsi="宋体" w:hint="eastAsia"/>
          <w:sz w:val="24"/>
        </w:rPr>
        <w:t>400</w:t>
      </w:r>
      <w:r w:rsidRPr="00F85EC6">
        <w:rPr>
          <w:rFonts w:ascii="宋体" w:hAnsi="宋体" w:hint="eastAsia"/>
          <w:sz w:val="24"/>
        </w:rPr>
        <w:t>～</w:t>
      </w:r>
      <w:r w:rsidRPr="00F85EC6">
        <w:rPr>
          <w:rFonts w:ascii="宋体" w:hAnsi="宋体" w:hint="eastAsia"/>
          <w:sz w:val="24"/>
        </w:rPr>
        <w:t>900m</w:t>
      </w:r>
      <w:r w:rsidRPr="00F85EC6">
        <w:rPr>
          <w:rFonts w:ascii="宋体" w:hAnsi="宋体" w:hint="eastAsia"/>
          <w:sz w:val="24"/>
          <w:vertAlign w:val="superscript"/>
        </w:rPr>
        <w:t>2</w:t>
      </w:r>
      <w:r w:rsidRPr="00F85EC6">
        <w:rPr>
          <w:rFonts w:ascii="宋体" w:hAnsi="宋体" w:hint="eastAsia"/>
          <w:sz w:val="24"/>
        </w:rPr>
        <w:t>取样一组。试样取出后，先称出土的湿密度并测定含水量，然后用下式计算土的实际干密度</w:t>
      </w:r>
      <w:r w:rsidRPr="00F85EC6">
        <w:rPr>
          <w:rFonts w:ascii="宋体" w:hAnsi="宋体" w:hint="eastAsia"/>
          <w:sz w:val="24"/>
        </w:rPr>
        <w:t>P</w:t>
      </w:r>
      <w:r w:rsidRPr="00F85EC6">
        <w:rPr>
          <w:rFonts w:ascii="宋体" w:hAnsi="宋体" w:hint="eastAsia"/>
          <w:sz w:val="24"/>
        </w:rPr>
        <w:t>。：</w:t>
      </w:r>
    </w:p>
    <w:p w:rsidR="00F85EC6" w:rsidRPr="00F85EC6" w:rsidP="00F85EC6">
      <w:pPr>
        <w:pStyle w:val="Normal0"/>
        <w:ind w:firstLine="480" w:firstLineChars="200"/>
        <w:rPr>
          <w:rFonts w:ascii="宋体" w:hAnsi="宋体"/>
          <w:sz w:val="24"/>
        </w:rPr>
      </w:pPr>
      <w:r w:rsidRPr="00F85EC6">
        <w:rPr>
          <w:rFonts w:ascii="宋体" w:hAnsi="宋体" w:hint="eastAsia"/>
          <w:sz w:val="24"/>
        </w:rPr>
        <w:t>P</w:t>
      </w:r>
      <w:r w:rsidRPr="00F85EC6">
        <w:rPr>
          <w:rFonts w:ascii="宋体" w:hAnsi="宋体" w:hint="eastAsia"/>
          <w:sz w:val="24"/>
          <w:vertAlign w:val="subscript"/>
        </w:rPr>
        <w:t>0</w:t>
      </w:r>
      <w:r w:rsidRPr="00F85EC6">
        <w:rPr>
          <w:rFonts w:ascii="宋体" w:hAnsi="宋体" w:hint="eastAsia"/>
          <w:sz w:val="24"/>
        </w:rPr>
        <w:t>=P/(1+0.01</w:t>
      </w:r>
      <w:r w:rsidRPr="00F85EC6">
        <w:rPr>
          <w:rFonts w:ascii="宋体" w:hAnsi="宋体" w:hint="eastAsia"/>
          <w:sz w:val="24"/>
        </w:rPr>
        <w:t>ω</w:t>
      </w:r>
      <w:r w:rsidRPr="00F85EC6">
        <w:rPr>
          <w:rFonts w:ascii="宋体" w:hAnsi="宋体" w:hint="eastAsia"/>
          <w:sz w:val="24"/>
        </w:rPr>
        <w:t>)</w:t>
      </w:r>
    </w:p>
    <w:p w:rsidR="00F85EC6" w:rsidRPr="00F85EC6" w:rsidP="00F85EC6">
      <w:pPr>
        <w:pStyle w:val="Normal0"/>
        <w:rPr>
          <w:rFonts w:ascii="宋体" w:hAnsi="宋体"/>
          <w:sz w:val="24"/>
        </w:rPr>
      </w:pPr>
      <w:r w:rsidRPr="00F85EC6">
        <w:rPr>
          <w:rFonts w:ascii="宋体" w:hAnsi="宋体" w:hint="eastAsia"/>
          <w:sz w:val="24"/>
        </w:rPr>
        <w:t>式中</w:t>
      </w:r>
      <w:r w:rsidRPr="00F85EC6">
        <w:rPr>
          <w:rFonts w:ascii="宋体" w:hAnsi="宋体" w:hint="eastAsia"/>
          <w:sz w:val="24"/>
        </w:rPr>
        <w:t>P</w:t>
      </w:r>
      <w:r w:rsidRPr="00F85EC6">
        <w:rPr>
          <w:rFonts w:ascii="宋体" w:hAnsi="宋体" w:hint="eastAsia"/>
          <w:sz w:val="24"/>
        </w:rPr>
        <w:t>—土的湿密度</w:t>
      </w:r>
      <w:r w:rsidRPr="00F85EC6">
        <w:rPr>
          <w:rFonts w:ascii="宋体" w:hAnsi="宋体" w:hint="eastAsia"/>
          <w:sz w:val="24"/>
        </w:rPr>
        <w:t>(g/cm</w:t>
      </w:r>
      <w:r w:rsidRPr="00F85EC6">
        <w:rPr>
          <w:rFonts w:ascii="宋体" w:hAnsi="宋体" w:hint="eastAsia"/>
          <w:sz w:val="24"/>
          <w:vertAlign w:val="superscript"/>
        </w:rPr>
        <w:t>3</w:t>
      </w:r>
      <w:r w:rsidRPr="00F85EC6">
        <w:rPr>
          <w:rFonts w:ascii="宋体" w:hAnsi="宋体" w:hint="eastAsia"/>
          <w:sz w:val="24"/>
        </w:rPr>
        <w:t>)</w:t>
      </w:r>
    </w:p>
    <w:p w:rsidR="00F85EC6" w:rsidRPr="00F85EC6" w:rsidP="00F85EC6">
      <w:pPr>
        <w:pStyle w:val="Normal0"/>
        <w:rPr>
          <w:rFonts w:ascii="宋体" w:hAnsi="宋体"/>
          <w:sz w:val="24"/>
        </w:rPr>
      </w:pPr>
      <w:r w:rsidRPr="00F85EC6">
        <w:rPr>
          <w:rFonts w:ascii="宋体" w:hAnsi="宋体" w:hint="eastAsia"/>
          <w:sz w:val="24"/>
        </w:rPr>
        <w:t xml:space="preserve">    </w:t>
      </w:r>
      <w:r w:rsidRPr="00F85EC6">
        <w:rPr>
          <w:rFonts w:ascii="宋体" w:hAnsi="宋体" w:hint="eastAsia"/>
          <w:sz w:val="24"/>
        </w:rPr>
        <w:t>ω—土的湿含水量</w:t>
      </w:r>
      <w:r w:rsidRPr="00F85EC6">
        <w:rPr>
          <w:rFonts w:ascii="宋体" w:hAnsi="宋体" w:hint="eastAsia"/>
          <w:sz w:val="24"/>
        </w:rPr>
        <w:t>(%)</w:t>
      </w:r>
    </w:p>
    <w:p w:rsidR="00F85EC6" w:rsidRPr="00F85EC6" w:rsidP="00F85EC6">
      <w:pPr>
        <w:pStyle w:val="Normal0"/>
        <w:rPr>
          <w:rFonts w:ascii="宋体" w:hAnsi="宋体"/>
          <w:sz w:val="24"/>
        </w:rPr>
      </w:pPr>
      <w:r w:rsidRPr="00F85EC6">
        <w:rPr>
          <w:rFonts w:ascii="宋体" w:hAnsi="宋体" w:hint="eastAsia"/>
          <w:sz w:val="24"/>
        </w:rPr>
        <w:t xml:space="preserve">    </w:t>
      </w:r>
      <w:r w:rsidRPr="00F85EC6">
        <w:rPr>
          <w:rFonts w:ascii="宋体" w:hAnsi="宋体" w:hint="eastAsia"/>
          <w:sz w:val="24"/>
        </w:rPr>
        <w:t>如上式算得的土的实际干密度</w:t>
      </w:r>
      <w:r w:rsidRPr="00F85EC6">
        <w:rPr>
          <w:rFonts w:ascii="宋体" w:hAnsi="宋体" w:hint="eastAsia"/>
          <w:sz w:val="24"/>
        </w:rPr>
        <w:t>P</w:t>
      </w:r>
      <w:r w:rsidRPr="00F85EC6">
        <w:rPr>
          <w:rFonts w:ascii="宋体" w:hAnsi="宋体" w:hint="eastAsia"/>
          <w:sz w:val="24"/>
        </w:rPr>
        <w:t>。≥</w:t>
      </w:r>
      <w:r w:rsidRPr="00F85EC6">
        <w:rPr>
          <w:rFonts w:ascii="宋体" w:hAnsi="宋体" w:hint="eastAsia"/>
          <w:sz w:val="24"/>
        </w:rPr>
        <w:t>P</w:t>
      </w:r>
      <w:r w:rsidRPr="00F85EC6">
        <w:rPr>
          <w:rFonts w:ascii="宋体" w:hAnsi="宋体" w:hint="eastAsia"/>
          <w:sz w:val="24"/>
          <w:vertAlign w:val="subscript"/>
        </w:rPr>
        <w:t>d</w:t>
      </w:r>
      <w:r w:rsidRPr="00F85EC6">
        <w:rPr>
          <w:rFonts w:ascii="宋体" w:hAnsi="宋体" w:hint="eastAsia"/>
          <w:sz w:val="24"/>
        </w:rPr>
        <w:t>，则压实合格；若</w:t>
      </w:r>
      <w:r w:rsidRPr="00F85EC6">
        <w:rPr>
          <w:rFonts w:ascii="宋体" w:hAnsi="宋体" w:hint="eastAsia"/>
          <w:sz w:val="24"/>
        </w:rPr>
        <w:t>P</w:t>
      </w:r>
      <w:r w:rsidRPr="00F85EC6">
        <w:rPr>
          <w:rFonts w:ascii="宋体" w:hAnsi="宋体" w:hint="eastAsia"/>
          <w:sz w:val="24"/>
          <w:vertAlign w:val="subscript"/>
        </w:rPr>
        <w:t>0</w:t>
      </w:r>
      <w:r w:rsidRPr="00F85EC6">
        <w:rPr>
          <w:rFonts w:ascii="宋体" w:hAnsi="宋体" w:hint="eastAsia"/>
          <w:sz w:val="24"/>
        </w:rPr>
        <w:t>&lt;P</w:t>
      </w:r>
      <w:r w:rsidRPr="00F85EC6">
        <w:rPr>
          <w:rFonts w:ascii="宋体" w:hAnsi="宋体" w:hint="eastAsia"/>
          <w:sz w:val="24"/>
          <w:vertAlign w:val="subscript"/>
        </w:rPr>
        <w:t>d</w:t>
      </w:r>
      <w:r w:rsidRPr="00F85EC6">
        <w:rPr>
          <w:rFonts w:ascii="宋体" w:hAnsi="宋体" w:hint="eastAsia"/>
          <w:sz w:val="24"/>
        </w:rPr>
        <w:t>，则压实不够，要采取相应措施，提高压实质量。</w:t>
      </w:r>
    </w:p>
    <w:p w:rsidR="00F85EC6" w:rsidRPr="00F85EC6" w:rsidP="00F85EC6">
      <w:pPr>
        <w:pStyle w:val="Normal0"/>
        <w:ind w:firstLine="480" w:firstLineChars="200"/>
        <w:rPr>
          <w:rFonts w:ascii="宋体" w:hAnsi="宋体"/>
          <w:sz w:val="24"/>
        </w:rPr>
      </w:pPr>
      <w:r w:rsidRPr="00F85EC6">
        <w:rPr>
          <w:rFonts w:ascii="宋体" w:hAnsi="宋体" w:hint="eastAsia"/>
          <w:sz w:val="24"/>
        </w:rPr>
        <w:t>（五）混凝土垫层</w:t>
      </w:r>
    </w:p>
    <w:p w:rsidR="00F85EC6" w:rsidRPr="00F85EC6" w:rsidP="00F85EC6">
      <w:pPr>
        <w:pStyle w:val="Normal0"/>
        <w:ind w:firstLine="480" w:firstLineChars="200"/>
        <w:rPr>
          <w:rFonts w:ascii="宋体" w:hAnsi="宋体"/>
          <w:sz w:val="24"/>
        </w:rPr>
      </w:pPr>
      <w:r w:rsidRPr="00F85EC6">
        <w:rPr>
          <w:rFonts w:ascii="宋体" w:hAnsi="宋体" w:hint="eastAsia"/>
          <w:sz w:val="24"/>
        </w:rPr>
        <w:t>1</w:t>
      </w:r>
      <w:r w:rsidRPr="00F85EC6">
        <w:rPr>
          <w:rFonts w:ascii="宋体" w:hAnsi="宋体" w:hint="eastAsia"/>
          <w:sz w:val="24"/>
        </w:rPr>
        <w:t>、混凝土技术要求</w:t>
      </w:r>
    </w:p>
    <w:p w:rsidR="00F85EC6" w:rsidRPr="00F85EC6" w:rsidP="00F85EC6">
      <w:pPr>
        <w:pStyle w:val="Normal0"/>
        <w:ind w:firstLine="480" w:firstLineChars="200"/>
        <w:rPr>
          <w:rFonts w:ascii="宋体" w:hAnsi="宋体"/>
          <w:sz w:val="24"/>
        </w:rPr>
      </w:pPr>
      <w:r w:rsidRPr="00F85EC6">
        <w:rPr>
          <w:rFonts w:ascii="宋体" w:hAnsi="宋体" w:hint="eastAsia"/>
          <w:sz w:val="24"/>
        </w:rPr>
        <w:t>本工程采用现场搅拌对混凝土基本要求如下：</w:t>
      </w:r>
    </w:p>
    <w:p w:rsidR="00F85EC6" w:rsidRPr="00F85EC6" w:rsidP="00F85EC6">
      <w:pPr>
        <w:pStyle w:val="Normal0"/>
        <w:ind w:firstLine="480" w:firstLineChars="200"/>
        <w:rPr>
          <w:rFonts w:ascii="宋体" w:hAnsi="宋体"/>
          <w:sz w:val="24"/>
        </w:rPr>
      </w:pPr>
      <w:r w:rsidRPr="00F85EC6">
        <w:rPr>
          <w:rFonts w:ascii="宋体" w:hAnsi="宋体" w:hint="eastAsia"/>
          <w:sz w:val="24"/>
        </w:rPr>
        <w:t>混凝土应满足设计需要的强度和耐久性；</w:t>
      </w:r>
    </w:p>
    <w:p w:rsidR="00F85EC6" w:rsidRPr="00F85EC6" w:rsidP="00F85EC6">
      <w:pPr>
        <w:pStyle w:val="Normal0"/>
        <w:ind w:firstLine="480" w:firstLineChars="200"/>
        <w:rPr>
          <w:rFonts w:ascii="宋体" w:hAnsi="宋体"/>
          <w:sz w:val="24"/>
        </w:rPr>
      </w:pPr>
      <w:r w:rsidRPr="00F85EC6">
        <w:rPr>
          <w:rFonts w:ascii="宋体" w:hAnsi="宋体" w:hint="eastAsia"/>
          <w:sz w:val="24"/>
        </w:rPr>
        <w:t>混凝土拌合料应具有良好的施工和易性和适宜的坍落度；</w:t>
      </w:r>
    </w:p>
    <w:p w:rsidR="00F85EC6" w:rsidRPr="00F85EC6" w:rsidP="00F85EC6">
      <w:pPr>
        <w:pStyle w:val="Normal0"/>
        <w:ind w:firstLine="480" w:firstLineChars="200"/>
        <w:rPr>
          <w:rFonts w:ascii="宋体" w:hAnsi="宋体"/>
          <w:sz w:val="24"/>
        </w:rPr>
      </w:pPr>
      <w:r w:rsidRPr="00F85EC6">
        <w:rPr>
          <w:rFonts w:ascii="宋体" w:hAnsi="宋体" w:hint="eastAsia"/>
          <w:sz w:val="24"/>
        </w:rPr>
        <w:t>基础混凝土要有严格控制碱含量，保证每立米混凝土中碱含量小于</w:t>
      </w:r>
      <w:smartTag w:uri="urn:schemas-microsoft-com:office:smarttags" w:element="chmetcnv">
        <w:smartTagPr>
          <w:attr w:name="HasSpace" w:val="False"/>
          <w:attr w:name="Negative" w:val="False"/>
          <w:attr w:name="NumberType" w:val="1"/>
          <w:attr w:name="SourceValue" w:val="3"/>
          <w:attr w:name="TCSC" w:val="0"/>
          <w:attr w:name="UnitName" w:val="kg"/>
        </w:smartTagPr>
        <w:r w:rsidRPr="00F85EC6">
          <w:rPr>
            <w:rFonts w:ascii="宋体" w:hAnsi="宋体" w:hint="eastAsia"/>
            <w:sz w:val="24"/>
          </w:rPr>
          <w:t>3kg</w:t>
        </w:r>
      </w:smartTag>
      <w:r w:rsidRPr="00F85EC6">
        <w:rPr>
          <w:rFonts w:ascii="宋体" w:hAnsi="宋体" w:hint="eastAsia"/>
          <w:sz w:val="24"/>
        </w:rPr>
        <w:t>/m</w:t>
      </w:r>
      <w:r w:rsidRPr="00F85EC6">
        <w:rPr>
          <w:rFonts w:ascii="宋体" w:hAnsi="宋体" w:hint="eastAsia"/>
          <w:sz w:val="24"/>
          <w:vertAlign w:val="superscript"/>
        </w:rPr>
        <w:t>3</w:t>
      </w:r>
      <w:r w:rsidRPr="00F85EC6">
        <w:rPr>
          <w:rFonts w:ascii="宋体" w:hAnsi="宋体" w:hint="eastAsia"/>
          <w:sz w:val="24"/>
        </w:rPr>
        <w:t>。</w:t>
      </w:r>
    </w:p>
    <w:p w:rsidR="00F85EC6" w:rsidRPr="00F85EC6" w:rsidP="00F85EC6">
      <w:pPr>
        <w:pStyle w:val="Normal0"/>
        <w:ind w:firstLine="480" w:firstLineChars="200"/>
        <w:rPr>
          <w:rFonts w:ascii="宋体" w:hAnsi="宋体"/>
          <w:sz w:val="24"/>
        </w:rPr>
      </w:pPr>
      <w:r w:rsidRPr="00F85EC6">
        <w:rPr>
          <w:rFonts w:ascii="宋体" w:hAnsi="宋体" w:hint="eastAsia"/>
          <w:sz w:val="24"/>
        </w:rPr>
        <w:t>2</w:t>
      </w:r>
      <w:r w:rsidRPr="00F85EC6">
        <w:rPr>
          <w:rFonts w:ascii="宋体" w:hAnsi="宋体" w:hint="eastAsia"/>
          <w:sz w:val="24"/>
        </w:rPr>
        <w:t>、混凝土浇筑</w:t>
      </w:r>
    </w:p>
    <w:p w:rsidR="00F85EC6" w:rsidRPr="00F85EC6" w:rsidP="00F85EC6">
      <w:pPr>
        <w:pStyle w:val="Normal0"/>
        <w:ind w:firstLine="480" w:firstLineChars="200"/>
        <w:rPr>
          <w:rFonts w:ascii="宋体" w:hAnsi="宋体"/>
          <w:sz w:val="24"/>
        </w:rPr>
      </w:pPr>
      <w:r w:rsidRPr="00F85EC6">
        <w:rPr>
          <w:rFonts w:ascii="宋体" w:hAnsi="宋体" w:hint="eastAsia"/>
          <w:sz w:val="24"/>
        </w:rPr>
        <w:t>（</w:t>
      </w:r>
      <w:r w:rsidRPr="00F85EC6">
        <w:rPr>
          <w:rFonts w:ascii="宋体" w:hAnsi="宋体" w:hint="eastAsia"/>
          <w:sz w:val="24"/>
        </w:rPr>
        <w:t>1</w:t>
      </w:r>
      <w:r w:rsidRPr="00F85EC6">
        <w:rPr>
          <w:rFonts w:ascii="宋体" w:hAnsi="宋体" w:hint="eastAsia"/>
          <w:sz w:val="24"/>
        </w:rPr>
        <w:t>）浇筑前准备工作</w:t>
      </w:r>
    </w:p>
    <w:p w:rsidR="00F85EC6" w:rsidRPr="00F85EC6" w:rsidP="00F85EC6">
      <w:pPr>
        <w:pStyle w:val="Normal0"/>
        <w:ind w:firstLine="480" w:firstLineChars="200"/>
        <w:rPr>
          <w:rFonts w:ascii="宋体" w:hAnsi="宋体"/>
          <w:sz w:val="24"/>
        </w:rPr>
        <w:sectPr>
          <w:type w:val="nextPage"/>
          <w:pgSz w:w="11906" w:h="16838"/>
          <w:pgMar w:top="1531" w:right="1418" w:bottom="1418" w:left="1418" w:header="851" w:footer="992" w:gutter="0"/>
          <w:pgNumType w:start="8"/>
          <w:cols w:space="720"/>
          <w:titlePg w:val="0"/>
          <w:docGrid w:type="lines" w:linePitch="312"/>
        </w:sectPr>
      </w:pPr>
      <w:r w:rsidRPr="00F85EC6">
        <w:rPr>
          <w:rFonts w:ascii="宋体" w:hAnsi="宋体" w:hint="eastAsia"/>
          <w:sz w:val="24"/>
        </w:rPr>
        <w:t>机具准备及检查，卡具、振动器及刮尺等机具设备按需要准备充足，并考虑发生故障时的修理时间，现场有备用振动器。</w:t>
      </w:r>
    </w:p>
    <w:p w:rsidR="00F85EC6" w:rsidRPr="00F85EC6" w:rsidP="00F85EC6">
      <w:pPr>
        <w:pStyle w:val="Normal0"/>
        <w:ind w:firstLine="480" w:firstLineChars="200"/>
        <w:rPr>
          <w:rFonts w:ascii="宋体" w:hAnsi="宋体"/>
          <w:sz w:val="24"/>
        </w:rPr>
      </w:pPr>
      <w:r w:rsidRPr="00F85EC6">
        <w:rPr>
          <w:rFonts w:ascii="宋体" w:hAnsi="宋体" w:hint="eastAsia"/>
          <w:sz w:val="24"/>
        </w:rPr>
        <w:t>在混凝土浇筑期间，要保证水、电照明不中断。</w:t>
      </w:r>
    </w:p>
    <w:p w:rsidR="00F85EC6" w:rsidRPr="00F85EC6" w:rsidP="00F85EC6">
      <w:pPr>
        <w:pStyle w:val="Normal0"/>
        <w:ind w:firstLine="480" w:firstLineChars="200"/>
        <w:rPr>
          <w:rFonts w:ascii="宋体" w:hAnsi="宋体"/>
          <w:sz w:val="24"/>
        </w:rPr>
      </w:pPr>
      <w:r w:rsidRPr="00F85EC6">
        <w:rPr>
          <w:rFonts w:ascii="宋体" w:hAnsi="宋体" w:hint="eastAsia"/>
          <w:sz w:val="24"/>
        </w:rPr>
        <w:t>浇筑混凝土前对该部位的模板、钢筋、预埋管、预埋件、预留洞等进行全面细致的检查，并做好隐检验收记录，办理好土建与水电等</w:t>
      </w:r>
      <w:r w:rsidRPr="00F85EC6">
        <w:rPr>
          <w:rFonts w:ascii="宋体" w:hAnsi="宋体" w:hint="eastAsia"/>
          <w:sz w:val="24"/>
        </w:rPr>
        <w:t>其它专业的会签手续。</w:t>
      </w:r>
    </w:p>
    <w:p w:rsidR="00F85EC6" w:rsidRPr="00F85EC6" w:rsidP="00F85EC6">
      <w:pPr>
        <w:pStyle w:val="Normal0"/>
        <w:ind w:firstLine="480" w:firstLineChars="200"/>
        <w:rPr>
          <w:rFonts w:ascii="宋体" w:hAnsi="宋体"/>
          <w:sz w:val="24"/>
        </w:rPr>
      </w:pPr>
      <w:r>
        <w:rPr>
          <w:rFonts w:ascii="宋体" w:hAnsi="宋体"/>
          <w:noProof/>
          <w:sz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width:251.25pt;height:33.75pt;margin-top:104pt;margin-left:122pt;position:absolute;z-index:251663360" filled="f" strokecolor="#e6e6e6" strokeweight="0.1pt">
            <v:stroke dashstyle="dashDot"/>
            <v:shadow color="#868686"/>
            <v:textpath style="font-family:'Arial Black';font-size:24pt;font-weight:bold;v-text-kern:t" trim="t" fitpath="t" string="www.zhulong.com"/>
          </v:shape>
        </w:pict>
      </w:r>
      <w:r>
        <w:rPr>
          <w:rFonts w:ascii="宋体" w:hAnsi="宋体"/>
          <w:noProof/>
          <w:sz w:val="24"/>
        </w:rPr>
        <w:pict>
          <v:shape id="_x0000_s1031" type="#_x0000_t75" style="width:74pt;height:1in;margin-top:478pt;margin-left:293pt;position:absolute;z-index:-251654144">
            <v:imagedata r:id="rId10" o:title="66"/>
            <w10:anchorlock/>
          </v:shape>
        </w:pict>
      </w:r>
      <w:r>
        <w:rPr>
          <w:rFonts w:ascii="宋体" w:hAnsi="宋体"/>
          <w:noProof/>
          <w:sz w:val="24"/>
        </w:rPr>
        <w:pict>
          <v:shape id="_x0000_s1032" type="#_x0000_t75" style="width:108pt;height:16pt;margin-top:215pt;margin-left:129pt;position:absolute;z-index:-251655168">
            <v:imagedata r:id="rId11" o:title="108"/>
            <w10:anchorlock/>
          </v:shape>
        </w:pict>
      </w:r>
      <w:r>
        <w:rPr>
          <w:rFonts w:ascii="宋体" w:hAnsi="宋体"/>
          <w:noProof/>
          <w:sz w:val="24"/>
        </w:rPr>
        <w:pict>
          <v:shape id="_x0000_s1033" type="#_x0000_t75" style="width:70pt;height:68pt;margin-top:62pt;margin-left:98pt;position:absolute;z-index:-251656192">
            <v:imagedata r:id="rId10" o:title="66"/>
            <w10:anchorlock/>
          </v:shape>
        </w:pict>
      </w:r>
      <w:r w:rsidRPr="00F85EC6">
        <w:rPr>
          <w:rFonts w:ascii="宋体" w:hAnsi="宋体" w:hint="eastAsia"/>
          <w:sz w:val="24"/>
        </w:rPr>
        <w:t>（</w:t>
      </w:r>
      <w:r w:rsidRPr="00F85EC6">
        <w:rPr>
          <w:rFonts w:ascii="宋体" w:hAnsi="宋体" w:hint="eastAsia"/>
          <w:sz w:val="24"/>
        </w:rPr>
        <w:t>3</w:t>
      </w:r>
      <w:r w:rsidRPr="00F85EC6">
        <w:rPr>
          <w:rFonts w:ascii="宋体" w:hAnsi="宋体" w:hint="eastAsia"/>
          <w:sz w:val="24"/>
        </w:rPr>
        <w:t>）混凝土振捣</w:t>
      </w:r>
    </w:p>
    <w:p w:rsidR="00F85EC6" w:rsidRPr="00F85EC6" w:rsidP="00F85EC6">
      <w:pPr>
        <w:pStyle w:val="Normal0"/>
        <w:ind w:firstLine="480" w:firstLineChars="200"/>
        <w:rPr>
          <w:rFonts w:ascii="宋体" w:hAnsi="宋体"/>
          <w:sz w:val="24"/>
        </w:rPr>
      </w:pPr>
      <w:r w:rsidRPr="00F85EC6">
        <w:rPr>
          <w:rFonts w:ascii="宋体" w:hAnsi="宋体" w:hint="eastAsia"/>
          <w:sz w:val="24"/>
        </w:rPr>
        <w:t>根据不同厚度采用</w:t>
      </w:r>
      <w:r w:rsidRPr="00F85EC6">
        <w:rPr>
          <w:rFonts w:ascii="宋体" w:hAnsi="宋体" w:hint="eastAsia"/>
          <w:sz w:val="24"/>
        </w:rPr>
        <w:t>HZ-50</w:t>
      </w:r>
      <w:r w:rsidRPr="00F85EC6">
        <w:rPr>
          <w:rFonts w:ascii="宋体" w:hAnsi="宋体" w:hint="eastAsia"/>
          <w:sz w:val="24"/>
        </w:rPr>
        <w:t>插入式振动棒振捣和平板振动器。</w:t>
      </w:r>
    </w:p>
    <w:p w:rsidR="00F85EC6" w:rsidRPr="00F85EC6" w:rsidP="00F85EC6">
      <w:pPr>
        <w:pStyle w:val="Normal0"/>
        <w:ind w:firstLine="480" w:firstLineChars="200"/>
        <w:rPr>
          <w:rFonts w:ascii="宋体" w:hAnsi="宋体"/>
          <w:sz w:val="24"/>
        </w:rPr>
      </w:pPr>
      <w:r w:rsidRPr="00F85EC6">
        <w:rPr>
          <w:rFonts w:ascii="宋体" w:hAnsi="宋体" w:hint="eastAsia"/>
          <w:sz w:val="24"/>
        </w:rPr>
        <w:t>振捣时按浇筑顺序有规律地移动，不得漏振。</w:t>
      </w:r>
    </w:p>
    <w:p w:rsidR="00F85EC6" w:rsidRPr="00F85EC6" w:rsidP="00F85EC6">
      <w:pPr>
        <w:pStyle w:val="Normal0"/>
        <w:ind w:firstLine="480" w:firstLineChars="200"/>
        <w:rPr>
          <w:rFonts w:ascii="宋体" w:hAnsi="宋体"/>
          <w:sz w:val="24"/>
        </w:rPr>
      </w:pPr>
      <w:r w:rsidRPr="00F85EC6">
        <w:rPr>
          <w:rFonts w:ascii="宋体" w:hAnsi="宋体" w:hint="eastAsia"/>
          <w:sz w:val="24"/>
        </w:rPr>
        <w:t>3</w:t>
      </w:r>
      <w:r w:rsidRPr="00F85EC6">
        <w:rPr>
          <w:rFonts w:ascii="宋体" w:hAnsi="宋体" w:hint="eastAsia"/>
          <w:sz w:val="24"/>
        </w:rPr>
        <w:t>、混凝土抹压</w:t>
      </w:r>
    </w:p>
    <w:p w:rsidR="00F85EC6" w:rsidRPr="00F85EC6" w:rsidP="00F85EC6">
      <w:pPr>
        <w:pStyle w:val="Normal0"/>
        <w:ind w:firstLine="480" w:firstLineChars="200"/>
        <w:rPr>
          <w:rFonts w:ascii="宋体" w:hAnsi="宋体"/>
          <w:sz w:val="24"/>
        </w:rPr>
      </w:pPr>
      <w:r w:rsidRPr="00F85EC6">
        <w:rPr>
          <w:rFonts w:ascii="宋体" w:hAnsi="宋体" w:hint="eastAsia"/>
          <w:sz w:val="24"/>
        </w:rPr>
        <w:t>水平结构混凝土最易产生表面裂缝，在混凝土振捣成型后应及时抹压，抹压不少于</w:t>
      </w:r>
      <w:r w:rsidRPr="00F85EC6">
        <w:rPr>
          <w:rFonts w:ascii="宋体" w:hAnsi="宋体" w:hint="eastAsia"/>
          <w:sz w:val="24"/>
        </w:rPr>
        <w:t>3</w:t>
      </w:r>
      <w:r w:rsidRPr="00F85EC6">
        <w:rPr>
          <w:rFonts w:ascii="宋体" w:hAnsi="宋体" w:hint="eastAsia"/>
          <w:sz w:val="24"/>
        </w:rPr>
        <w:t>次。混凝土浇筑成型后第一次抹压确保表面浆料均匀，平整度及标高符合验收规范要求；混凝土初凝前进行第二次抹压，消除混凝土早期产生的沉缩裂缝；混凝土终凝前进行第三次抹压，消除产生的干缩裂缝。抹压后应及时覆盖塑料布养护，严禁直接踩踏混凝土面层。</w:t>
      </w:r>
    </w:p>
    <w:p w:rsidR="00F85EC6" w:rsidRPr="00F85EC6" w:rsidP="00F85EC6">
      <w:pPr>
        <w:pStyle w:val="Normal0"/>
        <w:ind w:firstLine="480" w:firstLineChars="200"/>
        <w:rPr>
          <w:rFonts w:ascii="宋体" w:hAnsi="宋体"/>
          <w:sz w:val="24"/>
        </w:rPr>
      </w:pPr>
      <w:r w:rsidRPr="00F85EC6">
        <w:rPr>
          <w:rFonts w:ascii="宋体" w:hAnsi="宋体" w:hint="eastAsia"/>
          <w:sz w:val="24"/>
        </w:rPr>
        <w:t>4</w:t>
      </w:r>
      <w:r w:rsidRPr="00F85EC6">
        <w:rPr>
          <w:rFonts w:ascii="宋体" w:hAnsi="宋体" w:hint="eastAsia"/>
          <w:sz w:val="24"/>
        </w:rPr>
        <w:t>、混凝土养护及成品保护</w:t>
      </w:r>
    </w:p>
    <w:p w:rsidR="00F85EC6" w:rsidRPr="00F85EC6" w:rsidP="00F85EC6">
      <w:pPr>
        <w:pStyle w:val="Normal0"/>
        <w:ind w:firstLine="480" w:firstLineChars="200"/>
        <w:rPr>
          <w:rFonts w:ascii="宋体" w:hAnsi="宋体"/>
          <w:sz w:val="24"/>
        </w:rPr>
      </w:pPr>
      <w:r w:rsidRPr="00F85EC6">
        <w:rPr>
          <w:rFonts w:ascii="宋体" w:hAnsi="宋体" w:hint="eastAsia"/>
          <w:sz w:val="24"/>
        </w:rPr>
        <w:t>混凝土在常温施工，浇筑</w:t>
      </w:r>
      <w:r w:rsidRPr="00F85EC6">
        <w:rPr>
          <w:rFonts w:ascii="宋体" w:hAnsi="宋体" w:hint="eastAsia"/>
          <w:sz w:val="24"/>
        </w:rPr>
        <w:t>12h</w:t>
      </w:r>
      <w:r w:rsidRPr="00F85EC6">
        <w:rPr>
          <w:rFonts w:ascii="宋体" w:hAnsi="宋体" w:hint="eastAsia"/>
          <w:sz w:val="24"/>
        </w:rPr>
        <w:t>内即进行浇水养护，每天的浇水次数以能保证混凝土表面潮湿为准，混凝土养护不得少于</w:t>
      </w:r>
      <w:r w:rsidRPr="00F85EC6">
        <w:rPr>
          <w:rFonts w:ascii="宋体" w:hAnsi="宋体" w:hint="eastAsia"/>
          <w:sz w:val="24"/>
        </w:rPr>
        <w:t>7d</w:t>
      </w:r>
      <w:r w:rsidRPr="00F85EC6">
        <w:rPr>
          <w:rFonts w:ascii="宋体" w:hAnsi="宋体" w:hint="eastAsia"/>
          <w:sz w:val="24"/>
        </w:rPr>
        <w:t>。</w:t>
      </w:r>
    </w:p>
    <w:p w:rsidR="00F85EC6" w:rsidRPr="00F85EC6" w:rsidP="00F85EC6">
      <w:pPr>
        <w:pStyle w:val="Normal0"/>
        <w:ind w:firstLine="480" w:firstLineChars="200"/>
        <w:rPr>
          <w:rFonts w:ascii="宋体" w:hAnsi="宋体"/>
          <w:sz w:val="24"/>
        </w:rPr>
      </w:pPr>
      <w:r w:rsidRPr="00F85EC6">
        <w:rPr>
          <w:rFonts w:ascii="宋体" w:hAnsi="宋体" w:hint="eastAsia"/>
          <w:sz w:val="24"/>
        </w:rPr>
        <w:t>混凝土养护期间，强度未这到</w:t>
      </w:r>
      <w:r w:rsidRPr="00F85EC6">
        <w:rPr>
          <w:rFonts w:ascii="宋体" w:hAnsi="宋体" w:hint="eastAsia"/>
          <w:sz w:val="24"/>
        </w:rPr>
        <w:t>1.2Mpa</w:t>
      </w:r>
      <w:r w:rsidRPr="00F85EC6">
        <w:rPr>
          <w:rFonts w:ascii="宋体" w:hAnsi="宋体" w:hint="eastAsia"/>
          <w:sz w:val="24"/>
        </w:rPr>
        <w:t>之前，不得上人加载。</w:t>
      </w:r>
    </w:p>
    <w:p w:rsidR="00F85EC6" w:rsidRPr="00F85EC6" w:rsidP="00F85EC6">
      <w:pPr>
        <w:pStyle w:val="Normal0"/>
        <w:ind w:firstLine="480" w:firstLineChars="200"/>
        <w:rPr>
          <w:rFonts w:ascii="宋体" w:hAnsi="宋体"/>
          <w:sz w:val="24"/>
        </w:rPr>
      </w:pPr>
      <w:r w:rsidRPr="00F85EC6">
        <w:rPr>
          <w:rFonts w:ascii="宋体" w:hAnsi="宋体" w:hint="eastAsia"/>
          <w:sz w:val="24"/>
        </w:rPr>
        <w:t>5</w:t>
      </w:r>
      <w:r w:rsidRPr="00F85EC6">
        <w:rPr>
          <w:rFonts w:ascii="宋体" w:hAnsi="宋体" w:hint="eastAsia"/>
          <w:sz w:val="24"/>
        </w:rPr>
        <w:t>、混凝土质量标准</w:t>
      </w:r>
    </w:p>
    <w:p w:rsidR="00F85EC6" w:rsidRPr="00F85EC6" w:rsidP="00F85EC6">
      <w:pPr>
        <w:pStyle w:val="Normal0"/>
        <w:ind w:firstLine="480" w:firstLineChars="200"/>
        <w:rPr>
          <w:rFonts w:ascii="宋体" w:hAnsi="宋体"/>
          <w:sz w:val="24"/>
        </w:rPr>
      </w:pPr>
      <w:r w:rsidRPr="00F85EC6">
        <w:rPr>
          <w:rFonts w:ascii="宋体" w:hAnsi="宋体" w:hint="eastAsia"/>
          <w:sz w:val="24"/>
        </w:rPr>
        <w:t>（</w:t>
      </w:r>
      <w:r w:rsidRPr="00F85EC6">
        <w:rPr>
          <w:rFonts w:ascii="宋体" w:hAnsi="宋体" w:hint="eastAsia"/>
          <w:sz w:val="24"/>
        </w:rPr>
        <w:t>1</w:t>
      </w:r>
      <w:r w:rsidRPr="00F85EC6">
        <w:rPr>
          <w:rFonts w:ascii="宋体" w:hAnsi="宋体" w:hint="eastAsia"/>
          <w:sz w:val="24"/>
        </w:rPr>
        <w:t>）混凝土质量关系到工程的整体质量，从浇筑到养护全过程均由质检员严格把关。</w:t>
      </w:r>
    </w:p>
    <w:p w:rsidR="00F85EC6" w:rsidRPr="00F85EC6" w:rsidP="00F85EC6">
      <w:pPr>
        <w:pStyle w:val="Normal0"/>
        <w:ind w:firstLine="480" w:firstLineChars="200"/>
        <w:rPr>
          <w:rFonts w:ascii="宋体" w:hAnsi="宋体"/>
          <w:sz w:val="24"/>
        </w:rPr>
      </w:pPr>
      <w:r w:rsidRPr="00F85EC6">
        <w:rPr>
          <w:rFonts w:ascii="宋体" w:hAnsi="宋体" w:hint="eastAsia"/>
          <w:sz w:val="24"/>
        </w:rPr>
        <w:t>（</w:t>
      </w:r>
      <w:r w:rsidRPr="00F85EC6">
        <w:rPr>
          <w:rFonts w:ascii="宋体" w:hAnsi="宋体" w:hint="eastAsia"/>
          <w:sz w:val="24"/>
        </w:rPr>
        <w:t>2</w:t>
      </w:r>
      <w:r w:rsidRPr="00F85EC6">
        <w:rPr>
          <w:rFonts w:ascii="宋体" w:hAnsi="宋体" w:hint="eastAsia"/>
          <w:sz w:val="24"/>
        </w:rPr>
        <w:t>）严格控制混凝土工程各阶段的各项技术指标，进行层层把关，作业班组人员经过严格培训，并且固定。</w:t>
      </w:r>
    </w:p>
    <w:p w:rsidR="00F85EC6" w:rsidRPr="00F85EC6" w:rsidP="00F85EC6">
      <w:pPr>
        <w:pStyle w:val="Normal0"/>
        <w:ind w:firstLine="480" w:firstLineChars="200"/>
        <w:rPr>
          <w:rFonts w:ascii="宋体" w:hAnsi="宋体"/>
          <w:sz w:val="24"/>
        </w:rPr>
      </w:pPr>
      <w:r w:rsidRPr="00F85EC6">
        <w:rPr>
          <w:rFonts w:ascii="宋体" w:hAnsi="宋体" w:hint="eastAsia"/>
          <w:sz w:val="24"/>
        </w:rPr>
        <w:t>（六）块材铺砌</w:t>
      </w:r>
    </w:p>
    <w:p w:rsidR="00F85EC6" w:rsidRPr="00F85EC6" w:rsidP="00F85EC6">
      <w:pPr>
        <w:pStyle w:val="Normal0"/>
        <w:ind w:firstLine="480" w:firstLineChars="200"/>
        <w:rPr>
          <w:rFonts w:ascii="宋体" w:hAnsi="宋体"/>
          <w:sz w:val="24"/>
        </w:rPr>
      </w:pPr>
      <w:r w:rsidRPr="00F85EC6">
        <w:rPr>
          <w:rFonts w:ascii="宋体" w:hAnsi="宋体" w:hint="eastAsia"/>
          <w:sz w:val="24"/>
        </w:rPr>
        <w:t>本工程园路的面层材料有石材及混凝土砖。</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1</w:t>
      </w:r>
      <w:r w:rsidRPr="00F85EC6">
        <w:rPr>
          <w:rFonts w:ascii="宋体" w:hAnsi="宋体" w:hint="eastAsia"/>
          <w:sz w:val="24"/>
        </w:rPr>
        <w:t>、施工工艺流程</w:t>
      </w:r>
    </w:p>
    <w:p w:rsidR="00F85EC6" w:rsidRPr="00F85EC6" w:rsidP="00F85EC6">
      <w:pPr>
        <w:pStyle w:val="BodyTextIndent3"/>
        <w:tabs>
          <w:tab w:val="left" w:pos="0"/>
        </w:tabs>
        <w:ind w:firstLine="480" w:firstLineChars="200"/>
        <w:jc w:val="left"/>
        <w:rPr>
          <w:rFonts w:ascii="宋体" w:hAnsi="宋体"/>
          <w:sz w:val="24"/>
        </w:rPr>
      </w:pPr>
      <w:r w:rsidRPr="00F85EC6">
        <w:rPr>
          <w:rFonts w:ascii="宋体" w:hAnsi="宋体" w:hint="eastAsia"/>
          <w:sz w:val="24"/>
        </w:rPr>
        <w:t>检验水泥、砂、块材的质量→试验→技术交底→选砖→准备机具设备→排砖→找标高→基底处理→铺抹结合层砂浆→铺砖→养护→勾缝→检查验收。</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2</w:t>
      </w:r>
      <w:r w:rsidRPr="00F85EC6">
        <w:rPr>
          <w:rFonts w:ascii="宋体" w:hAnsi="宋体" w:hint="eastAsia"/>
          <w:sz w:val="24"/>
        </w:rPr>
        <w:t>、施工要点</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1</w:t>
      </w:r>
      <w:r w:rsidRPr="00F85EC6">
        <w:rPr>
          <w:rFonts w:ascii="宋体" w:hAnsi="宋体" w:hint="eastAsia"/>
          <w:sz w:val="24"/>
        </w:rPr>
        <w:t>）基层处理：把沾在基层上的浮浆、落地灰等用钢丝刷清理掉，再用扫帚将浮土清扫干净。</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2</w:t>
      </w:r>
      <w:r w:rsidRPr="00F85EC6">
        <w:rPr>
          <w:rFonts w:ascii="宋体" w:hAnsi="宋体" w:hint="eastAsia"/>
          <w:sz w:val="24"/>
        </w:rPr>
        <w:t>）找标</w:t>
      </w:r>
      <w:r w:rsidRPr="00F85EC6">
        <w:rPr>
          <w:rFonts w:ascii="宋体" w:hAnsi="宋体" w:hint="eastAsia"/>
          <w:sz w:val="24"/>
        </w:rPr>
        <w:t>高：块材铺砌先将基层整平，以两侧路缘石顶为准挂纵向与横向高程线，先分段冲筋后填空铺装，随时检查位置与高程。</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3</w:t>
      </w:r>
      <w:r w:rsidRPr="00F85EC6">
        <w:rPr>
          <w:rFonts w:ascii="宋体" w:hAnsi="宋体" w:hint="eastAsia"/>
          <w:sz w:val="24"/>
        </w:rPr>
        <w:t>）排砖：依照砖的尺寸留缝大小，排出砖的放置位置，并在基层地面弹出十字控制线和分格线。排砖应符合设计要求，当设计无要求时，宜避免出现板块小于</w:t>
      </w:r>
      <w:r w:rsidRPr="00F85EC6">
        <w:rPr>
          <w:rFonts w:ascii="宋体" w:hAnsi="宋体" w:hint="eastAsia"/>
          <w:sz w:val="24"/>
        </w:rPr>
        <w:t>1/4</w:t>
      </w:r>
      <w:r w:rsidRPr="00F85EC6">
        <w:rPr>
          <w:rFonts w:ascii="宋体" w:hAnsi="宋体" w:hint="eastAsia"/>
          <w:sz w:val="24"/>
        </w:rPr>
        <w:t>边长的边角料。</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4</w:t>
      </w:r>
      <w:r w:rsidRPr="00F85EC6">
        <w:rPr>
          <w:rFonts w:ascii="宋体" w:hAnsi="宋体" w:hint="eastAsia"/>
          <w:sz w:val="24"/>
        </w:rPr>
        <w:t>）铺设结合层砂浆：铺设前应将基底上刷一道素水泥浆或界面结合剂，随刷随铺搅拌均匀的干硬性水泥砂浆。</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5</w:t>
      </w:r>
      <w:r w:rsidRPr="00F85EC6">
        <w:rPr>
          <w:rFonts w:ascii="宋体" w:hAnsi="宋体" w:hint="eastAsia"/>
          <w:sz w:val="24"/>
        </w:rPr>
        <w:t>）铺砖：将砖放置在干拌料上，用橡皮捶找平，之后将砖拿起，在干拌料上浇适量素水泥浆，同时在砖背面涂厚度约</w:t>
      </w:r>
      <w:r w:rsidRPr="00F85EC6">
        <w:rPr>
          <w:rFonts w:ascii="宋体" w:hAnsi="宋体" w:hint="eastAsia"/>
          <w:sz w:val="24"/>
        </w:rPr>
        <w:t>1mm</w:t>
      </w:r>
      <w:r w:rsidRPr="00F85EC6">
        <w:rPr>
          <w:rFonts w:ascii="宋体" w:hAnsi="宋体" w:hint="eastAsia"/>
          <w:sz w:val="24"/>
        </w:rPr>
        <w:t>的素水泥膏，再将砖放置在找</w:t>
      </w:r>
      <w:r w:rsidRPr="00F85EC6">
        <w:rPr>
          <w:rFonts w:ascii="宋体" w:hAnsi="宋体" w:hint="eastAsia"/>
          <w:sz w:val="24"/>
        </w:rPr>
        <w:t>过平的干拌料上，用橡皮锤按标高控制线和方正控制线坐平坐正。</w:t>
      </w:r>
    </w:p>
    <w:p w:rsidR="00F85EC6" w:rsidRPr="00F85EC6" w:rsidP="00F85EC6">
      <w:pPr>
        <w:pStyle w:val="BodyTextIndent3"/>
        <w:ind w:firstLine="480" w:firstLineChars="200"/>
        <w:jc w:val="left"/>
        <w:rPr>
          <w:rFonts w:ascii="宋体" w:hAnsi="宋体"/>
          <w:sz w:val="24"/>
        </w:rPr>
      </w:pPr>
      <w:r w:rsidRPr="00F85EC6">
        <w:rPr>
          <w:rFonts w:ascii="宋体" w:hAnsi="宋体" w:hint="eastAsia"/>
          <w:sz w:val="24"/>
        </w:rPr>
        <w:t>（</w:t>
      </w:r>
      <w:r w:rsidRPr="00F85EC6">
        <w:rPr>
          <w:rFonts w:ascii="宋体" w:hAnsi="宋体" w:hint="eastAsia"/>
          <w:sz w:val="24"/>
        </w:rPr>
        <w:t>6</w:t>
      </w:r>
      <w:r w:rsidRPr="00F85EC6">
        <w:rPr>
          <w:rFonts w:ascii="宋体" w:hAnsi="宋体" w:hint="eastAsia"/>
          <w:sz w:val="24"/>
        </w:rPr>
        <w:t>）铺砖时应先在中间按照十字线铺设十字控制砖，之后按照十字控制砖向四周铺设，并随时用</w:t>
      </w:r>
      <w:r w:rsidRPr="00F85EC6">
        <w:rPr>
          <w:rFonts w:ascii="宋体" w:hAnsi="宋体" w:hint="eastAsia"/>
          <w:sz w:val="24"/>
        </w:rPr>
        <w:t>2m</w:t>
      </w:r>
      <w:r w:rsidRPr="00F85EC6">
        <w:rPr>
          <w:rFonts w:ascii="宋体" w:hAnsi="宋体" w:hint="eastAsia"/>
          <w:sz w:val="24"/>
        </w:rPr>
        <w:t>靠尺和水平尺检查平整度。大面积铺贴时应分段、分部位铺贴。</w:t>
      </w:r>
    </w:p>
    <w:p w:rsidR="00F85EC6" w:rsidRPr="00F85EC6" w:rsidP="00F85EC6">
      <w:pPr>
        <w:pStyle w:val="Normal0"/>
        <w:ind w:firstLine="480" w:firstLineChars="200"/>
        <w:rPr>
          <w:rFonts w:ascii="宋体" w:hAnsi="宋体"/>
          <w:sz w:val="24"/>
        </w:rPr>
      </w:pPr>
      <w:r w:rsidRPr="00F85EC6">
        <w:rPr>
          <w:rFonts w:ascii="宋体" w:hAnsi="宋体" w:hint="eastAsia"/>
          <w:sz w:val="24"/>
        </w:rPr>
        <w:t>（</w:t>
      </w:r>
      <w:r w:rsidRPr="00F85EC6">
        <w:rPr>
          <w:rFonts w:ascii="宋体" w:hAnsi="宋体" w:hint="eastAsia"/>
          <w:sz w:val="24"/>
        </w:rPr>
        <w:t>7</w:t>
      </w:r>
      <w:r w:rsidRPr="00F85EC6">
        <w:rPr>
          <w:rFonts w:ascii="宋体" w:hAnsi="宋体" w:hint="eastAsia"/>
          <w:sz w:val="24"/>
        </w:rPr>
        <w:t>）块材应检查稳固程度及面层平整度，发现有活动现象时，应立即整修。</w:t>
      </w:r>
    </w:p>
    <w:p w:rsidR="00F85EC6" w:rsidRPr="00F85EC6" w:rsidP="00F85EC6">
      <w:pPr>
        <w:pStyle w:val="Normal0"/>
        <w:ind w:firstLine="480" w:firstLineChars="200"/>
        <w:rPr>
          <w:rFonts w:ascii="宋体" w:hAnsi="宋体"/>
          <w:sz w:val="24"/>
        </w:rPr>
      </w:pPr>
      <w:r w:rsidRPr="00F85EC6">
        <w:rPr>
          <w:rFonts w:ascii="宋体" w:hAnsi="宋体" w:hint="eastAsia"/>
          <w:sz w:val="24"/>
        </w:rPr>
        <w:t>（</w:t>
      </w:r>
      <w:r w:rsidRPr="00F85EC6">
        <w:rPr>
          <w:rFonts w:ascii="宋体" w:hAnsi="宋体" w:hint="eastAsia"/>
          <w:sz w:val="24"/>
        </w:rPr>
        <w:t>8</w:t>
      </w:r>
      <w:r w:rsidRPr="00F85EC6">
        <w:rPr>
          <w:rFonts w:ascii="宋体" w:hAnsi="宋体" w:hint="eastAsia"/>
          <w:sz w:val="24"/>
        </w:rPr>
        <w:t>）块材的养生期一般不低于</w:t>
      </w:r>
      <w:r w:rsidRPr="00F85EC6">
        <w:rPr>
          <w:rFonts w:ascii="宋体" w:hAnsi="宋体" w:hint="eastAsia"/>
          <w:sz w:val="24"/>
        </w:rPr>
        <w:t>7</w:t>
      </w:r>
      <w:r w:rsidRPr="00F85EC6">
        <w:rPr>
          <w:rFonts w:ascii="宋体" w:hAnsi="宋体" w:hint="eastAsia"/>
          <w:sz w:val="24"/>
        </w:rPr>
        <w:t>天，在此期间应严禁行人、车辆等的走动和碰撞。</w:t>
      </w:r>
    </w:p>
    <w:p w:rsidR="00F85EC6" w:rsidRPr="00F85EC6" w:rsidP="00F85EC6">
      <w:pPr>
        <w:pStyle w:val="Normal0"/>
        <w:ind w:firstLine="480" w:firstLineChars="200"/>
        <w:rPr>
          <w:rFonts w:ascii="宋体" w:hAnsi="宋体"/>
          <w:sz w:val="24"/>
        </w:rPr>
        <w:sectPr>
          <w:type w:val="nextPage"/>
          <w:pgSz w:w="11906" w:h="16838"/>
          <w:pgMar w:top="1531" w:right="1418" w:bottom="1418" w:left="1418" w:header="851" w:footer="992" w:gutter="0"/>
          <w:pgNumType w:start="9"/>
          <w:cols w:space="720"/>
          <w:titlePg w:val="0"/>
          <w:docGrid w:type="lines" w:linePitch="312"/>
        </w:sectPr>
      </w:pPr>
      <w:r w:rsidRPr="00F85EC6">
        <w:rPr>
          <w:rFonts w:ascii="宋体" w:hAnsi="宋体" w:hint="eastAsia"/>
          <w:sz w:val="24"/>
        </w:rPr>
        <w:t>（</w:t>
      </w:r>
      <w:r w:rsidRPr="00F85EC6">
        <w:rPr>
          <w:rFonts w:ascii="宋体" w:hAnsi="宋体" w:hint="eastAsia"/>
          <w:sz w:val="24"/>
        </w:rPr>
        <w:t>9</w:t>
      </w:r>
      <w:r w:rsidRPr="00F85EC6">
        <w:rPr>
          <w:rFonts w:ascii="宋体" w:hAnsi="宋体" w:hint="eastAsia"/>
          <w:sz w:val="24"/>
        </w:rPr>
        <w:t>）块材铺砌伸缩缝与道路及园路伸缩缝一致，间距</w:t>
      </w:r>
      <w:r w:rsidRPr="00F85EC6">
        <w:rPr>
          <w:rFonts w:ascii="宋体" w:hAnsi="宋体" w:hint="eastAsia"/>
          <w:sz w:val="24"/>
        </w:rPr>
        <w:t>6</w:t>
      </w:r>
      <w:r w:rsidRPr="00F85EC6">
        <w:rPr>
          <w:rFonts w:ascii="宋体" w:hAnsi="宋体" w:hint="eastAsia"/>
          <w:sz w:val="24"/>
        </w:rPr>
        <w:t>米，缝内填橡胶条。</w:t>
      </w:r>
    </w:p>
    <w:p w:rsidR="00F85EC6" w:rsidRPr="00F85EC6" w:rsidP="00F85EC6">
      <w:pPr>
        <w:pStyle w:val="Normal0"/>
        <w:ind w:firstLine="480" w:firstLineChars="200"/>
        <w:rPr>
          <w:rFonts w:ascii="宋体" w:hAnsi="宋体"/>
          <w:sz w:val="24"/>
        </w:rPr>
      </w:pPr>
      <w:r w:rsidRPr="00F85EC6">
        <w:rPr>
          <w:rFonts w:ascii="宋体" w:hAnsi="宋体" w:hint="eastAsia"/>
          <w:sz w:val="24"/>
        </w:rPr>
        <w:t>（七）路缘石施工</w:t>
      </w:r>
    </w:p>
    <w:p w:rsidR="00F85EC6" w:rsidRPr="00F85EC6" w:rsidP="00F85EC6">
      <w:pPr>
        <w:pStyle w:val="Normal0"/>
        <w:ind w:firstLine="480" w:firstLineChars="200"/>
        <w:rPr>
          <w:rFonts w:ascii="宋体" w:hAnsi="宋体"/>
          <w:sz w:val="24"/>
        </w:rPr>
      </w:pPr>
      <w:r w:rsidRPr="00F85EC6">
        <w:rPr>
          <w:rFonts w:ascii="宋体" w:hAnsi="宋体" w:hint="eastAsia"/>
          <w:sz w:val="24"/>
        </w:rPr>
        <w:t>1</w:t>
      </w:r>
      <w:r w:rsidRPr="00F85EC6">
        <w:rPr>
          <w:rFonts w:ascii="宋体" w:hAnsi="宋体"/>
          <w:sz w:val="24"/>
        </w:rPr>
        <w:t>、</w:t>
      </w:r>
      <w:r w:rsidRPr="00F85EC6">
        <w:rPr>
          <w:rFonts w:ascii="宋体" w:hAnsi="宋体" w:hint="eastAsia"/>
          <w:sz w:val="24"/>
        </w:rPr>
        <w:t>路缘石每</w:t>
      </w:r>
      <w:smartTag w:uri="urn:schemas-microsoft-com:office:smarttags" w:element="chmetcnv">
        <w:smartTagPr>
          <w:attr w:name="HasSpace" w:val="False"/>
          <w:attr w:name="Negative" w:val="False"/>
          <w:attr w:name="NumberType" w:val="1"/>
          <w:attr w:name="SourceValue" w:val="5"/>
          <w:attr w:name="TCSC" w:val="0"/>
          <w:attr w:name="UnitName" w:val="m"/>
        </w:smartTagPr>
        <w:r w:rsidRPr="00F85EC6">
          <w:rPr>
            <w:rFonts w:ascii="宋体" w:hAnsi="宋体" w:hint="eastAsia"/>
            <w:sz w:val="24"/>
          </w:rPr>
          <w:t>5m</w:t>
        </w:r>
      </w:smartTag>
      <w:r w:rsidRPr="00F85EC6">
        <w:rPr>
          <w:rFonts w:ascii="宋体" w:hAnsi="宋体" w:hint="eastAsia"/>
          <w:sz w:val="24"/>
        </w:rPr>
        <w:t>设一控制点挂线安装砌筑，路缘石按设计标高，采用</w:t>
      </w:r>
      <w:r w:rsidRPr="00F85EC6">
        <w:rPr>
          <w:rFonts w:ascii="宋体" w:hAnsi="宋体" w:hint="eastAsia"/>
          <w:sz w:val="24"/>
        </w:rPr>
        <w:t>M7.5</w:t>
      </w:r>
      <w:r w:rsidRPr="00F85EC6">
        <w:rPr>
          <w:rFonts w:ascii="宋体" w:hAnsi="宋体" w:hint="eastAsia"/>
          <w:sz w:val="24"/>
        </w:rPr>
        <w:t>水泥砂浆卧底原坐落在混凝土垫层上。</w:t>
      </w:r>
    </w:p>
    <w:p w:rsidR="00F85EC6" w:rsidRPr="00F85EC6" w:rsidP="00F85EC6">
      <w:pPr>
        <w:pStyle w:val="Normal0"/>
        <w:ind w:firstLine="480" w:firstLineChars="200"/>
        <w:rPr>
          <w:rFonts w:ascii="宋体" w:hAnsi="宋体"/>
          <w:sz w:val="24"/>
        </w:rPr>
      </w:pPr>
      <w:r w:rsidRPr="00F85EC6">
        <w:rPr>
          <w:rFonts w:ascii="宋体" w:hAnsi="宋体" w:hint="eastAsia"/>
          <w:sz w:val="24"/>
        </w:rPr>
        <w:t>2</w:t>
      </w:r>
      <w:r w:rsidRPr="00F85EC6">
        <w:rPr>
          <w:rFonts w:ascii="宋体" w:hAnsi="宋体"/>
          <w:sz w:val="24"/>
        </w:rPr>
        <w:t>、</w:t>
      </w:r>
      <w:r w:rsidRPr="00F85EC6">
        <w:rPr>
          <w:rFonts w:ascii="宋体" w:hAnsi="宋体" w:hint="eastAsia"/>
          <w:sz w:val="24"/>
        </w:rPr>
        <w:t>立缘石安装接缝用</w:t>
      </w:r>
      <w:r w:rsidRPr="00F85EC6">
        <w:rPr>
          <w:rFonts w:ascii="宋体" w:hAnsi="宋体" w:hint="eastAsia"/>
          <w:sz w:val="24"/>
        </w:rPr>
        <w:t>M7.5</w:t>
      </w:r>
      <w:r w:rsidRPr="00F85EC6">
        <w:rPr>
          <w:rFonts w:ascii="宋体" w:hAnsi="宋体" w:hint="eastAsia"/>
          <w:sz w:val="24"/>
        </w:rPr>
        <w:t>水泥砂浆勾缝，并将外露面压成凹型。</w:t>
      </w:r>
    </w:p>
    <w:p w:rsidR="00F85EC6" w:rsidRPr="00F85EC6" w:rsidP="00F85EC6">
      <w:pPr>
        <w:pStyle w:val="Normal0"/>
        <w:ind w:firstLine="480" w:firstLineChars="200"/>
        <w:rPr>
          <w:rFonts w:ascii="宋体" w:hAnsi="宋体"/>
          <w:sz w:val="24"/>
        </w:rPr>
      </w:pPr>
      <w:r w:rsidRPr="00F85EC6">
        <w:rPr>
          <w:rFonts w:ascii="宋体" w:hAnsi="宋体" w:hint="eastAsia"/>
          <w:sz w:val="24"/>
        </w:rPr>
        <w:t>3</w:t>
      </w:r>
      <w:r w:rsidRPr="00F85EC6">
        <w:rPr>
          <w:rFonts w:ascii="宋体" w:hAnsi="宋体"/>
          <w:sz w:val="24"/>
        </w:rPr>
        <w:t>、</w:t>
      </w:r>
      <w:r w:rsidRPr="00F85EC6">
        <w:rPr>
          <w:rFonts w:ascii="宋体" w:hAnsi="宋体" w:hint="eastAsia"/>
          <w:sz w:val="24"/>
        </w:rPr>
        <w:t>铺砌好的路缘石应缝宽均匀、线条顺直、顶面平整、砌筑牢固。</w:t>
      </w:r>
    </w:p>
    <w:p w:rsidR="00F85EC6" w:rsidRPr="00F85EC6" w:rsidP="00F85EC6">
      <w:pPr>
        <w:pStyle w:val="Normal0"/>
        <w:ind w:firstLine="480" w:firstLineChars="200"/>
        <w:rPr>
          <w:rFonts w:ascii="宋体" w:hAnsi="宋体"/>
          <w:sz w:val="24"/>
        </w:rPr>
      </w:pPr>
      <w:r w:rsidRPr="00F85EC6">
        <w:rPr>
          <w:rFonts w:ascii="宋体" w:hAnsi="宋体" w:hint="eastAsia"/>
          <w:sz w:val="24"/>
        </w:rPr>
        <w:t>4</w:t>
      </w:r>
      <w:r w:rsidRPr="00F85EC6">
        <w:rPr>
          <w:rFonts w:ascii="宋体" w:hAnsi="宋体"/>
          <w:sz w:val="24"/>
        </w:rPr>
        <w:t>、</w:t>
      </w:r>
      <w:r w:rsidRPr="00F85EC6">
        <w:rPr>
          <w:rFonts w:ascii="宋体" w:hAnsi="宋体" w:hint="eastAsia"/>
          <w:sz w:val="24"/>
        </w:rPr>
        <w:t>养护不少于</w:t>
      </w:r>
      <w:r w:rsidRPr="00F85EC6">
        <w:rPr>
          <w:rFonts w:ascii="宋体" w:hAnsi="宋体" w:hint="eastAsia"/>
          <w:sz w:val="24"/>
        </w:rPr>
        <w:t>7</w:t>
      </w:r>
      <w:r w:rsidRPr="00F85EC6">
        <w:rPr>
          <w:rFonts w:ascii="宋体" w:hAnsi="宋体" w:hint="eastAsia"/>
          <w:sz w:val="24"/>
        </w:rPr>
        <w:t>天，此期间严禁碰撞。</w:t>
      </w:r>
    </w:p>
    <w:p w:rsidR="00927AB3" w:rsidRPr="00927AB3" w:rsidP="00C562F2">
      <w:pPr>
        <w:pStyle w:val="PlainText"/>
        <w:ind w:firstLine="2720" w:firstLineChars="850"/>
        <w:rPr>
          <w:rFonts w:hAnsi="宋体"/>
          <w:b/>
          <w:sz w:val="32"/>
          <w:szCs w:val="32"/>
        </w:rPr>
      </w:pPr>
      <w:r>
        <w:rPr>
          <w:rFonts w:hAnsi="宋体" w:cs="宋体" w:hint="eastAsia"/>
          <w:b/>
          <w:bCs/>
          <w:sz w:val="32"/>
          <w:szCs w:val="32"/>
        </w:rPr>
        <w:t>第五章</w:t>
      </w:r>
      <w:r w:rsidRPr="00927AB3">
        <w:rPr>
          <w:rFonts w:hAnsi="宋体" w:hint="eastAsia"/>
          <w:b/>
          <w:sz w:val="32"/>
          <w:szCs w:val="32"/>
        </w:rPr>
        <w:t>施工进度计划及保证措施</w:t>
      </w:r>
    </w:p>
    <w:p w:rsidR="00927AB3" w:rsidRPr="00927AB3" w:rsidP="00C562F2">
      <w:pPr>
        <w:pStyle w:val="PlainText"/>
        <w:ind w:firstLine="240" w:firstLineChars="100"/>
        <w:rPr>
          <w:rFonts w:hAnsi="宋体"/>
          <w:sz w:val="24"/>
          <w:szCs w:val="24"/>
        </w:rPr>
      </w:pPr>
      <w:r w:rsidRPr="00927AB3">
        <w:rPr>
          <w:rFonts w:hAnsi="宋体" w:hint="eastAsia"/>
          <w:sz w:val="24"/>
          <w:szCs w:val="24"/>
        </w:rPr>
        <w:t>本工程工期较紧，因此坚决贯彻</w:t>
      </w:r>
      <w:r w:rsidR="005047E3">
        <w:rPr>
          <w:rFonts w:hAnsi="宋体" w:hint="eastAsia"/>
          <w:sz w:val="24"/>
          <w:szCs w:val="24"/>
        </w:rPr>
        <w:t>中建七局</w:t>
      </w:r>
      <w:r w:rsidRPr="00927AB3">
        <w:rPr>
          <w:rFonts w:hAnsi="宋体" w:hint="eastAsia"/>
          <w:sz w:val="24"/>
          <w:szCs w:val="24"/>
        </w:rPr>
        <w:t>计划管理以竣工使用为目标的总精神，以施工组织设计中的总进度为基础，计划为龙头，实行长计划、短安排，通过月、周计划的布置和实施，加强调度职能，维护计划的严肃性，实现按期完成竣工的目标。</w:t>
      </w:r>
    </w:p>
    <w:p w:rsidR="00927AB3" w:rsidRPr="00927AB3" w:rsidP="00017300">
      <w:pPr>
        <w:pStyle w:val="Normal0"/>
        <w:spacing w:line="500" w:lineRule="exact"/>
        <w:ind w:firstLine="480" w:firstLineChars="200"/>
        <w:rPr>
          <w:rFonts w:ascii="宋体" w:hAnsi="宋体"/>
          <w:sz w:val="24"/>
        </w:rPr>
      </w:pPr>
      <w:r w:rsidRPr="00017300">
        <w:rPr>
          <w:rFonts w:ascii="宋体" w:hAnsi="宋体" w:hint="eastAsia"/>
          <w:b/>
          <w:sz w:val="24"/>
        </w:rPr>
        <w:t>5.1</w:t>
      </w:r>
      <w:r w:rsidRPr="00927AB3" w:rsidR="00FD1EFB">
        <w:rPr>
          <w:rFonts w:ascii="宋体" w:hAnsi="宋体" w:hint="eastAsia"/>
          <w:sz w:val="24"/>
        </w:rPr>
        <w:t>工</w:t>
      </w:r>
      <w:r w:rsidRPr="00927AB3" w:rsidR="00FD1EFB">
        <w:rPr>
          <w:rFonts w:ascii="宋体" w:hAnsi="宋体" w:hint="eastAsia"/>
          <w:sz w:val="24"/>
        </w:rPr>
        <w:t>期目标</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本工程合同总工期为</w:t>
      </w:r>
      <w:r w:rsidR="005047E3">
        <w:rPr>
          <w:rFonts w:ascii="宋体" w:hAnsi="宋体" w:hint="eastAsia"/>
          <w:sz w:val="24"/>
        </w:rPr>
        <w:t xml:space="preserve">   </w:t>
      </w:r>
      <w:r w:rsidRPr="00927AB3">
        <w:rPr>
          <w:rFonts w:ascii="宋体" w:hAnsi="宋体" w:hint="eastAsia"/>
          <w:sz w:val="24"/>
        </w:rPr>
        <w:t>个日历天。</w:t>
      </w:r>
    </w:p>
    <w:p w:rsidR="00927AB3" w:rsidRPr="00927AB3" w:rsidP="00017300">
      <w:pPr>
        <w:pStyle w:val="Normal0"/>
        <w:spacing w:line="500" w:lineRule="exact"/>
        <w:ind w:firstLine="480" w:firstLineChars="200"/>
        <w:rPr>
          <w:rFonts w:ascii="宋体" w:hAnsi="宋体"/>
          <w:sz w:val="24"/>
        </w:rPr>
      </w:pPr>
      <w:r w:rsidRPr="00017300">
        <w:rPr>
          <w:rFonts w:ascii="宋体" w:hAnsi="宋体" w:hint="eastAsia"/>
          <w:b/>
          <w:sz w:val="24"/>
        </w:rPr>
        <w:t>5.2</w:t>
      </w:r>
      <w:r w:rsidRPr="00927AB3" w:rsidR="00FD1EFB">
        <w:rPr>
          <w:rFonts w:ascii="宋体" w:hAnsi="宋体" w:hint="eastAsia"/>
          <w:sz w:val="24"/>
        </w:rPr>
        <w:t>保证措施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（一）组织管理措施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现场经理组成精干、高效的项目班子，确保指令畅通、令行禁止；同甲方、监理工程师和设计方密切配合，统一领导施工，统一指挥协调，对工程进度、质量、安全等方面全面负责，从组织形式上保证各项目标的实现。</w:t>
      </w:r>
    </w:p>
    <w:p w:rsidR="00927AB3" w:rsidRPr="00927AB3" w:rsidP="00927AB3">
      <w:pPr>
        <w:pStyle w:val="Normal0"/>
        <w:spacing w:line="500" w:lineRule="exact"/>
        <w:ind w:firstLine="480" w:firstLineChars="200"/>
        <w:rPr>
          <w:rFonts w:ascii="宋体" w:hAnsi="宋体"/>
          <w:sz w:val="24"/>
        </w:rPr>
      </w:pPr>
      <w:r>
        <w:rPr>
          <w:rFonts w:ascii="宋体" w:hAnsi="宋体"/>
          <w:sz w:val="24"/>
        </w:rPr>
        <w:pict>
          <v:shape id="_x0000_s1034" type="#_x0000_t75" style="width:66pt;height:65pt;margin-top:677pt;margin-left:324pt;position:absolute;z-index:-251649024">
            <v:imagedata r:id="rId10" o:title="66"/>
            <w10:anchorlock/>
          </v:shape>
        </w:pict>
      </w:r>
      <w:r>
        <w:rPr>
          <w:rFonts w:ascii="宋体" w:hAnsi="宋体"/>
          <w:sz w:val="24"/>
        </w:rPr>
        <w:pict>
          <v:shape id="_x0000_s1035" type="#_x0000_t75" style="width:46pt;height:44pt;margin-top:540pt;margin-left:281pt;position:absolute;z-index:-251650048">
            <v:imagedata r:id="rId12" o:title="38"/>
            <w10:anchorlock/>
          </v:shape>
        </w:pict>
      </w:r>
      <w:r>
        <w:rPr>
          <w:rFonts w:ascii="宋体" w:hAnsi="宋体"/>
          <w:sz w:val="24"/>
        </w:rPr>
        <w:pict>
          <v:shape id="_x0000_s1036" type="#_x0000_t75" style="width:67pt;height:65pt;margin-top:336pt;margin-left:122pt;position:absolute;z-index:-251651072">
            <v:imagedata r:id="rId10" o:title="66"/>
            <w10:anchorlock/>
          </v:shape>
        </w:pict>
      </w:r>
      <w:r>
        <w:rPr>
          <w:rFonts w:ascii="宋体" w:hAnsi="宋体"/>
          <w:sz w:val="24"/>
        </w:rPr>
        <w:pict>
          <v:shape id="_x0000_s1037" type="#_x0000_t75" style="width:88pt;height:28pt;margin-top:5pt;margin-left:34pt;position:absolute;z-index:-251652096">
            <v:imagedata r:id="rId13" o:title="88"/>
            <w10:anchorlock/>
          </v:shape>
        </w:pict>
      </w:r>
      <w:r w:rsidRPr="00927AB3">
        <w:rPr>
          <w:rFonts w:ascii="宋体" w:hAnsi="宋体" w:hint="eastAsia"/>
          <w:sz w:val="24"/>
        </w:rPr>
        <w:t>1</w:t>
      </w:r>
      <w:r w:rsidRPr="00927AB3">
        <w:rPr>
          <w:rFonts w:ascii="宋体" w:hAnsi="宋体" w:hint="eastAsia"/>
          <w:sz w:val="24"/>
        </w:rPr>
        <w:t>、公司对本工程施工进度、构件制作、劳动力、资金和机械设备进行总调度和平衡</w:t>
      </w:r>
      <w:r w:rsidRPr="00927AB3">
        <w:rPr>
          <w:rFonts w:ascii="宋体" w:hAnsi="宋体" w:hint="eastAsia"/>
          <w:sz w:val="24"/>
        </w:rPr>
        <w:t xml:space="preserve">, </w:t>
      </w:r>
      <w:r w:rsidRPr="00927AB3">
        <w:rPr>
          <w:rFonts w:ascii="宋体" w:hAnsi="宋体" w:hint="eastAsia"/>
          <w:sz w:val="24"/>
        </w:rPr>
        <w:t>解决施工过程中的各类矛盾和问题</w:t>
      </w:r>
      <w:r w:rsidRPr="00927AB3">
        <w:rPr>
          <w:rFonts w:ascii="宋体" w:hAnsi="宋体" w:hint="eastAsia"/>
          <w:sz w:val="24"/>
        </w:rPr>
        <w:t xml:space="preserve">, </w:t>
      </w:r>
      <w:r w:rsidRPr="00927AB3">
        <w:rPr>
          <w:rFonts w:ascii="宋体" w:hAnsi="宋体" w:hint="eastAsia"/>
          <w:sz w:val="24"/>
        </w:rPr>
        <w:t>确保本工程顺利进行。</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2</w:t>
      </w:r>
      <w:r w:rsidRPr="00927AB3">
        <w:rPr>
          <w:rFonts w:ascii="宋体" w:hAnsi="宋体" w:hint="eastAsia"/>
          <w:sz w:val="24"/>
        </w:rPr>
        <w:t>、项目部制定好总进度计划、月进度计划及旬、周实施作业计划，对几个关键节点，明确目标，只能提前，不能延期。</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3</w:t>
      </w:r>
      <w:r w:rsidRPr="00927AB3">
        <w:rPr>
          <w:rFonts w:ascii="宋体" w:hAnsi="宋体" w:hint="eastAsia"/>
          <w:sz w:val="24"/>
        </w:rPr>
        <w:t>、根据施工总进度计划表，编制较为详细的实施作业计划，用以向各施工班组下达任务。</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4</w:t>
      </w:r>
      <w:r w:rsidRPr="00927AB3">
        <w:rPr>
          <w:rFonts w:ascii="宋体" w:hAnsi="宋体" w:hint="eastAsia"/>
          <w:sz w:val="24"/>
        </w:rPr>
        <w:t>、根据施工总进度计划，配备足够的劳动力、机械设备以及构件的及时进场。</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5</w:t>
      </w:r>
      <w:r w:rsidRPr="00927AB3">
        <w:rPr>
          <w:rFonts w:ascii="宋体" w:hAnsi="宋体" w:hint="eastAsia"/>
          <w:sz w:val="24"/>
        </w:rPr>
        <w:t>、严格按合同管理，确保各个节点工序的按时或提前完成。</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6</w:t>
      </w:r>
      <w:r w:rsidRPr="00927AB3">
        <w:rPr>
          <w:rFonts w:ascii="宋体" w:hAnsi="宋体" w:hint="eastAsia"/>
          <w:sz w:val="24"/>
        </w:rPr>
        <w:t>、建立每周例会制度，认真检查进度计划完成情况，及时解决施工生产中出现的问题，不拖延工期。</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7</w:t>
      </w:r>
      <w:r w:rsidRPr="00927AB3">
        <w:rPr>
          <w:rFonts w:ascii="宋体" w:hAnsi="宋体" w:hint="eastAsia"/>
          <w:sz w:val="24"/>
        </w:rPr>
        <w:t>、掌握施工中的关键工序，如吊装施工中各工序之间的搭接、钢构件制作进度等，确保关键工序的按期完成。</w:t>
      </w:r>
    </w:p>
    <w:p w:rsidR="00927AB3" w:rsidRPr="00927AB3" w:rsidP="00927AB3">
      <w:pPr>
        <w:pStyle w:val="Normal0"/>
        <w:spacing w:line="500" w:lineRule="exact"/>
        <w:ind w:firstLine="480" w:firstLineChars="200"/>
        <w:rPr>
          <w:rFonts w:ascii="宋体" w:hAnsi="宋体"/>
          <w:sz w:val="24"/>
        </w:rPr>
        <w:sectPr>
          <w:type w:val="nextPage"/>
          <w:pgSz w:w="11906" w:h="16838"/>
          <w:pgMar w:top="1531" w:right="1418" w:bottom="1418" w:left="1418" w:header="851" w:footer="992" w:gutter="0"/>
          <w:pgNumType w:start="10"/>
          <w:cols w:space="720"/>
          <w:titlePg w:val="0"/>
          <w:docGrid w:type="lines" w:linePitch="312"/>
        </w:sectPr>
      </w:pPr>
      <w:r w:rsidRPr="00927AB3">
        <w:rPr>
          <w:rFonts w:ascii="宋体" w:hAnsi="宋体" w:hint="eastAsia"/>
          <w:sz w:val="24"/>
        </w:rPr>
        <w:t>8</w:t>
      </w:r>
      <w:r w:rsidRPr="00927AB3">
        <w:rPr>
          <w:rFonts w:ascii="宋体" w:hAnsi="宋体" w:hint="eastAsia"/>
          <w:sz w:val="24"/>
        </w:rPr>
        <w:t>、加强施工组织管理，使各分部分项工序以最大限度地进行合理搭接，保证施工</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流水能按计划正常运转。前道工序为后道工序创造良好环境，提高工作效率。</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9</w:t>
      </w:r>
      <w:r w:rsidRPr="00927AB3">
        <w:rPr>
          <w:rFonts w:ascii="宋体" w:hAnsi="宋体" w:hint="eastAsia"/>
          <w:sz w:val="24"/>
        </w:rPr>
        <w:t>、做好各工种之间的配合工作，定期检查和协调各工种间的工序配合及工期配合。</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10</w:t>
      </w:r>
      <w:r w:rsidRPr="00927AB3">
        <w:rPr>
          <w:rFonts w:ascii="宋体" w:hAnsi="宋体" w:hint="eastAsia"/>
          <w:sz w:val="24"/>
        </w:rPr>
        <w:t>、做好专业安装工程的综合管线施工的配合，使室外总体工程得以按期完成，</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11</w:t>
      </w:r>
      <w:r w:rsidRPr="00927AB3">
        <w:rPr>
          <w:rFonts w:ascii="宋体" w:hAnsi="宋体" w:hint="eastAsia"/>
          <w:sz w:val="24"/>
        </w:rPr>
        <w:t>、加强质量管理，减少返工现象。</w:t>
      </w:r>
    </w:p>
    <w:p w:rsidR="00927AB3" w:rsidRPr="00927AB3" w:rsidP="00927AB3">
      <w:pPr>
        <w:pStyle w:val="Normal0"/>
        <w:spacing w:line="500" w:lineRule="exact"/>
        <w:ind w:firstLine="480" w:firstLineChars="200"/>
        <w:rPr>
          <w:rFonts w:ascii="宋体" w:hAnsi="宋体"/>
          <w:sz w:val="24"/>
        </w:rPr>
      </w:pPr>
      <w:r>
        <w:rPr>
          <w:rFonts w:ascii="宋体" w:hAnsi="宋体"/>
          <w:sz w:val="24"/>
        </w:rPr>
        <w:pict>
          <v:shape id="_x0000_s1038" type="#_x0000_t75" style="width:67pt;height:65pt;margin-top:629pt;margin-left:305pt;position:absolute;z-index:-251645952">
            <v:imagedata r:id="rId10" o:title="66"/>
            <w10:anchorlock/>
          </v:shape>
        </w:pict>
      </w:r>
      <w:r>
        <w:rPr>
          <w:rFonts w:ascii="宋体" w:hAnsi="宋体"/>
          <w:sz w:val="24"/>
        </w:rPr>
        <w:pict>
          <v:shape id="_x0000_s1039" type="#_x0000_t75" style="width:112pt;height:16pt;margin-top:526pt;margin-left:223pt;position:absolute;z-index:-251646976">
            <v:imagedata r:id="rId11" o:title="108"/>
            <w10:anchorlock/>
          </v:shape>
        </w:pict>
      </w:r>
      <w:r>
        <w:rPr>
          <w:rFonts w:ascii="宋体" w:hAnsi="宋体"/>
          <w:sz w:val="24"/>
        </w:rPr>
        <w:pict>
          <v:shape id="_x0000_s1040" type="#_x0000_t75" style="width:108pt;height:16pt;margin-top:278pt;margin-left:149pt;position:absolute;z-index:-251648000">
            <v:imagedata r:id="rId11" o:title="108"/>
            <w10:anchorlock/>
          </v:shape>
        </w:pict>
      </w:r>
      <w:r w:rsidRPr="00927AB3">
        <w:rPr>
          <w:rFonts w:ascii="宋体" w:hAnsi="宋体" w:hint="eastAsia"/>
          <w:sz w:val="24"/>
        </w:rPr>
        <w:t>12</w:t>
      </w:r>
      <w:r w:rsidRPr="00927AB3">
        <w:rPr>
          <w:rFonts w:ascii="宋体" w:hAnsi="宋体" w:hint="eastAsia"/>
          <w:sz w:val="24"/>
        </w:rPr>
        <w:t>、科学组织用工，避免窝工现象。</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13</w:t>
      </w:r>
      <w:r w:rsidRPr="00927AB3">
        <w:rPr>
          <w:rFonts w:ascii="宋体" w:hAnsi="宋体" w:hint="eastAsia"/>
          <w:sz w:val="24"/>
        </w:rPr>
        <w:t>、充分利用有利条件，进行结构、安装、装饰三者立体交叉作业，以期缩短工程施工总工期。</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14</w:t>
      </w:r>
      <w:r w:rsidRPr="00927AB3">
        <w:rPr>
          <w:rFonts w:ascii="宋体" w:hAnsi="宋体" w:hint="eastAsia"/>
          <w:sz w:val="24"/>
        </w:rPr>
        <w:t>、采取集中施工，必要时根据工程进度需要实行“两班制”</w:t>
      </w:r>
    </w:p>
    <w:p w:rsidR="00927AB3" w:rsidRPr="00927AB3" w:rsidP="00927AB3">
      <w:pPr>
        <w:pStyle w:val="Normal0"/>
        <w:spacing w:line="500" w:lineRule="exact"/>
        <w:rPr>
          <w:rFonts w:ascii="宋体" w:hAnsi="宋体"/>
          <w:sz w:val="24"/>
        </w:rPr>
      </w:pPr>
      <w:r w:rsidRPr="00927AB3">
        <w:rPr>
          <w:rFonts w:ascii="宋体" w:hAnsi="宋体" w:hint="eastAsia"/>
          <w:sz w:val="24"/>
        </w:rPr>
        <w:t>作业，发扬艰苦奋斗的优良传统，确保施工总工期按期或提前竣工。</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（三）技术措施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利用计算机技术对网络计划实施动态管理，由于本工程专业较多，我们制定二、三级工期网络，节点控制、进行动态管理，合理、及时插入相关工序，进行流水施工。通过关键线路节点控制目标的实现来保证各控制点工期目标的实现，从而进一步通过各控制点工期目标的实现来确保总工期控制进度计划的实现。在计划管理中，</w:t>
      </w:r>
      <w:r w:rsidRPr="00927AB3">
        <w:rPr>
          <w:rFonts w:ascii="宋体" w:hAnsi="宋体" w:hint="eastAsia"/>
          <w:sz w:val="24"/>
        </w:rPr>
        <w:t>采用科学的滚动计划法，既保证了计划的连续性，又能根据现实情况变化及时作出调整。</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根据总工期进度计划的要求，强化节点控制，明确影响工期的材料、设备、专业施工队伍的考察日期和进场日期，加强对各专业施工队伍的计划管理。</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项目技术部在项目总工的领导下，协助设计单位对土建进行深化设计，使我们的施工作品更好地体现设计师的意图。同时减少设计变更返工，在保证工期的基础上建成真正意义上的精品工程。</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采用成熟的“四新”技术，向科技要质量、要速度、要效益。</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（四）材料保证措施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w:t>
      </w:r>
      <w:r w:rsidRPr="00927AB3">
        <w:rPr>
          <w:rFonts w:ascii="宋体" w:hAnsi="宋体" w:hint="eastAsia"/>
          <w:sz w:val="24"/>
        </w:rPr>
        <w:t>、我单位有完善的材料供应商服务网络，拥有大批重合同</w:t>
      </w:r>
      <w:r w:rsidRPr="00927AB3">
        <w:rPr>
          <w:rFonts w:ascii="宋体" w:hAnsi="宋体" w:hint="eastAsia"/>
          <w:sz w:val="24"/>
        </w:rPr>
        <w:t>、守信用、有实力的物资供应商，能保证工程所需材料及时到场。</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2</w:t>
      </w:r>
      <w:r w:rsidRPr="00927AB3">
        <w:rPr>
          <w:rFonts w:ascii="宋体" w:hAnsi="宋体" w:hint="eastAsia"/>
          <w:sz w:val="24"/>
        </w:rPr>
        <w:t>、根据工程进展，各专业工程师提前做好材料需求计划，项目材料部门及时采购。</w:t>
      </w:r>
    </w:p>
    <w:p w:rsidR="00927AB3" w:rsidRPr="00927AB3" w:rsidP="00927AB3">
      <w:pPr>
        <w:pStyle w:val="Normal0"/>
        <w:spacing w:line="500" w:lineRule="exact"/>
        <w:ind w:firstLine="480" w:firstLineChars="200"/>
        <w:rPr>
          <w:rFonts w:ascii="宋体" w:hAnsi="宋体"/>
          <w:sz w:val="24"/>
        </w:rPr>
        <w:sectPr>
          <w:type w:val="nextPage"/>
          <w:pgSz w:w="11906" w:h="16838"/>
          <w:pgMar w:top="1531" w:right="1418" w:bottom="1418" w:left="1418" w:header="851" w:footer="992" w:gutter="0"/>
          <w:pgNumType w:start="11"/>
          <w:cols w:space="720"/>
          <w:titlePg w:val="0"/>
          <w:docGrid w:type="lines" w:linePitch="312"/>
        </w:sectPr>
      </w:pPr>
      <w:r w:rsidRPr="00927AB3">
        <w:rPr>
          <w:rFonts w:ascii="宋体" w:hAnsi="宋体" w:hint="eastAsia"/>
          <w:sz w:val="24"/>
        </w:rPr>
        <w:t>3</w:t>
      </w:r>
      <w:r w:rsidRPr="00927AB3">
        <w:rPr>
          <w:rFonts w:ascii="宋体" w:hAnsi="宋体" w:hint="eastAsia"/>
          <w:sz w:val="24"/>
        </w:rPr>
        <w:t>、项目试验员对进场材料及时取样（见证取样）送检，并将检测结果及时呈报监理工程师。</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4</w:t>
      </w:r>
      <w:r w:rsidRPr="00927AB3">
        <w:rPr>
          <w:rFonts w:ascii="宋体" w:hAnsi="宋体" w:hint="eastAsia"/>
          <w:sz w:val="24"/>
        </w:rPr>
        <w:t>、及时向监理呈报进场材料合格证，材料供应商资质证明等。</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（五）机械设备保证措施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为保证施工机械在施工过程中运行的可靠性，我们还将加强管理协调，同时采取以下措施：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w:t>
      </w:r>
      <w:r w:rsidRPr="00927AB3">
        <w:rPr>
          <w:rFonts w:ascii="宋体" w:hAnsi="宋体" w:hint="eastAsia"/>
          <w:sz w:val="24"/>
        </w:rPr>
        <w:t>、加强对设备的维修保养，对机械易损件的采购储存；</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2</w:t>
      </w:r>
      <w:r w:rsidRPr="00927AB3">
        <w:rPr>
          <w:rFonts w:ascii="宋体" w:hAnsi="宋体" w:hint="eastAsia"/>
          <w:sz w:val="24"/>
        </w:rPr>
        <w:t>、对机械、设备，落实定期检查制度；</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3</w:t>
      </w:r>
      <w:r w:rsidRPr="00927AB3">
        <w:rPr>
          <w:rFonts w:ascii="宋体" w:hAnsi="宋体" w:hint="eastAsia"/>
          <w:sz w:val="24"/>
        </w:rPr>
        <w:t>、为保证设备运行状态良好，加强现场设</w:t>
      </w:r>
      <w:r w:rsidRPr="00927AB3">
        <w:rPr>
          <w:rFonts w:ascii="宋体" w:hAnsi="宋体" w:hint="eastAsia"/>
          <w:sz w:val="24"/>
        </w:rPr>
        <w:t>备的管理工作。</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（六）外围保障保证措施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设专人专职负责，加强消防、文明施工、环保与扰民、治安保卫工作以及与政府有关部门的联系。对于扰民及民扰，提供完善的管理和服务，减少由于外围保障不周而对施工造成的干扰，从而创造良好的施工环境和条件，使施工人员能够集中精力进行施工生产，施工过程能够不间断地快速进行。</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（七）施工总进度计划控制</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建立完善的计划保证体系是掌握施工管理主动权、控制施工生产局面，保证工程进度的关键一环。本项目的计划体系将以日、周、月和总控计划构成工期计划为主线，并由此派生出设计进度计划、承包商、供货</w:t>
      </w:r>
      <w:r w:rsidRPr="00927AB3">
        <w:rPr>
          <w:rFonts w:ascii="宋体" w:hAnsi="宋体" w:hint="eastAsia"/>
          <w:sz w:val="24"/>
        </w:rPr>
        <w:t>商招标计划和进场计划、技术保障计划、商务保障计划、物资供应计划、质量检验与控制计划、安全防护计划及后勤保障一系列计划，在各项工作中做到未雨</w:t>
      </w:r>
      <w:r>
        <w:rPr>
          <w:rFonts w:ascii="宋体" w:hAnsi="宋体"/>
          <w:sz w:val="24"/>
        </w:rPr>
        <w:pict>
          <v:shape id="_x0000_s1041" type="#_x0000_t75" style="width:44pt;height:42pt;margin-top:673pt;margin-left:317pt;position:absolute;z-index:-251642880">
            <v:imagedata r:id="rId12" o:title="38"/>
            <w10:anchorlock/>
          </v:shape>
        </w:pict>
      </w:r>
      <w:r>
        <w:rPr>
          <w:rFonts w:ascii="宋体" w:hAnsi="宋体"/>
          <w:sz w:val="24"/>
        </w:rPr>
        <w:pict>
          <v:shape id="_x0000_s1042" type="#_x0000_t75" style="width:112pt;height:16pt;margin-top:436pt;margin-left:252pt;position:absolute;z-index:-251643904">
            <v:imagedata r:id="rId11" o:title="108"/>
            <w10:anchorlock/>
          </v:shape>
        </w:pict>
      </w:r>
      <w:r>
        <w:rPr>
          <w:rFonts w:ascii="宋体" w:hAnsi="宋体"/>
          <w:sz w:val="24"/>
        </w:rPr>
        <w:pict>
          <v:shape id="_x0000_s1043" type="#_x0000_t75" style="width:113pt;height:16pt;margin-top:224pt;margin-left:182pt;position:absolute;z-index:-251644928">
            <v:imagedata r:id="rId11" o:title="108"/>
            <w10:anchorlock/>
          </v:shape>
        </w:pict>
      </w:r>
      <w:r w:rsidRPr="00927AB3">
        <w:rPr>
          <w:rFonts w:ascii="宋体" w:hAnsi="宋体" w:hint="eastAsia"/>
          <w:sz w:val="24"/>
        </w:rPr>
        <w:t>绸缪，并根据实际情况，适时进行调整、纠偏，使进度计划管理形成层次分明、深入全面、动态跟踪、行之有效、贯彻始终制度。</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为实现各个目标，采取四级计划进行工程进度的安排和控制，除每周与工程相关各方的工作例会外，每日下午</w:t>
      </w:r>
      <w:r w:rsidRPr="00927AB3">
        <w:rPr>
          <w:rFonts w:ascii="宋体" w:hAnsi="宋体" w:hint="eastAsia"/>
          <w:sz w:val="24"/>
        </w:rPr>
        <w:t xml:space="preserve">4 </w:t>
      </w:r>
      <w:r w:rsidRPr="00927AB3">
        <w:rPr>
          <w:rFonts w:ascii="宋体" w:hAnsi="宋体" w:hint="eastAsia"/>
          <w:sz w:val="24"/>
        </w:rPr>
        <w:t>点召开各分包的日计划检查和计划安排碰头会，</w:t>
      </w:r>
      <w:r w:rsidRPr="00927AB3">
        <w:rPr>
          <w:rFonts w:ascii="宋体" w:hAnsi="宋体" w:hint="eastAsia"/>
          <w:sz w:val="24"/>
        </w:rPr>
        <w:t xml:space="preserve"> </w:t>
      </w:r>
      <w:r w:rsidRPr="00927AB3">
        <w:rPr>
          <w:rFonts w:ascii="宋体" w:hAnsi="宋体" w:hint="eastAsia"/>
          <w:sz w:val="24"/>
        </w:rPr>
        <w:t>以解决当日计划落实过程中存在的矛盾问题并且安排第二日的计划和所调整的计划，以保证周计划的完成，通过周计划的完</w:t>
      </w:r>
      <w:r w:rsidRPr="00927AB3">
        <w:rPr>
          <w:rFonts w:ascii="宋体" w:hAnsi="宋体" w:hint="eastAsia"/>
          <w:sz w:val="24"/>
        </w:rPr>
        <w:t>成保证月计划的完成，通过月计划的控制保证整体进度计划的实现。</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w:t>
      </w:r>
      <w:r w:rsidRPr="00927AB3">
        <w:rPr>
          <w:rFonts w:ascii="宋体" w:hAnsi="宋体" w:hint="eastAsia"/>
          <w:sz w:val="24"/>
        </w:rPr>
        <w:t>、</w:t>
      </w:r>
      <w:r w:rsidRPr="00927AB3">
        <w:rPr>
          <w:rFonts w:ascii="宋体" w:hAnsi="宋体" w:hint="eastAsia"/>
          <w:sz w:val="24"/>
        </w:rPr>
        <w:t xml:space="preserve"> </w:t>
      </w:r>
      <w:r w:rsidRPr="00927AB3">
        <w:rPr>
          <w:rFonts w:ascii="宋体" w:hAnsi="宋体" w:hint="eastAsia"/>
          <w:sz w:val="24"/>
        </w:rPr>
        <w:t>一级总体控制计划</w:t>
      </w:r>
    </w:p>
    <w:p w:rsidR="00927AB3" w:rsidRPr="00927AB3" w:rsidP="00927AB3">
      <w:pPr>
        <w:pStyle w:val="Normal0"/>
        <w:spacing w:line="500" w:lineRule="exact"/>
        <w:ind w:firstLine="480" w:firstLineChars="200"/>
        <w:rPr>
          <w:rFonts w:ascii="宋体" w:hAnsi="宋体"/>
          <w:sz w:val="24"/>
        </w:rPr>
        <w:sectPr>
          <w:type w:val="nextPage"/>
          <w:pgSz w:w="11906" w:h="16838"/>
          <w:pgMar w:top="1531" w:right="1418" w:bottom="1418" w:left="1418" w:header="851" w:footer="992" w:gutter="0"/>
          <w:pgNumType w:start="12"/>
          <w:cols w:space="720"/>
          <w:titlePg w:val="0"/>
          <w:docGrid w:type="lines" w:linePitch="312"/>
        </w:sectPr>
      </w:pPr>
      <w:r w:rsidRPr="00927AB3">
        <w:rPr>
          <w:rFonts w:ascii="宋体" w:hAnsi="宋体" w:hint="eastAsia"/>
          <w:sz w:val="24"/>
        </w:rPr>
        <w:t>表述各专业工程的各阶段目标，提供给业主和业主代表、监理、设计和相关承包商，采用计算机进行计划管理，实现对各专业工程计划实施监控及动态管理，本次投标提供</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一级总控计划。</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 xml:space="preserve">2 </w:t>
      </w:r>
      <w:r w:rsidRPr="00927AB3">
        <w:rPr>
          <w:rFonts w:ascii="宋体" w:hAnsi="宋体" w:hint="eastAsia"/>
          <w:sz w:val="24"/>
        </w:rPr>
        <w:t>、二级进度控制计划</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以专业工程的阶段目标为指导，分解成该专业工程的具体实施步骤，以达到满足一级总体控制计划的要求，便于对该专业工程进度进行组织、安排和落实，有效控制工程进度。</w:t>
      </w:r>
    </w:p>
    <w:p w:rsidR="00927AB3" w:rsidRPr="00927AB3" w:rsidP="00927AB3">
      <w:pPr>
        <w:pStyle w:val="Normal0"/>
        <w:spacing w:line="500" w:lineRule="exact"/>
        <w:ind w:firstLine="480" w:firstLineChars="200"/>
        <w:rPr>
          <w:rFonts w:ascii="宋体" w:hAnsi="宋体"/>
          <w:sz w:val="24"/>
        </w:rPr>
      </w:pPr>
      <w:r>
        <w:rPr>
          <w:rFonts w:ascii="宋体" w:hAnsi="宋体"/>
          <w:sz w:val="24"/>
        </w:rPr>
        <w:pict>
          <v:shape id="_x0000_s1044" type="#_x0000_t75" style="width:73pt;height:71pt;margin-top:654pt;margin-left:380pt;position:absolute;z-index:-251638784">
            <v:imagedata r:id="rId10" o:title="66"/>
            <w10:anchorlock/>
          </v:shape>
        </w:pict>
      </w:r>
      <w:r>
        <w:rPr>
          <w:rFonts w:ascii="宋体" w:hAnsi="宋体"/>
          <w:sz w:val="24"/>
        </w:rPr>
        <w:pict>
          <v:shape id="_x0000_s1045" type="#_x0000_t75" style="width:114pt;height:16pt;margin-top:574pt;margin-left:298pt;position:absolute;z-index:-251639808">
            <v:imagedata r:id="rId11" o:title="108"/>
            <w10:anchorlock/>
          </v:shape>
        </w:pict>
      </w:r>
      <w:r>
        <w:rPr>
          <w:rFonts w:ascii="宋体" w:hAnsi="宋体"/>
          <w:sz w:val="24"/>
        </w:rPr>
        <w:pict>
          <v:shape id="_x0000_s1046" type="#_x0000_t75" style="width:113pt;height:16pt;margin-top:268pt;margin-left:180pt;position:absolute;z-index:-251640832">
            <v:imagedata r:id="rId11" o:title="108"/>
            <w10:anchorlock/>
          </v:shape>
        </w:pict>
      </w:r>
      <w:r>
        <w:rPr>
          <w:rFonts w:ascii="宋体" w:hAnsi="宋体"/>
          <w:sz w:val="24"/>
        </w:rPr>
        <w:pict>
          <v:shape id="_x0000_s1047" type="#_x0000_t75" style="width:111pt;height:16pt;margin-top:130pt;margin-left:26pt;position:absolute;z-index:-251641856">
            <v:imagedata r:id="rId11" o:title="108"/>
            <w10:anchorlock/>
          </v:shape>
        </w:pict>
      </w:r>
      <w:r w:rsidRPr="00927AB3">
        <w:rPr>
          <w:rFonts w:ascii="宋体" w:hAnsi="宋体" w:hint="eastAsia"/>
          <w:sz w:val="24"/>
        </w:rPr>
        <w:t xml:space="preserve">3 </w:t>
      </w:r>
      <w:r w:rsidRPr="00927AB3">
        <w:rPr>
          <w:rFonts w:ascii="宋体" w:hAnsi="宋体" w:hint="eastAsia"/>
          <w:sz w:val="24"/>
        </w:rPr>
        <w:t>、三级进度计划</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是以二级进度计划为依据，进一步的分解二级进度控制计划进行流水施工和交叉施工的计划安排，一般是以月度的形式提供给业主和业主代表、监理、设计和相关承包商及其基层管理人员，具体控制每一个分项工程在各个流水段的工序工期。三级计划将根据实际进展情况提前一周提供该计划和上月计划情况分析和下月计划安排。</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4</w:t>
      </w:r>
      <w:r w:rsidRPr="00927AB3">
        <w:rPr>
          <w:rFonts w:ascii="宋体" w:hAnsi="宋体" w:hint="eastAsia"/>
          <w:sz w:val="24"/>
        </w:rPr>
        <w:t>、</w:t>
      </w:r>
      <w:r w:rsidRPr="00927AB3">
        <w:rPr>
          <w:rFonts w:ascii="宋体" w:hAnsi="宋体" w:hint="eastAsia"/>
          <w:sz w:val="24"/>
        </w:rPr>
        <w:t xml:space="preserve"> </w:t>
      </w:r>
      <w:r w:rsidRPr="00927AB3">
        <w:rPr>
          <w:rFonts w:ascii="宋体" w:hAnsi="宋体" w:hint="eastAsia"/>
          <w:sz w:val="24"/>
        </w:rPr>
        <w:t>周、日计划</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是以文本格式和横道图的形式表述作业计划，计划管理人员随工程例会下发，并进行检查、分析和计划安排。通过日计划确保周计划、周计划确保月计划、月计划确保阶段计划、阶段计划确保总体控制计划的控制手段，使阶段目标计划考核分解到每一日、每一周。所有计划管理均采用计算机进行严格的动态管理，从而不折不扣地实现预期的进度目标，达到控制工程进度的目的。</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（八）控制施工工期的经济措施</w:t>
      </w:r>
    </w:p>
    <w:p w:rsidR="00927AB3" w:rsidRPr="00927AB3" w:rsidP="00927AB3">
      <w:pPr>
        <w:pStyle w:val="Normal0"/>
        <w:spacing w:line="500" w:lineRule="exact"/>
        <w:ind w:firstLine="480" w:firstLineChars="200"/>
        <w:rPr>
          <w:rFonts w:ascii="宋体" w:hAnsi="宋体"/>
          <w:sz w:val="24"/>
        </w:rPr>
      </w:pPr>
      <w:r w:rsidRPr="00927AB3">
        <w:rPr>
          <w:rFonts w:ascii="宋体" w:hAnsi="宋体" w:hint="eastAsia"/>
          <w:sz w:val="24"/>
        </w:rPr>
        <w:t>1</w:t>
      </w:r>
      <w:r w:rsidRPr="00927AB3">
        <w:rPr>
          <w:rFonts w:ascii="宋体" w:hAnsi="宋体" w:hint="eastAsia"/>
          <w:sz w:val="24"/>
        </w:rPr>
        <w:t>、项目部制订施工工期奖罚措施及方法，采取工期奖罚直接与经济挂钩，调动施工班组的积极性，实现控制施工进度的目的。</w:t>
      </w:r>
    </w:p>
    <w:p w:rsidR="00927AB3" w:rsidRPr="00927AB3" w:rsidP="00927AB3">
      <w:pPr>
        <w:pStyle w:val="Normal0"/>
        <w:spacing w:line="500" w:lineRule="exact"/>
        <w:ind w:firstLine="480" w:firstLineChars="200"/>
        <w:rPr>
          <w:rFonts w:ascii="宋体" w:hAnsi="宋体"/>
          <w:sz w:val="24"/>
        </w:rPr>
        <w:sectPr>
          <w:type w:val="nextPage"/>
          <w:pgSz w:w="11906" w:h="16838"/>
          <w:pgMar w:top="1531" w:right="1418" w:bottom="1418" w:left="1418" w:header="851" w:footer="992" w:gutter="0"/>
          <w:pgNumType w:start="13"/>
          <w:cols w:space="720"/>
          <w:titlePg w:val="0"/>
          <w:docGrid w:type="lines" w:linePitch="312"/>
        </w:sectPr>
      </w:pPr>
      <w:r w:rsidRPr="00927AB3">
        <w:rPr>
          <w:rFonts w:ascii="宋体" w:hAnsi="宋体" w:hint="eastAsia"/>
          <w:sz w:val="24"/>
        </w:rPr>
        <w:t>控制进度的考虑分三个阶段来实施以</w:t>
      </w:r>
      <w:r w:rsidRPr="00927AB3">
        <w:rPr>
          <w:rFonts w:ascii="宋体" w:hAnsi="宋体" w:hint="eastAsia"/>
          <w:sz w:val="24"/>
        </w:rPr>
        <w:t>达到充分反映各施工班组的工期控制能力和施工速度。第一个阶段为以总进度计编制楼层计划和日工作量计划，使班组明确当天的工作当天完成，完成或完不成的可当日检查进行奖罚。第二个阶段为当第一个阶段不能完成的班组制订分项、分部工程施工计划，以压缩施工工期来弥补楼层进度和日工作量的不足，如能达到分项、分部工程施工计划进度，同样给予奖励，如达不到的则在上阶段的基础上加倍处罚。第三阶段为第一、二阶段全部不能达到的班组进行总工期考核，在原总进度计划的要求上，控制全部施工工期，在最终能够达到施工工期的班组，应得到控制总施工工期规</w:t>
      </w:r>
      <w:r w:rsidRPr="00927AB3">
        <w:rPr>
          <w:rFonts w:ascii="宋体" w:hAnsi="宋体" w:hint="eastAsia"/>
          <w:sz w:val="24"/>
        </w:rPr>
        <w:t>定的工期资金。</w:t>
      </w:r>
    </w:p>
    <w:p w:rsidR="00927AB3" w:rsidRPr="00927AB3" w:rsidP="00927AB3">
      <w:pPr>
        <w:pStyle w:val="Normal0"/>
        <w:spacing w:line="500" w:lineRule="exact"/>
        <w:ind w:firstLine="480" w:firstLineChars="200"/>
        <w:rPr>
          <w:rFonts w:ascii="宋体" w:hAnsi="宋体"/>
          <w:sz w:val="24"/>
        </w:rPr>
      </w:pPr>
      <w:r>
        <w:rPr>
          <w:rFonts w:ascii="宋体" w:hAnsi="宋体"/>
          <w:sz w:val="24"/>
        </w:rPr>
        <w:pict>
          <v:shape id="_x0000_s1048" type="#_x0000_t75" style="width:74pt;height:1in;margin-top:653pt;margin-left:384pt;position:absolute;z-index:-251635712">
            <v:imagedata r:id="rId10" o:title="66"/>
            <w10:anchorlock/>
          </v:shape>
        </w:pict>
      </w:r>
      <w:r>
        <w:rPr>
          <w:rFonts w:ascii="宋体" w:hAnsi="宋体"/>
          <w:sz w:val="24"/>
        </w:rPr>
        <w:pict>
          <v:shape id="_x0000_s1049" type="#_x0000_t75" style="width:108pt;height:16pt;margin-top:485pt;margin-left:233pt;position:absolute;z-index:-251636736">
            <v:imagedata r:id="rId11" o:title="108"/>
            <w10:anchorlock/>
          </v:shape>
        </w:pict>
      </w:r>
      <w:r>
        <w:rPr>
          <w:rFonts w:ascii="宋体" w:hAnsi="宋体"/>
          <w:sz w:val="24"/>
        </w:rPr>
        <w:pict>
          <v:shape id="_x0000_s1050" type="#_x0000_t75" style="width:114pt;height:16pt;margin-top:71pt;margin-left:62pt;position:absolute;z-index:-251637760">
            <v:imagedata r:id="rId11" o:title="108"/>
            <w10:anchorlock/>
          </v:shape>
        </w:pict>
      </w:r>
      <w:r w:rsidRPr="00927AB3">
        <w:rPr>
          <w:rFonts w:ascii="宋体" w:hAnsi="宋体" w:hint="eastAsia"/>
          <w:sz w:val="24"/>
        </w:rPr>
        <w:t>对屡次达不到施工进度的班组要求进行措施上的压力，项目部应及时采用强制调换或增加施工人员、停工整顿、责令加班加点弥补的有效措施。不执行强制措施的则清退出本工地。</w:t>
      </w:r>
    </w:p>
    <w:p w:rsidR="00927AB3" w:rsidP="00927AB3">
      <w:pPr>
        <w:pStyle w:val="Normal0"/>
        <w:spacing w:line="500" w:lineRule="exact"/>
        <w:ind w:firstLine="480" w:firstLineChars="200"/>
        <w:rPr>
          <w:rFonts w:ascii="宋体" w:hAnsi="宋体"/>
          <w:sz w:val="24"/>
        </w:rPr>
      </w:pPr>
      <w:r w:rsidRPr="00927AB3">
        <w:rPr>
          <w:rFonts w:ascii="宋体" w:hAnsi="宋体" w:hint="eastAsia"/>
          <w:sz w:val="24"/>
        </w:rPr>
        <w:t>项目部在实施工期奖罚时，以总施工进度计划、月度计划、监理、业主平时的考核等形式为依据。</w:t>
      </w:r>
    </w:p>
    <w:p w:rsidR="00727C19" w:rsidP="00727C19">
      <w:pPr>
        <w:pStyle w:val="Style3"/>
        <w:spacing w:line="480" w:lineRule="auto"/>
        <w:ind w:firstLine="3040" w:firstLineChars="950"/>
        <w:rPr>
          <w:rFonts w:ascii="宋体" w:hAnsi="宋体" w:cs="宋体"/>
          <w:b/>
          <w:bCs/>
          <w:sz w:val="32"/>
          <w:szCs w:val="32"/>
        </w:rPr>
      </w:pPr>
      <w:r>
        <w:rPr>
          <w:rFonts w:ascii="宋体" w:hAnsi="宋体" w:cs="宋体" w:hint="eastAsia"/>
          <w:b/>
          <w:bCs/>
          <w:sz w:val="32"/>
          <w:szCs w:val="32"/>
        </w:rPr>
        <w:t>第</w:t>
      </w:r>
      <w:r w:rsidR="004876CC">
        <w:rPr>
          <w:rFonts w:ascii="宋体" w:hAnsi="宋体" w:cs="宋体" w:hint="eastAsia"/>
          <w:b/>
          <w:bCs/>
          <w:sz w:val="32"/>
          <w:szCs w:val="32"/>
        </w:rPr>
        <w:t>六</w:t>
      </w:r>
      <w:r>
        <w:rPr>
          <w:rFonts w:ascii="宋体" w:hAnsi="宋体" w:cs="宋体" w:hint="eastAsia"/>
          <w:b/>
          <w:bCs/>
          <w:sz w:val="32"/>
          <w:szCs w:val="32"/>
        </w:rPr>
        <w:t>章雨季施工措施</w:t>
      </w:r>
    </w:p>
    <w:p w:rsidR="00727C19" w:rsidP="00727C19">
      <w:pPr>
        <w:pStyle w:val="Style3"/>
        <w:spacing w:line="440" w:lineRule="exact"/>
        <w:ind w:firstLine="0" w:firstLineChars="0"/>
        <w:rPr>
          <w:rFonts w:ascii="宋体" w:hAnsi="宋体" w:cs="宋体"/>
          <w:color w:val="000000"/>
          <w:sz w:val="24"/>
        </w:rPr>
      </w:pPr>
      <w:r>
        <w:rPr>
          <w:rFonts w:ascii="宋体" w:hAnsi="宋体" w:cs="宋体" w:hint="eastAsia"/>
          <w:sz w:val="24"/>
        </w:rPr>
        <w:t xml:space="preserve">   </w:t>
      </w:r>
      <w:r>
        <w:rPr>
          <w:rFonts w:ascii="宋体" w:hAnsi="宋体" w:cs="宋体" w:hint="eastAsia"/>
          <w:color w:val="000000"/>
          <w:sz w:val="24"/>
        </w:rPr>
        <w:t xml:space="preserve"> </w:t>
      </w:r>
      <w:r>
        <w:rPr>
          <w:rFonts w:ascii="宋体" w:hAnsi="宋体" w:cs="宋体" w:hint="eastAsia"/>
          <w:color w:val="000000"/>
          <w:sz w:val="24"/>
        </w:rPr>
        <w:t>为了保证土方回填工程质量和工程施工进度的顺利进行，避免雨季施工带来的损失，根据本工程的特点和现场实际情况进行编制。</w:t>
      </w:r>
    </w:p>
    <w:p w:rsidR="00727C19" w:rsidRPr="00C36605" w:rsidP="00C36605">
      <w:pPr>
        <w:pStyle w:val="Style3"/>
        <w:spacing w:line="360" w:lineRule="auto"/>
        <w:ind w:firstLine="576" w:firstLineChars="0"/>
        <w:rPr>
          <w:rFonts w:ascii="宋体" w:hAnsi="宋体" w:cs="宋体"/>
          <w:b/>
          <w:bCs/>
          <w:color w:val="000000"/>
          <w:sz w:val="30"/>
          <w:szCs w:val="30"/>
        </w:rPr>
        <w:sectPr>
          <w:type w:val="nextPage"/>
          <w:pgSz w:w="11906" w:h="16838"/>
          <w:pgMar w:top="1531" w:right="1418" w:bottom="1418" w:left="1418" w:header="851" w:footer="992" w:gutter="0"/>
          <w:pgNumType w:start="14"/>
          <w:cols w:space="720"/>
          <w:titlePg w:val="0"/>
          <w:docGrid w:type="lines" w:linePitch="312"/>
        </w:sectPr>
      </w:pPr>
      <w:r>
        <w:rPr>
          <w:rFonts w:ascii="宋体" w:hAnsi="宋体" w:cs="宋体" w:hint="eastAsia"/>
          <w:b/>
          <w:bCs/>
          <w:color w:val="000000"/>
          <w:sz w:val="28"/>
          <w:szCs w:val="28"/>
        </w:rPr>
        <w:t>6</w:t>
      </w:r>
      <w:r w:rsidR="00FD1EFB">
        <w:rPr>
          <w:rFonts w:ascii="宋体" w:hAnsi="宋体" w:cs="宋体" w:hint="eastAsia"/>
          <w:b/>
          <w:bCs/>
          <w:color w:val="000000"/>
          <w:sz w:val="28"/>
          <w:szCs w:val="28"/>
        </w:rPr>
        <w:t xml:space="preserve">.1 </w:t>
      </w:r>
      <w:r w:rsidR="00FD1EFB">
        <w:rPr>
          <w:rFonts w:ascii="宋体" w:hAnsi="宋体" w:cs="宋体" w:hint="eastAsia"/>
          <w:b/>
          <w:bCs/>
          <w:color w:val="000000"/>
          <w:sz w:val="28"/>
          <w:szCs w:val="28"/>
        </w:rPr>
        <w:t>雨期施工人员管理职责</w:t>
      </w:r>
      <w:r w:rsidR="00FD1EFB">
        <w:rPr>
          <w:rFonts w:ascii="宋体" w:hAnsi="宋体" w:cs="宋体" w:hint="eastAsia"/>
          <w:color w:val="000000"/>
          <w:sz w:val="28"/>
          <w:szCs w:val="28"/>
        </w:rPr>
        <w:br/>
        <w:t xml:space="preserve">   </w:t>
      </w:r>
      <w:r w:rsidR="00FD1EFB">
        <w:rPr>
          <w:rFonts w:ascii="宋体" w:hAnsi="宋体" w:cs="宋体" w:hint="eastAsia"/>
          <w:color w:val="000000"/>
          <w:sz w:val="24"/>
        </w:rPr>
        <w:t xml:space="preserve"> </w:t>
      </w:r>
      <w:r w:rsidR="00FD1EFB">
        <w:rPr>
          <w:rFonts w:ascii="宋体" w:hAnsi="宋体" w:cs="宋体" w:hint="eastAsia"/>
          <w:color w:val="000000"/>
          <w:sz w:val="24"/>
        </w:rPr>
        <w:t>⑴</w:t>
      </w:r>
      <w:r w:rsidR="00FD1EFB">
        <w:rPr>
          <w:rFonts w:ascii="宋体" w:hAnsi="宋体" w:cs="宋体" w:hint="eastAsia"/>
          <w:color w:val="000000"/>
          <w:sz w:val="24"/>
        </w:rPr>
        <w:t>由项生产经理统一协调指挥，遇险情及时出动，使险情抑制在萌发阶段。</w:t>
      </w:r>
      <w:r w:rsidR="00FD1EFB">
        <w:rPr>
          <w:rFonts w:ascii="宋体" w:hAnsi="宋体" w:cs="宋体" w:hint="eastAsia"/>
          <w:color w:val="000000"/>
          <w:sz w:val="24"/>
        </w:rPr>
        <w:br/>
        <w:t xml:space="preserve">    </w:t>
      </w:r>
      <w:r w:rsidR="00FD1EFB">
        <w:rPr>
          <w:rFonts w:ascii="宋体" w:hAnsi="宋体" w:cs="宋体" w:hint="eastAsia"/>
          <w:color w:val="000000"/>
          <w:sz w:val="24"/>
        </w:rPr>
        <w:t>⑵值班人员加强对气象资料的收集工作，每日上班后、下班前及时掌握气象预报情况，便于采取措施，做好防暴雨工作。</w:t>
      </w:r>
      <w:r w:rsidR="00FD1EFB">
        <w:rPr>
          <w:rFonts w:ascii="宋体" w:hAnsi="宋体" w:cs="宋体" w:hint="eastAsia"/>
          <w:color w:val="000000"/>
          <w:sz w:val="24"/>
        </w:rPr>
        <w:br/>
        <w:t xml:space="preserve">    </w:t>
      </w:r>
      <w:r w:rsidR="00FD1EFB">
        <w:rPr>
          <w:rFonts w:ascii="宋体" w:hAnsi="宋体" w:cs="宋体" w:hint="eastAsia"/>
          <w:color w:val="000000"/>
          <w:sz w:val="24"/>
        </w:rPr>
        <w:t>⑶在夜间如发生暴雨或风暴遇到险情时，由值班人员及时汇报管理人员，并召集人员，以最短时间投入到抢险工作。</w:t>
      </w:r>
      <w:r w:rsidR="00FD1EFB">
        <w:rPr>
          <w:rFonts w:ascii="宋体" w:hAnsi="宋体" w:cs="宋体" w:hint="eastAsia"/>
          <w:color w:val="000000"/>
          <w:sz w:val="24"/>
        </w:rPr>
        <w:br/>
        <w:t xml:space="preserve">    </w:t>
      </w:r>
      <w:r w:rsidR="00FD1EFB">
        <w:rPr>
          <w:rFonts w:ascii="宋体" w:hAnsi="宋体" w:cs="宋体" w:hint="eastAsia"/>
          <w:color w:val="000000"/>
          <w:sz w:val="24"/>
        </w:rPr>
        <w:t>⑷对雨施所需材料、机具逐一落实。</w:t>
      </w:r>
      <w:r w:rsidR="00FD1EFB">
        <w:rPr>
          <w:rFonts w:ascii="宋体" w:hAnsi="宋体" w:cs="宋体" w:hint="eastAsia"/>
          <w:color w:val="000000"/>
          <w:sz w:val="24"/>
        </w:rPr>
        <w:br/>
        <w:t xml:space="preserve">    </w:t>
      </w:r>
      <w:r w:rsidR="00FD1EFB">
        <w:rPr>
          <w:rFonts w:ascii="宋体" w:hAnsi="宋体" w:cs="宋体" w:hint="eastAsia"/>
          <w:color w:val="000000"/>
          <w:sz w:val="24"/>
        </w:rPr>
        <w:t>⑸对回</w:t>
      </w:r>
      <w:r w:rsidR="003E07AE">
        <w:rPr>
          <w:rFonts w:ascii="宋体" w:hAnsi="宋体" w:cs="宋体" w:hint="eastAsia"/>
          <w:color w:val="000000"/>
          <w:sz w:val="24"/>
        </w:rPr>
        <w:t>景观道路</w:t>
      </w:r>
      <w:r w:rsidR="00FD1EFB">
        <w:rPr>
          <w:rFonts w:ascii="宋体" w:hAnsi="宋体" w:cs="宋体" w:hint="eastAsia"/>
          <w:color w:val="000000"/>
          <w:sz w:val="24"/>
        </w:rPr>
        <w:t>土方边坡进行检查，每日上下班时各检查一次。同时，大雨过后要进行全面检查，如发生边坡裂缝增大，应立即通知停工，将人员撤离出危险区域，并派专人对边坡进行加固。</w:t>
      </w:r>
      <w:r w:rsidR="00FD1EFB">
        <w:rPr>
          <w:rFonts w:ascii="宋体" w:hAnsi="宋体" w:cs="宋体" w:hint="eastAsia"/>
          <w:color w:val="000000"/>
          <w:sz w:val="24"/>
        </w:rPr>
        <w:br/>
      </w:r>
      <w:r w:rsidR="00FD1EFB">
        <w:rPr>
          <w:rFonts w:ascii="宋体" w:hAnsi="宋体" w:cs="宋体" w:hint="eastAsia"/>
          <w:b/>
          <w:bCs/>
          <w:color w:val="000000"/>
          <w:sz w:val="30"/>
          <w:szCs w:val="30"/>
        </w:rPr>
        <w:t xml:space="preserve">    </w:t>
      </w:r>
      <w:r>
        <w:rPr>
          <w:rFonts w:ascii="宋体" w:hAnsi="宋体" w:cs="宋体" w:hint="eastAsia"/>
          <w:b/>
          <w:bCs/>
          <w:color w:val="000000"/>
          <w:sz w:val="28"/>
          <w:szCs w:val="28"/>
        </w:rPr>
        <w:t>6.</w:t>
      </w:r>
      <w:r w:rsidR="00FD1EFB">
        <w:rPr>
          <w:rFonts w:ascii="宋体" w:hAnsi="宋体" w:cs="宋体" w:hint="eastAsia"/>
          <w:b/>
          <w:bCs/>
          <w:color w:val="000000"/>
          <w:sz w:val="28"/>
          <w:szCs w:val="28"/>
        </w:rPr>
        <w:t xml:space="preserve">2 </w:t>
      </w:r>
      <w:r w:rsidR="00FD1EFB">
        <w:rPr>
          <w:rFonts w:ascii="宋体" w:hAnsi="宋体" w:cs="宋体" w:hint="eastAsia"/>
          <w:b/>
          <w:bCs/>
          <w:color w:val="000000"/>
          <w:sz w:val="28"/>
          <w:szCs w:val="28"/>
        </w:rPr>
        <w:t>技术准备</w:t>
      </w:r>
      <w:r w:rsidR="00FD1EFB">
        <w:rPr>
          <w:rFonts w:ascii="宋体" w:hAnsi="宋体" w:cs="宋体" w:hint="eastAsia"/>
          <w:color w:val="000000"/>
          <w:sz w:val="28"/>
          <w:szCs w:val="28"/>
        </w:rPr>
        <w:br/>
      </w:r>
      <w:r w:rsidR="00FD1EFB">
        <w:rPr>
          <w:rFonts w:ascii="宋体" w:hAnsi="宋体" w:cs="宋体" w:hint="eastAsia"/>
          <w:color w:val="000000"/>
          <w:sz w:val="24"/>
        </w:rPr>
        <w:t xml:space="preserve">    </w:t>
      </w:r>
      <w:r w:rsidR="00FD1EFB">
        <w:rPr>
          <w:rFonts w:ascii="宋体" w:hAnsi="宋体" w:cs="宋体" w:hint="eastAsia"/>
          <w:color w:val="000000"/>
          <w:sz w:val="24"/>
        </w:rPr>
        <w:t>⑴在大雨过后，要检查边坡的稳定性</w:t>
      </w:r>
      <w:r w:rsidR="00FD1EFB">
        <w:rPr>
          <w:rFonts w:ascii="宋体" w:hAnsi="宋体" w:cs="宋体" w:hint="eastAsia"/>
          <w:color w:val="000000"/>
          <w:sz w:val="24"/>
        </w:rPr>
        <w:br/>
        <w:t xml:space="preserve">    </w:t>
      </w:r>
      <w:r w:rsidR="00FD1EFB">
        <w:rPr>
          <w:rFonts w:ascii="宋体" w:hAnsi="宋体" w:cs="宋体" w:hint="eastAsia"/>
          <w:color w:val="000000"/>
          <w:sz w:val="24"/>
        </w:rPr>
        <w:t>⑵施工员根据本工程特点及雨季施工方案做好对施工人员进行针对性的安全和技术交底，内容要包括防洪、防雷、防电、防坍塌等内容。</w:t>
      </w:r>
      <w:r w:rsidR="00FD1EFB">
        <w:rPr>
          <w:rFonts w:ascii="宋体" w:hAnsi="宋体" w:cs="宋体" w:hint="eastAsia"/>
          <w:color w:val="000000"/>
          <w:sz w:val="24"/>
        </w:rPr>
        <w:br/>
        <w:t xml:space="preserve">    </w:t>
      </w:r>
      <w:r w:rsidR="00FD1EFB">
        <w:rPr>
          <w:rFonts w:ascii="宋体" w:hAnsi="宋体" w:cs="宋体" w:hint="eastAsia"/>
          <w:color w:val="000000"/>
          <w:sz w:val="24"/>
        </w:rPr>
        <w:t>⑶雨施期间项目部要加强与气象台联系，将旬报、日报信息做好、做细，根据气象情况及时调整施工计划，做好施工安排，减少暴雨、雷击等恶性天气对施工的影响。</w:t>
      </w:r>
      <w:r w:rsidR="00FD1EFB">
        <w:rPr>
          <w:rFonts w:ascii="宋体" w:hAnsi="宋体" w:cs="宋体" w:hint="eastAsia"/>
          <w:color w:val="000000"/>
          <w:sz w:val="28"/>
          <w:szCs w:val="28"/>
        </w:rPr>
        <w:br/>
        <w:t xml:space="preserve">   </w:t>
      </w:r>
      <w:r w:rsidR="00C36605">
        <w:rPr>
          <w:rFonts w:ascii="宋体" w:hAnsi="宋体" w:cs="宋体" w:hint="eastAsia"/>
          <w:b/>
          <w:bCs/>
          <w:color w:val="000000"/>
          <w:sz w:val="30"/>
          <w:szCs w:val="30"/>
        </w:rPr>
        <w:t xml:space="preserve"> </w:t>
      </w:r>
      <w:r>
        <w:rPr>
          <w:rFonts w:ascii="宋体" w:hAnsi="宋体" w:cs="宋体" w:hint="eastAsia"/>
          <w:b/>
          <w:bCs/>
          <w:color w:val="000000"/>
          <w:sz w:val="28"/>
          <w:szCs w:val="28"/>
        </w:rPr>
        <w:t>6.3</w:t>
      </w:r>
      <w:r w:rsidR="00FD1EFB">
        <w:rPr>
          <w:rFonts w:ascii="宋体" w:hAnsi="宋体" w:cs="宋体" w:hint="eastAsia"/>
          <w:b/>
          <w:bCs/>
          <w:color w:val="000000"/>
          <w:sz w:val="28"/>
          <w:szCs w:val="28"/>
        </w:rPr>
        <w:t xml:space="preserve"> </w:t>
      </w:r>
      <w:r w:rsidR="00FD1EFB">
        <w:rPr>
          <w:rFonts w:ascii="宋体" w:hAnsi="宋体" w:cs="宋体" w:hint="eastAsia"/>
          <w:b/>
          <w:bCs/>
          <w:color w:val="000000"/>
          <w:sz w:val="28"/>
          <w:szCs w:val="28"/>
        </w:rPr>
        <w:t>现场排水</w:t>
      </w:r>
      <w:r w:rsidR="00FD1EFB">
        <w:rPr>
          <w:rFonts w:ascii="宋体" w:hAnsi="宋体" w:cs="宋体" w:hint="eastAsia"/>
          <w:color w:val="000000"/>
          <w:sz w:val="28"/>
          <w:szCs w:val="28"/>
        </w:rPr>
        <w:br/>
        <w:t xml:space="preserve"> </w:t>
      </w:r>
      <w:r w:rsidR="00667929">
        <w:rPr>
          <w:rFonts w:ascii="宋体" w:hAnsi="宋体" w:cs="宋体" w:hint="eastAsia"/>
          <w:color w:val="000000"/>
          <w:sz w:val="28"/>
          <w:szCs w:val="28"/>
        </w:rPr>
        <w:t xml:space="preserve"> </w:t>
      </w:r>
      <w:r w:rsidR="00DF005E">
        <w:rPr>
          <w:rFonts w:ascii="宋体" w:hAnsi="宋体" w:cs="宋体" w:hint="eastAsia"/>
          <w:color w:val="000000"/>
          <w:sz w:val="28"/>
          <w:szCs w:val="28"/>
        </w:rPr>
        <w:t>1</w:t>
      </w:r>
      <w:r w:rsidR="003E07AE">
        <w:rPr>
          <w:rFonts w:ascii="宋体" w:hAnsi="宋体" w:cs="宋体" w:hint="eastAsia"/>
          <w:color w:val="000000"/>
          <w:sz w:val="24"/>
        </w:rPr>
        <w:t>景观道路</w:t>
      </w:r>
      <w:r w:rsidR="00FD1EFB">
        <w:rPr>
          <w:rFonts w:ascii="宋体" w:hAnsi="宋体" w:cs="宋体" w:hint="eastAsia"/>
          <w:color w:val="000000"/>
          <w:sz w:val="24"/>
        </w:rPr>
        <w:t>的区域做好排水的准备工作，确保雨后表面雨水不流入其它施工区域，在适当位置做了积水坑并迅速有组织排出，以确保积水坑的排</w:t>
      </w:r>
      <w:r w:rsidR="00FD1EFB">
        <w:rPr>
          <w:rFonts w:ascii="宋体" w:hAnsi="宋体" w:cs="宋体" w:hint="eastAsia"/>
          <w:color w:val="000000"/>
          <w:sz w:val="24"/>
        </w:rPr>
        <w:t>水需要。</w:t>
      </w:r>
      <w:r w:rsidR="00FD1EFB">
        <w:rPr>
          <w:rFonts w:ascii="宋体" w:hAnsi="宋体" w:cs="宋体" w:hint="eastAsia"/>
          <w:color w:val="000000"/>
          <w:sz w:val="24"/>
        </w:rPr>
        <w:br/>
      </w:r>
    </w:p>
    <w:p w:rsidR="00727C19" w:rsidRPr="00C36605" w:rsidP="00C36605">
      <w:pPr>
        <w:pStyle w:val="Style3"/>
        <w:spacing w:line="360" w:lineRule="auto"/>
        <w:ind w:firstLine="576" w:firstLineChars="0"/>
        <w:rPr>
          <w:rFonts w:ascii="宋体" w:hAnsi="宋体" w:cs="宋体"/>
          <w:b/>
          <w:bCs/>
          <w:color w:val="000000"/>
          <w:sz w:val="30"/>
          <w:szCs w:val="30"/>
        </w:rPr>
      </w:pPr>
      <w:r w:rsidR="00FD1EFB">
        <w:rPr>
          <w:rFonts w:ascii="宋体" w:hAnsi="宋体" w:cs="宋体" w:hint="eastAsia"/>
          <w:color w:val="000000"/>
          <w:sz w:val="28"/>
          <w:szCs w:val="28"/>
        </w:rPr>
        <w:t xml:space="preserve">   </w:t>
      </w:r>
      <w:r w:rsidR="00667929">
        <w:rPr>
          <w:rFonts w:ascii="宋体" w:hAnsi="宋体" w:cs="宋体" w:hint="eastAsia"/>
          <w:b/>
          <w:bCs/>
          <w:color w:val="000000"/>
          <w:sz w:val="28"/>
          <w:szCs w:val="28"/>
        </w:rPr>
        <w:t>2</w:t>
      </w:r>
      <w:r w:rsidR="00FD1EFB">
        <w:rPr>
          <w:rFonts w:ascii="宋体" w:hAnsi="宋体" w:cs="宋体" w:hint="eastAsia"/>
          <w:color w:val="000000"/>
          <w:sz w:val="24"/>
        </w:rPr>
        <w:t>使用蛙式打夯机时，打夯人员必须遵守打夯机的操作规程，操作时要防止发生触电事故，必须两个人协同作业，并穿戴好绝缘用品，漏电保护装置应灵敏有效，绝缘良好。</w:t>
      </w:r>
      <w:r w:rsidR="00FD1EFB">
        <w:rPr>
          <w:rFonts w:ascii="宋体" w:hAnsi="宋体" w:cs="宋体" w:hint="eastAsia"/>
          <w:color w:val="000000"/>
          <w:sz w:val="24"/>
        </w:rPr>
        <w:br/>
      </w:r>
      <w:r w:rsidR="00FD1EFB">
        <w:rPr>
          <w:rFonts w:ascii="宋体" w:hAnsi="宋体" w:cs="宋体" w:hint="eastAsia"/>
          <w:color w:val="000000"/>
          <w:sz w:val="28"/>
          <w:szCs w:val="28"/>
        </w:rPr>
        <w:t xml:space="preserve">   </w:t>
      </w:r>
      <w:r w:rsidR="00FD1EFB">
        <w:rPr>
          <w:rFonts w:ascii="宋体" w:hAnsi="宋体" w:cs="宋体" w:hint="eastAsia"/>
          <w:b/>
          <w:bCs/>
          <w:color w:val="000000"/>
          <w:sz w:val="30"/>
          <w:szCs w:val="30"/>
        </w:rPr>
        <w:t xml:space="preserve"> </w:t>
      </w:r>
      <w:r>
        <w:rPr>
          <w:rFonts w:ascii="宋体" w:hAnsi="宋体" w:cs="宋体" w:hint="eastAsia"/>
          <w:b/>
          <w:bCs/>
          <w:color w:val="000000"/>
          <w:sz w:val="28"/>
          <w:szCs w:val="28"/>
        </w:rPr>
        <w:t>6.</w:t>
      </w:r>
      <w:r w:rsidR="00DF005E">
        <w:rPr>
          <w:rFonts w:ascii="宋体" w:hAnsi="宋体" w:cs="宋体" w:hint="eastAsia"/>
          <w:b/>
          <w:bCs/>
          <w:color w:val="000000"/>
          <w:sz w:val="28"/>
          <w:szCs w:val="28"/>
        </w:rPr>
        <w:t>4</w:t>
      </w:r>
      <w:r w:rsidR="00FD1EFB">
        <w:rPr>
          <w:rFonts w:ascii="宋体" w:hAnsi="宋体" w:cs="宋体" w:hint="eastAsia"/>
          <w:b/>
          <w:bCs/>
          <w:color w:val="000000"/>
          <w:sz w:val="28"/>
          <w:szCs w:val="28"/>
        </w:rPr>
        <w:t>防汛、抗汛材料</w:t>
      </w:r>
    </w:p>
    <w:tbl>
      <w:tblPr>
        <w:tblStyle w:val="TableNormal"/>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24"/>
        <w:gridCol w:w="1418"/>
        <w:gridCol w:w="1276"/>
        <w:gridCol w:w="3969"/>
      </w:tblGrid>
      <w:tr w:rsidTr="00BF20E2">
        <w:tblPrEx>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名称</w:t>
            </w:r>
          </w:p>
        </w:tc>
        <w:tc>
          <w:tcPr>
            <w:tcW w:w="1418" w:type="dxa"/>
          </w:tcPr>
          <w:p w:rsidR="00727C19" w:rsidP="00BF20E2">
            <w:pPr>
              <w:pStyle w:val="Style3"/>
              <w:spacing w:line="360" w:lineRule="auto"/>
              <w:ind w:firstLine="0" w:firstLineChars="0"/>
              <w:jc w:val="center"/>
              <w:rPr>
                <w:rFonts w:ascii="宋体" w:hAnsi="宋体" w:cs="宋体"/>
                <w:color w:val="000000"/>
                <w:sz w:val="24"/>
              </w:rPr>
            </w:pPr>
            <w:r>
              <w:rPr>
                <w:rFonts w:ascii="宋体" w:hAnsi="宋体" w:cs="宋体" w:hint="eastAsia"/>
                <w:color w:val="000000"/>
                <w:sz w:val="24"/>
              </w:rPr>
              <w:t>单位</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r>
              <w:rPr>
                <w:rFonts w:ascii="宋体" w:hAnsi="宋体" w:cs="宋体" w:hint="eastAsia"/>
                <w:color w:val="000000"/>
                <w:sz w:val="24"/>
              </w:rPr>
              <w:t>数量</w:t>
            </w:r>
          </w:p>
        </w:tc>
        <w:tc>
          <w:tcPr>
            <w:tcW w:w="3969" w:type="dxa"/>
            <w:vAlign w:val="center"/>
          </w:tcPr>
          <w:p w:rsidR="00727C19" w:rsidP="00BF20E2">
            <w:pPr>
              <w:pStyle w:val="Style3"/>
              <w:spacing w:line="360" w:lineRule="auto"/>
              <w:ind w:left="80" w:firstLine="0" w:firstLineChars="0"/>
              <w:jc w:val="center"/>
              <w:rPr>
                <w:rFonts w:ascii="宋体" w:hAnsi="宋体" w:cs="宋体"/>
                <w:color w:val="000000"/>
                <w:sz w:val="24"/>
              </w:rPr>
            </w:pPr>
            <w:r>
              <w:rPr>
                <w:rFonts w:ascii="宋体" w:hAnsi="宋体" w:cs="宋体" w:hint="eastAsia"/>
                <w:color w:val="000000"/>
                <w:sz w:val="24"/>
              </w:rPr>
              <w:t>备注</w:t>
            </w: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雨衣</w:t>
            </w:r>
          </w:p>
        </w:tc>
        <w:tc>
          <w:tcPr>
            <w:tcW w:w="1418" w:type="dxa"/>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套</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雨鞋</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双</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塑料布</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污水泵</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台</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left="80" w:firstLine="0" w:firstLineChars="0"/>
              <w:rPr>
                <w:rFonts w:ascii="宋体" w:hAnsi="宋体" w:cs="宋体"/>
                <w:color w:val="000000"/>
                <w:sz w:val="24"/>
              </w:rPr>
            </w:pPr>
            <w:r>
              <w:rPr>
                <w:rFonts w:ascii="宋体" w:hAnsi="宋体" w:cs="宋体" w:hint="eastAsia"/>
                <w:color w:val="000000"/>
                <w:sz w:val="24"/>
              </w:rPr>
              <w:t>常设</w:t>
            </w:r>
            <w:r>
              <w:rPr>
                <w:rFonts w:ascii="宋体" w:hAnsi="宋体" w:cs="宋体" w:hint="eastAsia"/>
                <w:color w:val="000000"/>
                <w:sz w:val="24"/>
              </w:rPr>
              <w:t>3</w:t>
            </w:r>
            <w:r>
              <w:rPr>
                <w:rFonts w:ascii="宋体" w:hAnsi="宋体" w:cs="宋体" w:hint="eastAsia"/>
                <w:color w:val="000000"/>
                <w:sz w:val="24"/>
              </w:rPr>
              <w:t>台，</w:t>
            </w:r>
            <w:r>
              <w:rPr>
                <w:rFonts w:ascii="宋体" w:hAnsi="宋体" w:cs="宋体" w:hint="eastAsia"/>
                <w:color w:val="000000"/>
                <w:sz w:val="24"/>
              </w:rPr>
              <w:t>2</w:t>
            </w:r>
            <w:r>
              <w:rPr>
                <w:rFonts w:ascii="宋体" w:hAnsi="宋体" w:cs="宋体" w:hint="eastAsia"/>
                <w:color w:val="000000"/>
                <w:sz w:val="24"/>
              </w:rPr>
              <w:t>台备用，雨天增设</w:t>
            </w: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铁锹</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把</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沙袋</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个</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手电筒</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把</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r w:rsidTr="00BF20E2">
        <w:tblPrEx>
          <w:tblW w:w="0" w:type="auto"/>
          <w:tblInd w:w="552" w:type="dxa"/>
          <w:tblLayout w:type="fixed"/>
          <w:tblLook w:val="0000"/>
        </w:tblPrEx>
        <w:tc>
          <w:tcPr>
            <w:tcW w:w="1824"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头灯</w:t>
            </w:r>
          </w:p>
        </w:tc>
        <w:tc>
          <w:tcPr>
            <w:tcW w:w="1418" w:type="dxa"/>
            <w:vAlign w:val="center"/>
          </w:tcPr>
          <w:p w:rsidR="00727C19" w:rsidP="00BF20E2">
            <w:pPr>
              <w:pStyle w:val="Style3"/>
              <w:spacing w:line="360" w:lineRule="auto"/>
              <w:ind w:firstLine="480"/>
              <w:rPr>
                <w:rFonts w:ascii="宋体" w:hAnsi="宋体" w:cs="宋体"/>
                <w:color w:val="000000"/>
                <w:sz w:val="24"/>
              </w:rPr>
            </w:pPr>
            <w:r>
              <w:rPr>
                <w:rFonts w:ascii="宋体" w:hAnsi="宋体" w:cs="宋体" w:hint="eastAsia"/>
                <w:color w:val="000000"/>
                <w:sz w:val="24"/>
              </w:rPr>
              <w:t>个</w:t>
            </w:r>
          </w:p>
        </w:tc>
        <w:tc>
          <w:tcPr>
            <w:tcW w:w="1276" w:type="dxa"/>
            <w:vAlign w:val="center"/>
          </w:tcPr>
          <w:p w:rsidR="00727C19" w:rsidP="00BF20E2">
            <w:pPr>
              <w:pStyle w:val="Style3"/>
              <w:spacing w:line="360" w:lineRule="auto"/>
              <w:ind w:firstLine="0" w:firstLineChars="0"/>
              <w:jc w:val="center"/>
              <w:rPr>
                <w:rFonts w:ascii="宋体" w:hAnsi="宋体" w:cs="宋体"/>
                <w:color w:val="000000"/>
                <w:sz w:val="24"/>
              </w:rPr>
            </w:pPr>
          </w:p>
        </w:tc>
        <w:tc>
          <w:tcPr>
            <w:tcW w:w="3969" w:type="dxa"/>
            <w:vAlign w:val="center"/>
          </w:tcPr>
          <w:p w:rsidR="00727C19" w:rsidP="00BF20E2">
            <w:pPr>
              <w:pStyle w:val="Style3"/>
              <w:spacing w:line="360" w:lineRule="auto"/>
              <w:ind w:firstLine="480"/>
              <w:rPr>
                <w:rFonts w:ascii="宋体" w:hAnsi="宋体" w:cs="宋体"/>
                <w:color w:val="000000"/>
                <w:sz w:val="24"/>
              </w:rPr>
            </w:pPr>
          </w:p>
        </w:tc>
      </w:tr>
    </w:tbl>
    <w:p w:rsidR="0096254A" w:rsidRPr="0096254A" w:rsidP="00727C19">
      <w:pPr>
        <w:pStyle w:val="Style3"/>
        <w:spacing w:line="360" w:lineRule="auto"/>
        <w:ind w:firstLine="576" w:firstLineChars="0"/>
        <w:rPr>
          <w:rFonts w:ascii="ˎ̥" w:hAnsi="ˎ̥" w:hint="eastAsia"/>
          <w:color w:val="505050"/>
          <w:sz w:val="24"/>
        </w:rPr>
      </w:pPr>
      <w:r>
        <w:rPr>
          <w:rFonts w:ascii="宋体" w:hAnsi="宋体" w:cs="宋体" w:hint="eastAsia"/>
          <w:b/>
          <w:bCs/>
          <w:color w:val="000000"/>
          <w:sz w:val="28"/>
          <w:szCs w:val="28"/>
        </w:rPr>
        <w:t>6</w:t>
      </w:r>
      <w:r w:rsidR="00727C19">
        <w:rPr>
          <w:rFonts w:ascii="宋体" w:hAnsi="宋体" w:cs="宋体" w:hint="eastAsia"/>
          <w:b/>
          <w:bCs/>
          <w:color w:val="000000"/>
          <w:sz w:val="28"/>
          <w:szCs w:val="28"/>
        </w:rPr>
        <w:t>.</w:t>
      </w:r>
      <w:r w:rsidR="00DF005E">
        <w:rPr>
          <w:rFonts w:ascii="宋体" w:hAnsi="宋体" w:cs="宋体" w:hint="eastAsia"/>
          <w:b/>
          <w:bCs/>
          <w:color w:val="000000"/>
          <w:sz w:val="28"/>
          <w:szCs w:val="28"/>
        </w:rPr>
        <w:t>5</w:t>
      </w:r>
      <w:r w:rsidR="00727C19">
        <w:rPr>
          <w:rFonts w:ascii="宋体" w:hAnsi="宋体" w:cs="宋体" w:hint="eastAsia"/>
          <w:b/>
          <w:bCs/>
          <w:color w:val="000000"/>
          <w:sz w:val="28"/>
          <w:szCs w:val="28"/>
        </w:rPr>
        <w:t>雨季施工技术措施</w:t>
      </w:r>
      <w:r w:rsidR="00727C19">
        <w:rPr>
          <w:rFonts w:ascii="宋体" w:hAnsi="宋体" w:cs="宋体" w:hint="eastAsia"/>
          <w:color w:val="000000"/>
          <w:sz w:val="28"/>
          <w:szCs w:val="28"/>
        </w:rPr>
        <w:br/>
        <w:t xml:space="preserve">   </w:t>
      </w:r>
      <w:r w:rsidR="00DF005E">
        <w:rPr>
          <w:rFonts w:ascii="宋体" w:hAnsi="宋体" w:cs="宋体" w:hint="eastAsia"/>
          <w:color w:val="000000"/>
          <w:sz w:val="28"/>
          <w:szCs w:val="28"/>
        </w:rPr>
        <w:t xml:space="preserve"> </w:t>
      </w:r>
      <w:r w:rsidRPr="0096254A" w:rsidR="00727C19">
        <w:rPr>
          <w:rFonts w:ascii="宋体" w:hAnsi="宋体" w:cs="宋体" w:hint="eastAsia"/>
          <w:color w:val="000000"/>
          <w:sz w:val="24"/>
        </w:rPr>
        <w:t xml:space="preserve"> ⑴</w:t>
      </w:r>
      <w:r w:rsidRPr="0096254A" w:rsidR="00FD1EFB">
        <w:rPr>
          <w:rFonts w:ascii="ˎ̥" w:hAnsi="ˎ̥"/>
          <w:color w:val="505050"/>
          <w:sz w:val="24"/>
        </w:rPr>
        <w:t>浇注混凝土前要收听天气预报，掌握气候变化情况，尽可能避开大雨，浇筑混凝土式又有防雨措施，准备好混凝土运输工具及现浇层的覆盖材料，以备浇筑混凝土时遇雨覆盖。</w:t>
      </w:r>
      <w:r w:rsidRPr="0096254A" w:rsidR="00FD1EFB">
        <w:rPr>
          <w:rFonts w:ascii="ˎ̥" w:hAnsi="ˎ̥"/>
          <w:color w:val="505050"/>
          <w:sz w:val="24"/>
        </w:rPr>
        <w:t xml:space="preserve"> </w:t>
      </w:r>
    </w:p>
    <w:p w:rsidR="00727C19" w:rsidP="00727C19">
      <w:pPr>
        <w:pStyle w:val="Style3"/>
        <w:spacing w:line="360" w:lineRule="auto"/>
        <w:ind w:firstLine="576" w:firstLineChars="0"/>
        <w:rPr>
          <w:rFonts w:ascii="宋体" w:hAnsi="宋体" w:cs="宋体"/>
          <w:color w:val="000000"/>
          <w:sz w:val="24"/>
        </w:rPr>
      </w:pPr>
      <w:r w:rsidRPr="0096254A">
        <w:rPr>
          <w:rFonts w:ascii="宋体" w:hAnsi="宋体" w:cs="宋体" w:hint="eastAsia"/>
          <w:color w:val="000000"/>
          <w:sz w:val="24"/>
        </w:rPr>
        <w:t xml:space="preserve"> </w:t>
      </w:r>
      <w:r w:rsidRPr="0096254A">
        <w:rPr>
          <w:rFonts w:ascii="宋体" w:hAnsi="宋体" w:cs="宋体" w:hint="eastAsia"/>
          <w:color w:val="000000"/>
          <w:sz w:val="24"/>
        </w:rPr>
        <w:t>⑵雨前应及时夯完已填土层或将表面压光，并做成一定坡势，以利于雨水流入积水坑，然后用泵有组织的排水。</w:t>
      </w:r>
      <w:r w:rsidRPr="0096254A">
        <w:rPr>
          <w:rFonts w:ascii="宋体" w:hAnsi="宋体" w:cs="宋体" w:hint="eastAsia"/>
          <w:color w:val="000000"/>
          <w:sz w:val="24"/>
        </w:rPr>
        <w:br/>
      </w:r>
      <w:r>
        <w:rPr>
          <w:rFonts w:ascii="宋体" w:hAnsi="宋体" w:cs="宋体" w:hint="eastAsia"/>
          <w:color w:val="000000"/>
          <w:sz w:val="28"/>
          <w:szCs w:val="28"/>
        </w:rPr>
        <w:t xml:space="preserve">    </w:t>
      </w:r>
      <w:r w:rsidR="004876CC">
        <w:rPr>
          <w:rFonts w:ascii="宋体" w:hAnsi="宋体" w:cs="宋体" w:hint="eastAsia"/>
          <w:b/>
          <w:bCs/>
          <w:color w:val="000000"/>
          <w:sz w:val="28"/>
          <w:szCs w:val="28"/>
        </w:rPr>
        <w:t>6.</w:t>
      </w:r>
      <w:r w:rsidR="00DF005E">
        <w:rPr>
          <w:rFonts w:ascii="宋体" w:hAnsi="宋体" w:cs="宋体" w:hint="eastAsia"/>
          <w:b/>
          <w:bCs/>
          <w:color w:val="000000"/>
          <w:sz w:val="28"/>
          <w:szCs w:val="28"/>
        </w:rPr>
        <w:t>6</w:t>
      </w:r>
      <w:r>
        <w:rPr>
          <w:rFonts w:ascii="宋体" w:hAnsi="宋体" w:cs="宋体" w:hint="eastAsia"/>
          <w:b/>
          <w:bCs/>
          <w:color w:val="000000"/>
          <w:sz w:val="28"/>
          <w:szCs w:val="28"/>
        </w:rPr>
        <w:t>雨季施工安全保证措施</w:t>
      </w:r>
      <w:r>
        <w:rPr>
          <w:rFonts w:ascii="宋体" w:hAnsi="宋体" w:cs="宋体" w:hint="eastAsia"/>
          <w:color w:val="000000"/>
          <w:sz w:val="28"/>
          <w:szCs w:val="28"/>
        </w:rPr>
        <w:br/>
        <w:t xml:space="preserve">  </w:t>
      </w:r>
      <w:r>
        <w:rPr>
          <w:rFonts w:ascii="宋体" w:hAnsi="宋体" w:cs="宋体" w:hint="eastAsia"/>
          <w:color w:val="000000"/>
          <w:sz w:val="24"/>
        </w:rPr>
        <w:t>1</w:t>
      </w:r>
      <w:r>
        <w:rPr>
          <w:rFonts w:ascii="宋体" w:hAnsi="宋体" w:cs="宋体" w:hint="eastAsia"/>
          <w:color w:val="000000"/>
          <w:sz w:val="24"/>
        </w:rPr>
        <w:t>打夯机操作人员持证上岗。</w:t>
      </w:r>
    </w:p>
    <w:p w:rsidR="00727C19" w:rsidP="00667929">
      <w:pPr>
        <w:pStyle w:val="Style3"/>
        <w:spacing w:line="360" w:lineRule="auto"/>
        <w:ind w:firstLine="240" w:firstLineChars="100"/>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雷雨天、不接触用电线路的绝缘外皮及用电设备的外壳，严禁头顶金属板防雨，不可搬运金属材料行走。</w:t>
      </w:r>
    </w:p>
    <w:p w:rsidR="00727C19" w:rsidP="00667929">
      <w:pPr>
        <w:pStyle w:val="Style3"/>
        <w:spacing w:line="360" w:lineRule="auto"/>
        <w:ind w:firstLine="240" w:firstLineChars="100"/>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作业前，对使用的施工机械全面检查，每次大风雨后进行复查，发现问题及时处理，斜道设置防滑措施。</w:t>
      </w:r>
    </w:p>
    <w:p w:rsidR="00727C19" w:rsidP="00667929">
      <w:pPr>
        <w:pStyle w:val="Style3"/>
        <w:spacing w:line="360" w:lineRule="auto"/>
        <w:ind w:firstLine="240" w:firstLineChars="100"/>
        <w:rPr>
          <w:rFonts w:ascii="宋体" w:hAnsi="宋体" w:cs="宋体"/>
          <w:color w:val="000000"/>
          <w:sz w:val="24"/>
        </w:rPr>
      </w:pPr>
      <w:r>
        <w:rPr>
          <w:rFonts w:ascii="宋体" w:hAnsi="宋体" w:cs="宋体" w:hint="eastAsia"/>
          <w:color w:val="000000"/>
          <w:sz w:val="24"/>
        </w:rPr>
        <w:t>4</w:t>
      </w:r>
      <w:r>
        <w:rPr>
          <w:rFonts w:ascii="宋体" w:hAnsi="宋体" w:cs="宋体" w:hint="eastAsia"/>
          <w:color w:val="000000"/>
          <w:sz w:val="24"/>
        </w:rPr>
        <w:t>所有机械的操作运转，都必须严格遵守相应的安全技术操作规程，雨季施工期间应加强教育和监督检查。</w:t>
      </w:r>
    </w:p>
    <w:p w:rsidR="00727C19" w:rsidP="00667929">
      <w:pPr>
        <w:pStyle w:val="Style3"/>
        <w:spacing w:line="360" w:lineRule="auto"/>
        <w:ind w:firstLine="240" w:firstLineChars="100"/>
        <w:rPr>
          <w:rFonts w:ascii="宋体" w:hAnsi="宋体" w:cs="宋体"/>
          <w:color w:val="000000"/>
          <w:sz w:val="24"/>
        </w:rPr>
        <w:sectPr>
          <w:type w:val="nextPage"/>
          <w:pgSz w:w="11906" w:h="16838"/>
          <w:pgMar w:top="1531" w:right="1418" w:bottom="1418" w:left="1418" w:header="851" w:footer="992" w:gutter="0"/>
          <w:pgNumType w:start="15"/>
          <w:cols w:space="720"/>
          <w:titlePg w:val="0"/>
          <w:docGrid w:type="lines" w:linePitch="312"/>
        </w:sectPr>
      </w:pPr>
      <w:r>
        <w:rPr>
          <w:rFonts w:ascii="宋体" w:hAnsi="宋体" w:cs="宋体" w:hint="eastAsia"/>
          <w:color w:val="000000"/>
          <w:sz w:val="24"/>
        </w:rPr>
        <w:t>5</w:t>
      </w:r>
      <w:r>
        <w:rPr>
          <w:rFonts w:ascii="宋体" w:hAnsi="宋体" w:cs="宋体" w:hint="eastAsia"/>
          <w:color w:val="000000"/>
          <w:sz w:val="24"/>
        </w:rPr>
        <w:t>施工人员要注意防滑、防触电，加强自我保护，确保安全生产。</w:t>
      </w:r>
      <w:r>
        <w:rPr>
          <w:rFonts w:ascii="宋体" w:hAnsi="宋体" w:cs="宋体" w:hint="eastAsia"/>
          <w:color w:val="000000"/>
          <w:sz w:val="24"/>
        </w:rPr>
        <w:br/>
      </w:r>
    </w:p>
    <w:p w:rsidR="00727C19" w:rsidP="00667929">
      <w:pPr>
        <w:pStyle w:val="Style3"/>
        <w:spacing w:line="360" w:lineRule="auto"/>
        <w:ind w:firstLine="280" w:firstLineChars="100"/>
        <w:rPr>
          <w:rFonts w:ascii="宋体" w:hAnsi="宋体" w:cs="宋体"/>
          <w:color w:val="000000"/>
          <w:sz w:val="24"/>
        </w:rPr>
      </w:pPr>
      <w:r>
        <w:rPr>
          <w:rFonts w:ascii="宋体" w:hAnsi="宋体" w:cs="宋体" w:hint="eastAsia"/>
          <w:color w:val="000000"/>
          <w:sz w:val="28"/>
          <w:szCs w:val="28"/>
        </w:rPr>
        <w:t xml:space="preserve">  </w:t>
      </w:r>
      <w:r>
        <w:rPr>
          <w:rFonts w:ascii="宋体" w:hAnsi="宋体" w:cs="宋体" w:hint="eastAsia"/>
          <w:color w:val="000000"/>
          <w:sz w:val="30"/>
          <w:szCs w:val="30"/>
        </w:rPr>
        <w:t xml:space="preserve"> </w:t>
      </w:r>
      <w:r w:rsidR="004876CC">
        <w:rPr>
          <w:rFonts w:ascii="宋体" w:hAnsi="宋体" w:cs="宋体" w:hint="eastAsia"/>
          <w:b/>
          <w:bCs/>
          <w:color w:val="000000"/>
          <w:sz w:val="28"/>
          <w:szCs w:val="28"/>
        </w:rPr>
        <w:t>6.</w:t>
      </w:r>
      <w:r w:rsidR="00DF005E">
        <w:rPr>
          <w:rFonts w:ascii="宋体" w:hAnsi="宋体" w:cs="宋体" w:hint="eastAsia"/>
          <w:b/>
          <w:bCs/>
          <w:color w:val="000000"/>
          <w:sz w:val="28"/>
          <w:szCs w:val="28"/>
        </w:rPr>
        <w:t>7</w:t>
      </w:r>
      <w:r>
        <w:rPr>
          <w:rFonts w:ascii="宋体" w:hAnsi="宋体" w:cs="宋体" w:hint="eastAsia"/>
          <w:b/>
          <w:bCs/>
          <w:color w:val="000000"/>
          <w:sz w:val="28"/>
          <w:szCs w:val="28"/>
        </w:rPr>
        <w:t>地表积水外排</w:t>
      </w:r>
      <w:r>
        <w:rPr>
          <w:rFonts w:ascii="宋体" w:hAnsi="宋体" w:cs="宋体" w:hint="eastAsia"/>
          <w:color w:val="000000"/>
          <w:sz w:val="28"/>
          <w:szCs w:val="28"/>
        </w:rPr>
        <w:br/>
        <w:t xml:space="preserve">    </w:t>
      </w:r>
      <w:r>
        <w:rPr>
          <w:rFonts w:ascii="宋体" w:hAnsi="宋体" w:cs="宋体" w:hint="eastAsia"/>
          <w:color w:val="000000"/>
          <w:sz w:val="24"/>
        </w:rPr>
        <w:t>因本工程</w:t>
      </w:r>
      <w:r w:rsidR="00D7080C">
        <w:rPr>
          <w:rFonts w:ascii="宋体" w:hAnsi="宋体" w:cs="宋体" w:hint="eastAsia"/>
          <w:color w:val="000000"/>
          <w:sz w:val="24"/>
        </w:rPr>
        <w:t>景观道路</w:t>
      </w:r>
      <w:r>
        <w:rPr>
          <w:rFonts w:ascii="宋体" w:hAnsi="宋体" w:cs="宋体" w:hint="eastAsia"/>
          <w:color w:val="000000"/>
          <w:sz w:val="24"/>
        </w:rPr>
        <w:t>正值雨季，为保证地表土尽量少的受雨水侵泡、渗透，根据场区的地势情况，在场区内设置临时集水井，集水井砌筑方式采用砖砌</w:t>
      </w:r>
      <w:r>
        <w:rPr>
          <w:rFonts w:ascii="宋体" w:hAnsi="宋体" w:cs="宋体" w:hint="eastAsia"/>
          <w:color w:val="000000"/>
          <w:sz w:val="24"/>
        </w:rPr>
        <w:t>体。</w:t>
      </w:r>
    </w:p>
    <w:p w:rsidR="00D7080C" w:rsidP="00D7080C">
      <w:pPr>
        <w:pStyle w:val="Style3"/>
        <w:spacing w:line="440" w:lineRule="atLeast"/>
        <w:ind w:firstLine="0" w:firstLineChars="0"/>
        <w:jc w:val="center"/>
        <w:rPr>
          <w:rFonts w:ascii="宋体" w:hAnsi="宋体" w:cs="宋体"/>
          <w:b/>
          <w:bCs/>
          <w:sz w:val="32"/>
          <w:szCs w:val="32"/>
        </w:rPr>
      </w:pPr>
      <w:r>
        <w:rPr>
          <w:rFonts w:ascii="宋体" w:hAnsi="宋体" w:cs="宋体" w:hint="eastAsia"/>
          <w:b/>
          <w:bCs/>
          <w:sz w:val="32"/>
          <w:szCs w:val="32"/>
        </w:rPr>
        <w:t>第</w:t>
      </w:r>
      <w:r w:rsidR="00307832">
        <w:rPr>
          <w:rFonts w:ascii="宋体" w:hAnsi="宋体" w:cs="宋体" w:hint="eastAsia"/>
          <w:b/>
          <w:bCs/>
          <w:sz w:val="32"/>
          <w:szCs w:val="32"/>
        </w:rPr>
        <w:t>七</w:t>
      </w:r>
      <w:r>
        <w:rPr>
          <w:rFonts w:ascii="宋体" w:hAnsi="宋体" w:cs="宋体" w:hint="eastAsia"/>
          <w:b/>
          <w:bCs/>
          <w:sz w:val="32"/>
          <w:szCs w:val="32"/>
        </w:rPr>
        <w:t>章</w:t>
      </w:r>
      <w:r>
        <w:rPr>
          <w:rFonts w:ascii="宋体" w:hAnsi="宋体" w:cs="宋体" w:hint="eastAsia"/>
          <w:b/>
          <w:bCs/>
          <w:sz w:val="32"/>
          <w:szCs w:val="32"/>
        </w:rPr>
        <w:t xml:space="preserve"> </w:t>
      </w:r>
      <w:r>
        <w:rPr>
          <w:rFonts w:ascii="宋体" w:hAnsi="宋体" w:cs="宋体" w:hint="eastAsia"/>
          <w:b/>
          <w:bCs/>
          <w:sz w:val="32"/>
          <w:szCs w:val="32"/>
        </w:rPr>
        <w:t>夜间施工要求</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1 </w:t>
      </w:r>
      <w:r>
        <w:rPr>
          <w:rFonts w:ascii="宋体" w:hAnsi="宋体" w:cs="宋体" w:hint="eastAsia"/>
          <w:sz w:val="24"/>
        </w:rPr>
        <w:t>需准备的材料：变压器</w:t>
      </w:r>
      <w:r>
        <w:rPr>
          <w:rFonts w:ascii="宋体" w:hAnsi="宋体" w:cs="宋体" w:hint="eastAsia"/>
          <w:sz w:val="24"/>
        </w:rPr>
        <w:t>1</w:t>
      </w:r>
      <w:r>
        <w:rPr>
          <w:rFonts w:ascii="宋体" w:hAnsi="宋体" w:cs="宋体" w:hint="eastAsia"/>
          <w:sz w:val="24"/>
        </w:rPr>
        <w:t>台；发电机</w:t>
      </w:r>
      <w:r>
        <w:rPr>
          <w:rFonts w:ascii="宋体" w:hAnsi="宋体" w:cs="宋体" w:hint="eastAsia"/>
          <w:sz w:val="24"/>
        </w:rPr>
        <w:t>1</w:t>
      </w:r>
      <w:r>
        <w:rPr>
          <w:rFonts w:ascii="宋体" w:hAnsi="宋体" w:cs="宋体" w:hint="eastAsia"/>
          <w:sz w:val="24"/>
        </w:rPr>
        <w:t>台；碘钨灯</w:t>
      </w:r>
      <w:r>
        <w:rPr>
          <w:rFonts w:ascii="宋体" w:hAnsi="宋体" w:cs="宋体" w:hint="eastAsia"/>
          <w:sz w:val="24"/>
        </w:rPr>
        <w:t>20</w:t>
      </w:r>
      <w:r>
        <w:rPr>
          <w:rFonts w:ascii="宋体" w:hAnsi="宋体" w:cs="宋体" w:hint="eastAsia"/>
          <w:sz w:val="24"/>
        </w:rPr>
        <w:t>个；路灯</w:t>
      </w:r>
      <w:r>
        <w:rPr>
          <w:rFonts w:ascii="宋体" w:hAnsi="宋体" w:cs="宋体" w:hint="eastAsia"/>
          <w:sz w:val="24"/>
        </w:rPr>
        <w:t>10</w:t>
      </w:r>
      <w:r>
        <w:rPr>
          <w:rFonts w:ascii="宋体" w:hAnsi="宋体" w:cs="宋体" w:hint="eastAsia"/>
          <w:sz w:val="24"/>
        </w:rPr>
        <w:t>个；电缆</w:t>
      </w:r>
      <w:r>
        <w:rPr>
          <w:rFonts w:ascii="宋体" w:hAnsi="宋体" w:cs="宋体" w:hint="eastAsia"/>
          <w:sz w:val="24"/>
        </w:rPr>
        <w:t>300</w:t>
      </w:r>
      <w:r>
        <w:rPr>
          <w:rFonts w:ascii="宋体" w:hAnsi="宋体" w:cs="宋体" w:hint="eastAsia"/>
          <w:sz w:val="24"/>
        </w:rPr>
        <w:t>米；警示灯</w:t>
      </w:r>
      <w:r>
        <w:rPr>
          <w:rFonts w:ascii="宋体" w:hAnsi="宋体" w:cs="宋体" w:hint="eastAsia"/>
          <w:sz w:val="24"/>
        </w:rPr>
        <w:t>50</w:t>
      </w:r>
      <w:r>
        <w:rPr>
          <w:rFonts w:ascii="宋体" w:hAnsi="宋体" w:cs="宋体" w:hint="eastAsia"/>
          <w:sz w:val="24"/>
        </w:rPr>
        <w:t>个；交通标示牌</w:t>
      </w:r>
      <w:r>
        <w:rPr>
          <w:rFonts w:ascii="宋体" w:hAnsi="宋体" w:cs="宋体" w:hint="eastAsia"/>
          <w:sz w:val="24"/>
        </w:rPr>
        <w:t>30</w:t>
      </w:r>
      <w:r>
        <w:rPr>
          <w:rFonts w:ascii="宋体" w:hAnsi="宋体" w:cs="宋体" w:hint="eastAsia"/>
          <w:sz w:val="24"/>
        </w:rPr>
        <w:t>个；手电筒</w:t>
      </w:r>
      <w:r>
        <w:rPr>
          <w:rFonts w:ascii="宋体" w:hAnsi="宋体" w:cs="宋体" w:hint="eastAsia"/>
          <w:sz w:val="24"/>
        </w:rPr>
        <w:t>15</w:t>
      </w:r>
      <w:r>
        <w:rPr>
          <w:rFonts w:ascii="宋体" w:hAnsi="宋体" w:cs="宋体" w:hint="eastAsia"/>
          <w:sz w:val="24"/>
        </w:rPr>
        <w:t>个；工人</w:t>
      </w:r>
      <w:r>
        <w:rPr>
          <w:rFonts w:ascii="宋体" w:hAnsi="宋体" w:cs="宋体" w:hint="eastAsia"/>
          <w:sz w:val="24"/>
        </w:rPr>
        <w:t>4</w:t>
      </w:r>
      <w:r>
        <w:rPr>
          <w:rFonts w:ascii="宋体" w:hAnsi="宋体" w:cs="宋体" w:hint="eastAsia"/>
          <w:sz w:val="24"/>
        </w:rPr>
        <w:t>个。</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2 </w:t>
      </w:r>
      <w:r>
        <w:rPr>
          <w:rFonts w:ascii="宋体" w:hAnsi="宋体" w:cs="宋体" w:hint="eastAsia"/>
          <w:sz w:val="24"/>
        </w:rPr>
        <w:t>项目部成立夜间施工领导小组</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3 </w:t>
      </w:r>
      <w:r>
        <w:rPr>
          <w:rFonts w:ascii="宋体" w:hAnsi="宋体" w:cs="宋体" w:hint="eastAsia"/>
          <w:sz w:val="24"/>
        </w:rPr>
        <w:t>施工所用的机械设备、工具均不得受夜间施工影响，平时使用的机械设备、工具等要勤检修，勤保养，照明工具齐全完好。</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4 </w:t>
      </w:r>
      <w:r>
        <w:rPr>
          <w:rFonts w:ascii="宋体" w:hAnsi="宋体" w:cs="宋体" w:hint="eastAsia"/>
          <w:sz w:val="24"/>
        </w:rPr>
        <w:t>定期检查电力设施，防止电线硬化破损导致漏电现像。</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5 </w:t>
      </w:r>
      <w:r>
        <w:rPr>
          <w:rFonts w:ascii="宋体" w:hAnsi="宋体" w:cs="宋体" w:hint="eastAsia"/>
          <w:sz w:val="24"/>
        </w:rPr>
        <w:t>及时与当地气象台联系，及时接收天气预报，防止夜间雨、雪、大风突然袭击。</w:t>
      </w:r>
    </w:p>
    <w:p w:rsidR="00D7080C" w:rsidP="00D7080C">
      <w:pPr>
        <w:pStyle w:val="Style3"/>
        <w:spacing w:line="440" w:lineRule="exact"/>
        <w:ind w:firstLine="540" w:firstLineChars="0"/>
        <w:rPr>
          <w:rFonts w:ascii="宋体" w:hAnsi="宋体" w:cs="宋体"/>
          <w:sz w:val="24"/>
        </w:rPr>
      </w:pPr>
      <w:r>
        <w:rPr>
          <w:rFonts w:ascii="宋体" w:hAnsi="宋体" w:cs="宋体" w:hint="eastAsia"/>
          <w:b/>
          <w:bCs/>
          <w:sz w:val="28"/>
          <w:szCs w:val="28"/>
        </w:rPr>
        <w:t xml:space="preserve">6 </w:t>
      </w:r>
      <w:r>
        <w:rPr>
          <w:rFonts w:ascii="宋体" w:hAnsi="宋体" w:cs="宋体" w:hint="eastAsia"/>
          <w:sz w:val="24"/>
        </w:rPr>
        <w:t>在人员安排上，夜间施工人员白天必须保证睡眠，并提供夜餐，减轻夜间作业人员的劳动强度，不得连续作业。</w:t>
      </w:r>
    </w:p>
    <w:p w:rsidR="00D7080C" w:rsidP="00D7080C">
      <w:pPr>
        <w:pStyle w:val="Style3"/>
        <w:spacing w:line="440" w:lineRule="exact"/>
        <w:ind w:firstLineChars="0"/>
        <w:rPr>
          <w:rFonts w:ascii="宋体" w:hAnsi="宋体" w:cs="宋体"/>
          <w:sz w:val="24"/>
        </w:rPr>
      </w:pPr>
      <w:r>
        <w:rPr>
          <w:rFonts w:ascii="宋体" w:hAnsi="宋体" w:cs="宋体" w:hint="eastAsia"/>
          <w:sz w:val="28"/>
          <w:szCs w:val="28"/>
        </w:rPr>
        <w:t xml:space="preserve"> </w:t>
      </w:r>
      <w:r>
        <w:rPr>
          <w:rFonts w:ascii="宋体" w:hAnsi="宋体" w:cs="宋体" w:hint="eastAsia"/>
          <w:b/>
          <w:bCs/>
          <w:sz w:val="28"/>
          <w:szCs w:val="28"/>
        </w:rPr>
        <w:t xml:space="preserve">7 </w:t>
      </w:r>
      <w:r>
        <w:rPr>
          <w:rFonts w:ascii="宋体" w:hAnsi="宋体" w:cs="宋体" w:hint="eastAsia"/>
          <w:sz w:val="24"/>
        </w:rPr>
        <w:t>夜间施工时，应合理安排施工顺序，防止虚填超厚。</w:t>
      </w:r>
    </w:p>
    <w:p w:rsidR="00D7080C" w:rsidP="00307832">
      <w:pPr>
        <w:pStyle w:val="Style3"/>
        <w:spacing w:line="440" w:lineRule="exact"/>
        <w:ind w:firstLine="557" w:firstLineChars="199"/>
        <w:rPr>
          <w:rFonts w:ascii="宋体" w:hAnsi="宋体" w:cs="宋体"/>
          <w:sz w:val="24"/>
        </w:rPr>
      </w:pPr>
      <w:r>
        <w:rPr>
          <w:rFonts w:ascii="宋体" w:hAnsi="宋体" w:cs="宋体" w:hint="eastAsia"/>
          <w:b/>
          <w:bCs/>
          <w:sz w:val="28"/>
          <w:szCs w:val="28"/>
        </w:rPr>
        <w:t xml:space="preserve">8 </w:t>
      </w:r>
      <w:r>
        <w:rPr>
          <w:rFonts w:ascii="宋体" w:hAnsi="宋体" w:cs="宋体" w:hint="eastAsia"/>
          <w:sz w:val="24"/>
        </w:rPr>
        <w:t>应全面检查原有排水系统，进行疏导，必要时增加排水措施，保证水流畅通；</w:t>
      </w:r>
    </w:p>
    <w:p w:rsidR="00D7080C" w:rsidP="00307832">
      <w:pPr>
        <w:pStyle w:val="Style3"/>
        <w:spacing w:line="440" w:lineRule="exact"/>
        <w:ind w:firstLine="562"/>
        <w:rPr>
          <w:rFonts w:ascii="宋体" w:hAnsi="宋体" w:cs="宋体"/>
          <w:sz w:val="24"/>
        </w:rPr>
      </w:pPr>
      <w:r>
        <w:rPr>
          <w:rFonts w:ascii="宋体" w:hAnsi="宋体" w:cs="宋体" w:hint="eastAsia"/>
          <w:b/>
          <w:bCs/>
          <w:sz w:val="28"/>
          <w:szCs w:val="28"/>
        </w:rPr>
        <w:t xml:space="preserve">9 </w:t>
      </w:r>
      <w:r>
        <w:rPr>
          <w:rFonts w:ascii="宋体" w:hAnsi="宋体" w:cs="宋体" w:hint="eastAsia"/>
          <w:sz w:val="24"/>
        </w:rPr>
        <w:t>夜间施工应有足够的照明，在深坑、陡坡等危险地段应增设红灯标志，</w:t>
      </w:r>
      <w:r>
        <w:rPr>
          <w:rFonts w:ascii="宋体" w:hAnsi="宋体" w:cs="宋体" w:hint="eastAsia"/>
          <w:sz w:val="24"/>
        </w:rPr>
        <w:t xml:space="preserve"> </w:t>
      </w:r>
      <w:r>
        <w:rPr>
          <w:rFonts w:ascii="宋体" w:hAnsi="宋体" w:cs="宋体" w:hint="eastAsia"/>
          <w:sz w:val="24"/>
        </w:rPr>
        <w:t>以防发生伤亡事故。</w:t>
      </w: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p>
    <w:p w:rsidR="00D7080C" w:rsidP="00D7080C">
      <w:pPr>
        <w:pStyle w:val="Style3"/>
        <w:spacing w:line="440" w:lineRule="atLeast"/>
        <w:ind w:firstLine="0" w:firstLineChars="0"/>
        <w:jc w:val="center"/>
        <w:rPr>
          <w:rFonts w:ascii="宋体" w:hAnsi="宋体" w:cs="宋体"/>
          <w:b/>
          <w:bCs/>
          <w:sz w:val="32"/>
          <w:szCs w:val="32"/>
        </w:rPr>
      </w:pPr>
      <w:r>
        <w:rPr>
          <w:rFonts w:ascii="宋体" w:hAnsi="宋体" w:cs="宋体"/>
          <w:b/>
          <w:bCs/>
          <w:sz w:val="32"/>
          <w:szCs w:val="32"/>
        </w:rPr>
        <w:br/>
      </w:r>
      <w:r>
        <w:rPr>
          <w:rFonts w:ascii="宋体" w:hAnsi="宋体" w:cs="宋体"/>
          <w:b/>
          <w:bCs/>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https://d.book118.com/828115007142006042</w:t>
        </w:r>
      </w:hyperlink>
    </w:p>
    <w:p w:rsidR="00D7080C" w:rsidP="00D7080C">
      <w:pPr>
        <w:pStyle w:val="Style3"/>
        <w:spacing w:line="440" w:lineRule="atLeast"/>
        <w:ind w:firstLine="0" w:firstLineChars="0"/>
        <w:jc w:val="center"/>
        <w:rPr>
          <w:rFonts w:ascii="宋体" w:hAnsi="宋体" w:cs="宋体"/>
          <w:b/>
          <w:bCs/>
          <w:sz w:val="32"/>
          <w:szCs w:val="32"/>
        </w:rPr>
      </w:pPr>
    </w:p>
    <w:sectPr>
      <w:type w:val="nextPage"/>
      <w:pgSz w:w="11906" w:h="16838"/>
      <w:pgMar w:top="1531" w:right="1418" w:bottom="1418" w:left="1418" w:header="851" w:footer="992" w:gutter="0"/>
      <w:pgNumType w:start="1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icrosoft YaHei ΢ȭхڢ  ڌ墠 ˎ̥">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ˎ̥">
    <w:altName w:val="Times New Roman"/>
    <w:panose1 w:val="00000000000000000000"/>
    <w:charset w:val="00"/>
    <w:family w:val="roman"/>
    <w:notTrueType/>
    <w:pitch w:val="default"/>
    <w:sig w:usb0="00000000" w:usb1="00000000" w:usb2="00000000" w:usb3="00000000" w:csb0="00000001" w:csb1="00000000"/>
  </w:font>
  <w:font w:name="宋体-方正超大字符集">
    <w:altName w:val="宋体"/>
    <w:charset w:val="86"/>
    <w:family w:val="script"/>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2B56C55"/>
    <w:multiLevelType w:val="hybridMultilevel"/>
    <w:tmpl w:val="99060218"/>
    <w:lvl w:ilvl="0">
      <w:start w:val="1"/>
      <w:numFmt w:val="japaneseCounting"/>
      <w:lvlText w:val="（%1）"/>
      <w:lvlJc w:val="left"/>
      <w:pPr>
        <w:tabs>
          <w:tab w:val="num" w:pos="720"/>
        </w:tabs>
        <w:ind w:left="720" w:hanging="720"/>
      </w:pPr>
      <w:rPr>
        <w:rFonts w:ascii="Times New Roman" w:eastAsia="Times New Roman" w:hAnsi="Times New Roman" w:cs="Times New Roman"/>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47AB3345"/>
    <w:multiLevelType w:val="hybridMultilevel"/>
    <w:tmpl w:val="A712C9CE"/>
    <w:lvl w:ilvl="0">
      <w:start w:val="3"/>
      <w:numFmt w:val="japaneseCounting"/>
      <w:lvlText w:val="%1、"/>
      <w:lvlJc w:val="left"/>
      <w:pPr>
        <w:tabs>
          <w:tab w:val="num" w:pos="1360"/>
        </w:tabs>
        <w:ind w:left="1360" w:hanging="720"/>
      </w:pPr>
      <w:rPr>
        <w:rFonts w:hint="default"/>
      </w:rPr>
    </w:lvl>
    <w:lvl w:ilvl="1" w:tentative="1">
      <w:start w:val="1"/>
      <w:numFmt w:val="lowerLetter"/>
      <w:lvlText w:val="%2)"/>
      <w:lvlJc w:val="left"/>
      <w:pPr>
        <w:tabs>
          <w:tab w:val="num" w:pos="1480"/>
        </w:tabs>
        <w:ind w:left="1480" w:hanging="420"/>
      </w:pPr>
    </w:lvl>
    <w:lvl w:ilvl="2" w:tentative="1">
      <w:start w:val="1"/>
      <w:numFmt w:val="lowerRoman"/>
      <w:lvlText w:val="%3."/>
      <w:lvlJc w:val="right"/>
      <w:pPr>
        <w:tabs>
          <w:tab w:val="num" w:pos="1900"/>
        </w:tabs>
        <w:ind w:left="1900" w:hanging="420"/>
      </w:pPr>
    </w:lvl>
    <w:lvl w:ilvl="3" w:tentative="1">
      <w:start w:val="1"/>
      <w:numFmt w:val="decimal"/>
      <w:lvlText w:val="%4."/>
      <w:lvlJc w:val="left"/>
      <w:pPr>
        <w:tabs>
          <w:tab w:val="num" w:pos="2320"/>
        </w:tabs>
        <w:ind w:left="2320" w:hanging="420"/>
      </w:pPr>
    </w:lvl>
    <w:lvl w:ilvl="4" w:tentative="1">
      <w:start w:val="1"/>
      <w:numFmt w:val="lowerLetter"/>
      <w:lvlText w:val="%5)"/>
      <w:lvlJc w:val="left"/>
      <w:pPr>
        <w:tabs>
          <w:tab w:val="num" w:pos="2740"/>
        </w:tabs>
        <w:ind w:left="2740" w:hanging="420"/>
      </w:pPr>
    </w:lvl>
    <w:lvl w:ilvl="5" w:tentative="1">
      <w:start w:val="1"/>
      <w:numFmt w:val="lowerRoman"/>
      <w:lvlText w:val="%6."/>
      <w:lvlJc w:val="right"/>
      <w:pPr>
        <w:tabs>
          <w:tab w:val="num" w:pos="3160"/>
        </w:tabs>
        <w:ind w:left="3160" w:hanging="420"/>
      </w:pPr>
    </w:lvl>
    <w:lvl w:ilvl="6" w:tentative="1">
      <w:start w:val="1"/>
      <w:numFmt w:val="decimal"/>
      <w:lvlText w:val="%7."/>
      <w:lvlJc w:val="left"/>
      <w:pPr>
        <w:tabs>
          <w:tab w:val="num" w:pos="3580"/>
        </w:tabs>
        <w:ind w:left="3580" w:hanging="420"/>
      </w:pPr>
    </w:lvl>
    <w:lvl w:ilvl="7" w:tentative="1">
      <w:start w:val="1"/>
      <w:numFmt w:val="lowerLetter"/>
      <w:lvlText w:val="%8)"/>
      <w:lvlJc w:val="left"/>
      <w:pPr>
        <w:tabs>
          <w:tab w:val="num" w:pos="4000"/>
        </w:tabs>
        <w:ind w:left="4000" w:hanging="420"/>
      </w:pPr>
    </w:lvl>
    <w:lvl w:ilvl="8" w:tentative="1">
      <w:start w:val="1"/>
      <w:numFmt w:val="lowerRoman"/>
      <w:lvlText w:val="%9."/>
      <w:lvlJc w:val="right"/>
      <w:pPr>
        <w:tabs>
          <w:tab w:val="num" w:pos="4420"/>
        </w:tabs>
        <w:ind w:left="4420" w:hanging="420"/>
      </w:pPr>
    </w:lvl>
  </w:abstractNum>
  <w:abstractNum w:abstractNumId="2">
    <w:nsid w:val="58DCB531"/>
    <w:multiLevelType w:val="singleLevel"/>
    <w:tmpl w:val="58DCB531"/>
    <w:lvl w:ilvl="0">
      <w:start w:val="1"/>
      <w:numFmt w:val="chineseCounting"/>
      <w:suff w:val="space"/>
      <w:lvlText w:val="第%1章"/>
      <w:lvlJc w:val="left"/>
    </w:lvl>
  </w:abstractNum>
  <w:abstractNum w:abstractNumId="3">
    <w:nsid w:val="5DFF5A93"/>
    <w:multiLevelType w:val="hybridMultilevel"/>
    <w:tmpl w:val="EEDAA9F4"/>
    <w:lvl w:ilvl="0">
      <w:start w:val="1"/>
      <w:numFmt w:val="decimal"/>
      <w:lvlText w:val="%1、"/>
      <w:lvlJc w:val="left"/>
      <w:pPr>
        <w:tabs>
          <w:tab w:val="num" w:pos="720"/>
        </w:tabs>
        <w:ind w:left="720" w:hanging="720"/>
      </w:pPr>
      <w:rPr>
        <w:rFonts w:hint="default"/>
      </w:rPr>
    </w:lvl>
    <w:lvl w:ilvl="1">
      <w:start w:val="1"/>
      <w:numFmt w:val="japaneseCounting"/>
      <w:lvlText w:val="%2、"/>
      <w:lvlJc w:val="left"/>
      <w:pPr>
        <w:tabs>
          <w:tab w:val="num" w:pos="1146"/>
        </w:tabs>
        <w:ind w:left="1146" w:hanging="720"/>
      </w:pPr>
      <w:rPr>
        <w:rFonts w:hint="default"/>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7300"/>
    <w:rsid w:val="00021533"/>
    <w:rsid w:val="00031809"/>
    <w:rsid w:val="00043E27"/>
    <w:rsid w:val="00050034"/>
    <w:rsid w:val="000548D3"/>
    <w:rsid w:val="00083E73"/>
    <w:rsid w:val="000A4470"/>
    <w:rsid w:val="000B3C7B"/>
    <w:rsid w:val="000C7AFF"/>
    <w:rsid w:val="000D3910"/>
    <w:rsid w:val="000D4BF9"/>
    <w:rsid w:val="000E2C8F"/>
    <w:rsid w:val="001151F6"/>
    <w:rsid w:val="00123E4D"/>
    <w:rsid w:val="00164C6E"/>
    <w:rsid w:val="001A1374"/>
    <w:rsid w:val="001A7BAE"/>
    <w:rsid w:val="001E2EAB"/>
    <w:rsid w:val="001E3B10"/>
    <w:rsid w:val="001E3E9D"/>
    <w:rsid w:val="001E5E5D"/>
    <w:rsid w:val="00207C07"/>
    <w:rsid w:val="00222058"/>
    <w:rsid w:val="0022230C"/>
    <w:rsid w:val="00235368"/>
    <w:rsid w:val="002511C7"/>
    <w:rsid w:val="00252B25"/>
    <w:rsid w:val="002650E0"/>
    <w:rsid w:val="00266639"/>
    <w:rsid w:val="002A37EA"/>
    <w:rsid w:val="002C7726"/>
    <w:rsid w:val="002D5B7C"/>
    <w:rsid w:val="002E07C1"/>
    <w:rsid w:val="0030106A"/>
    <w:rsid w:val="00303082"/>
    <w:rsid w:val="00303F02"/>
    <w:rsid w:val="003051F8"/>
    <w:rsid w:val="00307832"/>
    <w:rsid w:val="0031236F"/>
    <w:rsid w:val="0033344B"/>
    <w:rsid w:val="003456E8"/>
    <w:rsid w:val="00363D24"/>
    <w:rsid w:val="00366463"/>
    <w:rsid w:val="00370C42"/>
    <w:rsid w:val="00374F02"/>
    <w:rsid w:val="003A0D91"/>
    <w:rsid w:val="003E07AE"/>
    <w:rsid w:val="003F4923"/>
    <w:rsid w:val="003F74DC"/>
    <w:rsid w:val="004023A3"/>
    <w:rsid w:val="00431BB8"/>
    <w:rsid w:val="004355D0"/>
    <w:rsid w:val="00437551"/>
    <w:rsid w:val="00445D62"/>
    <w:rsid w:val="0045543D"/>
    <w:rsid w:val="004560B8"/>
    <w:rsid w:val="00460FA4"/>
    <w:rsid w:val="00465AA8"/>
    <w:rsid w:val="00470D3B"/>
    <w:rsid w:val="00475B01"/>
    <w:rsid w:val="00481ACD"/>
    <w:rsid w:val="004876CC"/>
    <w:rsid w:val="004905DE"/>
    <w:rsid w:val="004B4B04"/>
    <w:rsid w:val="004C63AC"/>
    <w:rsid w:val="004F0C14"/>
    <w:rsid w:val="004F134C"/>
    <w:rsid w:val="00501CC5"/>
    <w:rsid w:val="005047E3"/>
    <w:rsid w:val="00504993"/>
    <w:rsid w:val="0053221E"/>
    <w:rsid w:val="00551EF1"/>
    <w:rsid w:val="005819B5"/>
    <w:rsid w:val="00581E97"/>
    <w:rsid w:val="00584725"/>
    <w:rsid w:val="005970E0"/>
    <w:rsid w:val="005A2C68"/>
    <w:rsid w:val="005D67B2"/>
    <w:rsid w:val="005E0423"/>
    <w:rsid w:val="005E7151"/>
    <w:rsid w:val="005F0E3D"/>
    <w:rsid w:val="00601468"/>
    <w:rsid w:val="00614219"/>
    <w:rsid w:val="00615CBA"/>
    <w:rsid w:val="00625AFD"/>
    <w:rsid w:val="00630617"/>
    <w:rsid w:val="00631CA8"/>
    <w:rsid w:val="00667929"/>
    <w:rsid w:val="00677574"/>
    <w:rsid w:val="00692598"/>
    <w:rsid w:val="006925B7"/>
    <w:rsid w:val="006A2192"/>
    <w:rsid w:val="006B0C41"/>
    <w:rsid w:val="006B6E3E"/>
    <w:rsid w:val="006F16AE"/>
    <w:rsid w:val="006F1D36"/>
    <w:rsid w:val="007139FF"/>
    <w:rsid w:val="00717AAF"/>
    <w:rsid w:val="0072153A"/>
    <w:rsid w:val="00727C19"/>
    <w:rsid w:val="00735782"/>
    <w:rsid w:val="00736FFA"/>
    <w:rsid w:val="00740C83"/>
    <w:rsid w:val="00744E3D"/>
    <w:rsid w:val="00745FFE"/>
    <w:rsid w:val="00760C34"/>
    <w:rsid w:val="00760FEF"/>
    <w:rsid w:val="00762AC0"/>
    <w:rsid w:val="0076460B"/>
    <w:rsid w:val="00766951"/>
    <w:rsid w:val="007741E5"/>
    <w:rsid w:val="00790728"/>
    <w:rsid w:val="007961EA"/>
    <w:rsid w:val="00797E9D"/>
    <w:rsid w:val="007C6D30"/>
    <w:rsid w:val="007D1BB9"/>
    <w:rsid w:val="007F0B5D"/>
    <w:rsid w:val="007F194D"/>
    <w:rsid w:val="007F1B79"/>
    <w:rsid w:val="0080750D"/>
    <w:rsid w:val="00820984"/>
    <w:rsid w:val="008461C9"/>
    <w:rsid w:val="0087381F"/>
    <w:rsid w:val="008926DD"/>
    <w:rsid w:val="008A4E81"/>
    <w:rsid w:val="008B0E08"/>
    <w:rsid w:val="008B4276"/>
    <w:rsid w:val="008D13AB"/>
    <w:rsid w:val="008F696F"/>
    <w:rsid w:val="0090541A"/>
    <w:rsid w:val="00910AC8"/>
    <w:rsid w:val="00922B13"/>
    <w:rsid w:val="00923A7A"/>
    <w:rsid w:val="00925EB9"/>
    <w:rsid w:val="00926341"/>
    <w:rsid w:val="00927AB3"/>
    <w:rsid w:val="009405CC"/>
    <w:rsid w:val="00946A21"/>
    <w:rsid w:val="009541D8"/>
    <w:rsid w:val="00956A91"/>
    <w:rsid w:val="00962295"/>
    <w:rsid w:val="0096254A"/>
    <w:rsid w:val="009745D4"/>
    <w:rsid w:val="00980DCC"/>
    <w:rsid w:val="009812F3"/>
    <w:rsid w:val="009A2A5D"/>
    <w:rsid w:val="009C6A12"/>
    <w:rsid w:val="009D05CA"/>
    <w:rsid w:val="009D2163"/>
    <w:rsid w:val="009E3A7E"/>
    <w:rsid w:val="00A10E47"/>
    <w:rsid w:val="00A12252"/>
    <w:rsid w:val="00A14FA2"/>
    <w:rsid w:val="00A16228"/>
    <w:rsid w:val="00A33F22"/>
    <w:rsid w:val="00A34F86"/>
    <w:rsid w:val="00A44C79"/>
    <w:rsid w:val="00A52D00"/>
    <w:rsid w:val="00A5461B"/>
    <w:rsid w:val="00A6784D"/>
    <w:rsid w:val="00A70A89"/>
    <w:rsid w:val="00A71D3F"/>
    <w:rsid w:val="00A76D23"/>
    <w:rsid w:val="00A87046"/>
    <w:rsid w:val="00A93177"/>
    <w:rsid w:val="00AA4820"/>
    <w:rsid w:val="00AB2435"/>
    <w:rsid w:val="00AE222D"/>
    <w:rsid w:val="00AE31CC"/>
    <w:rsid w:val="00AE6025"/>
    <w:rsid w:val="00B07226"/>
    <w:rsid w:val="00B07D90"/>
    <w:rsid w:val="00B11D84"/>
    <w:rsid w:val="00B17D60"/>
    <w:rsid w:val="00B234C0"/>
    <w:rsid w:val="00B2626C"/>
    <w:rsid w:val="00B303AB"/>
    <w:rsid w:val="00B42D20"/>
    <w:rsid w:val="00B43621"/>
    <w:rsid w:val="00B44C03"/>
    <w:rsid w:val="00B45433"/>
    <w:rsid w:val="00B4708D"/>
    <w:rsid w:val="00B909AA"/>
    <w:rsid w:val="00BA2E67"/>
    <w:rsid w:val="00BD268F"/>
    <w:rsid w:val="00BE3A40"/>
    <w:rsid w:val="00BF20E2"/>
    <w:rsid w:val="00C1729B"/>
    <w:rsid w:val="00C3480A"/>
    <w:rsid w:val="00C36605"/>
    <w:rsid w:val="00C562F2"/>
    <w:rsid w:val="00C6359F"/>
    <w:rsid w:val="00C7164E"/>
    <w:rsid w:val="00CA4764"/>
    <w:rsid w:val="00CB4A7C"/>
    <w:rsid w:val="00CD02A3"/>
    <w:rsid w:val="00CE4796"/>
    <w:rsid w:val="00CE5E5E"/>
    <w:rsid w:val="00CE733A"/>
    <w:rsid w:val="00D16826"/>
    <w:rsid w:val="00D22B7C"/>
    <w:rsid w:val="00D332E4"/>
    <w:rsid w:val="00D507B0"/>
    <w:rsid w:val="00D52153"/>
    <w:rsid w:val="00D61770"/>
    <w:rsid w:val="00D7080C"/>
    <w:rsid w:val="00D71004"/>
    <w:rsid w:val="00D719C6"/>
    <w:rsid w:val="00D809E5"/>
    <w:rsid w:val="00D813E5"/>
    <w:rsid w:val="00D92A2B"/>
    <w:rsid w:val="00DB5C7C"/>
    <w:rsid w:val="00DC2B56"/>
    <w:rsid w:val="00DD7FB6"/>
    <w:rsid w:val="00DF005E"/>
    <w:rsid w:val="00E015F4"/>
    <w:rsid w:val="00E033EF"/>
    <w:rsid w:val="00E31993"/>
    <w:rsid w:val="00E35592"/>
    <w:rsid w:val="00E46099"/>
    <w:rsid w:val="00E5483D"/>
    <w:rsid w:val="00E60126"/>
    <w:rsid w:val="00E60B11"/>
    <w:rsid w:val="00E72CFA"/>
    <w:rsid w:val="00E73211"/>
    <w:rsid w:val="00E94C3A"/>
    <w:rsid w:val="00EC3361"/>
    <w:rsid w:val="00ED242E"/>
    <w:rsid w:val="00ED288F"/>
    <w:rsid w:val="00EF34AA"/>
    <w:rsid w:val="00F078BF"/>
    <w:rsid w:val="00F10FFD"/>
    <w:rsid w:val="00F11F06"/>
    <w:rsid w:val="00F12B35"/>
    <w:rsid w:val="00F209DB"/>
    <w:rsid w:val="00F24E55"/>
    <w:rsid w:val="00F30028"/>
    <w:rsid w:val="00F30855"/>
    <w:rsid w:val="00F3376F"/>
    <w:rsid w:val="00F44023"/>
    <w:rsid w:val="00F773B5"/>
    <w:rsid w:val="00F85EC6"/>
    <w:rsid w:val="00FA1949"/>
    <w:rsid w:val="00FB5182"/>
    <w:rsid w:val="00FB5535"/>
    <w:rsid w:val="00FB55CC"/>
    <w:rsid w:val="00FC24BC"/>
    <w:rsid w:val="00FC25C7"/>
    <w:rsid w:val="00FC4A8B"/>
    <w:rsid w:val="00FC6970"/>
    <w:rsid w:val="00FD1EFB"/>
    <w:rsid w:val="00FD2D31"/>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159C1E12-A2A5-4FE9-BCBD-DCF691DC0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styleId="Title">
    <w:name w:val="Title"/>
    <w:basedOn w:val="Normal"/>
    <w:next w:val="Normal0"/>
    <w:link w:val="a"/>
    <w:qFormat/>
    <w:pPr>
      <w:adjustRightInd w:val="0"/>
      <w:spacing w:before="240" w:after="60" w:line="420" w:lineRule="atLeast"/>
      <w:jc w:val="center"/>
      <w:outlineLvl w:val="0"/>
    </w:pPr>
    <w:rPr>
      <w:rFonts w:ascii="Arial" w:hAnsi="Arial"/>
      <w:b/>
      <w:kern w:val="0"/>
      <w:sz w:val="32"/>
      <w:szCs w:val="20"/>
    </w:rPr>
  </w:style>
  <w:style w:type="paragraph" w:customStyle="1" w:styleId="Normal0">
    <w:name w:val="Normal_0"/>
    <w:qFormat/>
    <w:pPr>
      <w:widowControl w:val="0"/>
      <w:jc w:val="both"/>
    </w:pPr>
    <w:rPr>
      <w:kern w:val="2"/>
      <w:sz w:val="21"/>
      <w:szCs w:val="24"/>
    </w:rPr>
  </w:style>
  <w:style w:type="character" w:customStyle="1" w:styleId="a">
    <w:name w:val="标题 字符"/>
    <w:link w:val="Title"/>
    <w:locked/>
    <w:rPr>
      <w:rFonts w:ascii="Arial" w:hAnsi="Arial"/>
      <w:b/>
      <w:sz w:val="32"/>
    </w:rPr>
  </w:style>
  <w:style w:type="paragraph" w:styleId="BodyTextFirstIndent">
    <w:name w:val="Body Text First Indent"/>
    <w:basedOn w:val="BodyText"/>
    <w:rsid w:val="00F85EC6"/>
    <w:pPr>
      <w:ind w:firstLine="420" w:firstLineChars="100"/>
    </w:pPr>
  </w:style>
  <w:style w:type="paragraph" w:styleId="BodyText">
    <w:name w:val="Body Text"/>
    <w:basedOn w:val="Normal"/>
    <w:link w:val="a0"/>
    <w:pPr>
      <w:spacing w:after="120"/>
    </w:pPr>
    <w:rPr>
      <w:rFonts w:ascii="Times New Roman" w:hAnsi="Times New Roman"/>
      <w:szCs w:val="24"/>
    </w:rPr>
  </w:style>
  <w:style w:type="character" w:customStyle="1" w:styleId="a0">
    <w:name w:val="正文文本 字符"/>
    <w:basedOn w:val="DefaultParagraphFont"/>
    <w:link w:val="BodyText"/>
    <w:rsid w:val="00F85EC6"/>
    <w:rPr>
      <w:kern w:val="2"/>
      <w:sz w:val="21"/>
      <w:szCs w:val="24"/>
    </w:rPr>
  </w:style>
  <w:style w:type="paragraph" w:styleId="PlainText">
    <w:name w:val="Plain Text"/>
    <w:basedOn w:val="Normal"/>
    <w:link w:val="a1"/>
    <w:rsid w:val="00F85EC6"/>
    <w:rPr>
      <w:rFonts w:ascii="宋体" w:hAnsi="Courier New" w:cs="Courier New"/>
      <w:szCs w:val="21"/>
    </w:rPr>
  </w:style>
  <w:style w:type="character" w:customStyle="1" w:styleId="a1">
    <w:name w:val="纯文本 字符"/>
    <w:basedOn w:val="DefaultParagraphFont"/>
    <w:link w:val="PlainText"/>
    <w:rsid w:val="00F85EC6"/>
    <w:rPr>
      <w:rFonts w:ascii="宋体" w:hAnsi="Courier New" w:cs="Courier New"/>
      <w:kern w:val="2"/>
      <w:sz w:val="21"/>
      <w:szCs w:val="21"/>
    </w:rPr>
  </w:style>
  <w:style w:type="paragraph" w:styleId="BodyTextIndent3">
    <w:name w:val="Body Text Indent 3"/>
    <w:basedOn w:val="Normal"/>
    <w:pPr>
      <w:ind w:firstLine="570"/>
    </w:pPr>
    <w:rPr>
      <w:rFonts w:ascii="Times New Roman" w:hAnsi="Times New Roman"/>
      <w:sz w:val="28"/>
      <w:szCs w:val="24"/>
    </w:rPr>
  </w:style>
  <w:style w:type="paragraph" w:customStyle="1" w:styleId="Style3">
    <w:name w:val="_Style 3"/>
    <w:basedOn w:val="Normal"/>
    <w:uiPriority w:val="34"/>
    <w:qFormat/>
    <w:pPr>
      <w:ind w:firstLine="420" w:firstLineChars="200"/>
    </w:pPr>
    <w:rPr>
      <w:szCs w:val="24"/>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hyperlink" Target="https://d.book118.com/828115007142006042"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www.baidu.com/s?wd=%E3%80%8A%E5%BB%BA%E7%AD%91%E8%BE%B9%E5%9D%A1%E5%B7%A5%E7%A8%8B%E6%8A%80%E6%9C%AF%E8%A7%84%E8%8C%83%E3%80%8B&amp;tn=44039180_cpr&amp;fenlei=mv6quAkxTZn0IZRqIHckPjm4nH00T1YzPWFBmHbYP1PhuHw-mhw90ZwV5Hcvrjm3rH6sPfKWUMw85HfYnjn4nH6sgvPsT6KdThsqpZwYTjCEQLGCpyw9Uz4Bmy-bIi4WUvYETgN-TLwGUv3EP1RzPHbkPHDYnjT3PH61nHcY" TargetMode="Externa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3031</Words>
  <Characters>17279</Characters>
  <Application>Microsoft Office Word</Application>
  <DocSecurity>0</DocSecurity>
  <Lines>143</Lines>
  <Paragraphs>40</Paragraphs>
  <ScaleCrop>false</ScaleCrop>
  <Company/>
  <LinksUpToDate>false</LinksUpToDate>
  <CharactersWithSpaces>20270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