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胶型氯化聚乙烯项目规划设计蓝图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63" w:history="1">
        <w:r>
          <w:rPr>
            <w:rFonts w:ascii="仿宋" w:eastAsia="仿宋" w:hAnsi="仿宋" w:cs="仿宋" w:hint="eastAsia"/>
            <w:lang w:eastAsia="zh-CN"/>
          </w:rPr>
          <w:t>前言</w:t>
        </w:r>
        <w:r>
          <w:tab/>
        </w:r>
        <w:r>
          <w:fldChar w:fldCharType="begin"/>
        </w:r>
        <w:r>
          <w:instrText xml:space="preserve"> PAGEREF _Toc8463 \h </w:instrText>
        </w:r>
        <w:r>
          <w:fldChar w:fldCharType="separate"/>
        </w:r>
        <w:r>
          <w:t>3</w:t>
        </w:r>
        <w:r>
          <w:fldChar w:fldCharType="end"/>
        </w:r>
      </w:hyperlink>
    </w:p>
    <w:p>
      <w:pPr>
        <w:pStyle w:val="TOC1"/>
        <w:tabs>
          <w:tab w:val="right" w:leader="dot" w:pos="8306"/>
        </w:tabs>
      </w:pPr>
      <w:hyperlink w:anchor="_Toc2271" w:history="1">
        <w:r>
          <w:rPr>
            <w:rFonts w:ascii="仿宋" w:eastAsia="仿宋" w:hAnsi="仿宋" w:cs="仿宋" w:hint="eastAsia"/>
            <w:lang w:eastAsia="zh-CN"/>
          </w:rPr>
          <w:t>一、工艺说明</w:t>
        </w:r>
        <w:r>
          <w:tab/>
        </w:r>
        <w:r>
          <w:fldChar w:fldCharType="begin"/>
        </w:r>
        <w:r>
          <w:instrText xml:space="preserve"> PAGEREF _Toc2271 \h </w:instrText>
        </w:r>
        <w:r>
          <w:fldChar w:fldCharType="separate"/>
        </w:r>
        <w:r>
          <w:t>3</w:t>
        </w:r>
        <w:r>
          <w:fldChar w:fldCharType="end"/>
        </w:r>
      </w:hyperlink>
    </w:p>
    <w:p>
      <w:pPr>
        <w:pStyle w:val="TOC2"/>
        <w:tabs>
          <w:tab w:val="right" w:leader="dot" w:pos="8306"/>
        </w:tabs>
      </w:pPr>
      <w:hyperlink w:anchor="_Toc9280" w:history="1">
        <w:r>
          <w:rPr>
            <w:rFonts w:ascii="仿宋" w:eastAsia="仿宋" w:hAnsi="仿宋" w:cs="仿宋" w:hint="eastAsia"/>
            <w:lang w:eastAsia="zh-CN"/>
          </w:rPr>
          <w:t>(一)、技术管理特点</w:t>
        </w:r>
        <w:r>
          <w:tab/>
        </w:r>
        <w:r>
          <w:fldChar w:fldCharType="begin"/>
        </w:r>
        <w:r>
          <w:instrText xml:space="preserve"> PAGEREF _Toc9280 \h </w:instrText>
        </w:r>
        <w:r>
          <w:fldChar w:fldCharType="separate"/>
        </w:r>
        <w:r>
          <w:t>3</w:t>
        </w:r>
        <w:r>
          <w:fldChar w:fldCharType="end"/>
        </w:r>
      </w:hyperlink>
    </w:p>
    <w:p>
      <w:pPr>
        <w:pStyle w:val="TOC2"/>
        <w:tabs>
          <w:tab w:val="right" w:leader="dot" w:pos="8306"/>
        </w:tabs>
      </w:pPr>
      <w:hyperlink w:anchor="_Toc13276" w:history="1">
        <w:r>
          <w:rPr>
            <w:rFonts w:ascii="仿宋" w:eastAsia="仿宋" w:hAnsi="仿宋" w:cs="仿宋" w:hint="eastAsia"/>
            <w:lang w:eastAsia="zh-CN"/>
          </w:rPr>
          <w:t>(二)、胶型氯化聚乙烯项目工艺技术设计方案</w:t>
        </w:r>
        <w:r>
          <w:tab/>
        </w:r>
        <w:r>
          <w:fldChar w:fldCharType="begin"/>
        </w:r>
        <w:r>
          <w:instrText xml:space="preserve"> PAGEREF _Toc13276 \h </w:instrText>
        </w:r>
        <w:r>
          <w:fldChar w:fldCharType="separate"/>
        </w:r>
        <w:r>
          <w:t>4</w:t>
        </w:r>
        <w:r>
          <w:fldChar w:fldCharType="end"/>
        </w:r>
      </w:hyperlink>
    </w:p>
    <w:p>
      <w:pPr>
        <w:pStyle w:val="TOC2"/>
        <w:tabs>
          <w:tab w:val="right" w:leader="dot" w:pos="8306"/>
        </w:tabs>
      </w:pPr>
      <w:hyperlink w:anchor="_Toc4416" w:history="1">
        <w:r>
          <w:rPr>
            <w:rFonts w:ascii="仿宋" w:eastAsia="仿宋" w:hAnsi="仿宋" w:cs="仿宋" w:hint="eastAsia"/>
            <w:lang w:eastAsia="zh-CN"/>
          </w:rPr>
          <w:t>(三)、设备选型方案</w:t>
        </w:r>
        <w:r>
          <w:tab/>
        </w:r>
        <w:r>
          <w:fldChar w:fldCharType="begin"/>
        </w:r>
        <w:r>
          <w:instrText xml:space="preserve"> PAGEREF _Toc4416 \h </w:instrText>
        </w:r>
        <w:r>
          <w:fldChar w:fldCharType="separate"/>
        </w:r>
        <w:r>
          <w:t>5</w:t>
        </w:r>
        <w:r>
          <w:fldChar w:fldCharType="end"/>
        </w:r>
      </w:hyperlink>
    </w:p>
    <w:p>
      <w:pPr>
        <w:pStyle w:val="TOC1"/>
        <w:tabs>
          <w:tab w:val="right" w:leader="dot" w:pos="8306"/>
        </w:tabs>
      </w:pPr>
      <w:hyperlink w:anchor="_Toc28" w:history="1">
        <w:r>
          <w:rPr>
            <w:rFonts w:ascii="仿宋" w:eastAsia="仿宋" w:hAnsi="仿宋" w:cs="仿宋" w:hint="eastAsia"/>
            <w:lang w:eastAsia="zh-CN"/>
          </w:rPr>
          <w:t>二、胶型氯化聚乙烯项目建设背景及必要性分析</w:t>
        </w:r>
        <w:r>
          <w:tab/>
        </w:r>
        <w:r>
          <w:fldChar w:fldCharType="begin"/>
        </w:r>
        <w:r>
          <w:instrText xml:space="preserve"> PAGEREF _Toc28 \h </w:instrText>
        </w:r>
        <w:r>
          <w:fldChar w:fldCharType="separate"/>
        </w:r>
        <w:r>
          <w:t>7</w:t>
        </w:r>
        <w:r>
          <w:fldChar w:fldCharType="end"/>
        </w:r>
      </w:hyperlink>
    </w:p>
    <w:p>
      <w:pPr>
        <w:pStyle w:val="TOC2"/>
        <w:tabs>
          <w:tab w:val="right" w:leader="dot" w:pos="8306"/>
        </w:tabs>
      </w:pPr>
      <w:hyperlink w:anchor="_Toc23386" w:history="1">
        <w:r>
          <w:rPr>
            <w:rFonts w:ascii="仿宋" w:eastAsia="仿宋" w:hAnsi="仿宋" w:cs="仿宋" w:hint="eastAsia"/>
            <w:lang w:eastAsia="zh-CN"/>
          </w:rPr>
          <w:t>(一)、胶型氯化聚乙烯项目背景分析</w:t>
        </w:r>
        <w:r>
          <w:tab/>
        </w:r>
        <w:r>
          <w:fldChar w:fldCharType="begin"/>
        </w:r>
        <w:r>
          <w:instrText xml:space="preserve"> PAGEREF _Toc23386 \h </w:instrText>
        </w:r>
        <w:r>
          <w:fldChar w:fldCharType="separate"/>
        </w:r>
        <w:r>
          <w:t>7</w:t>
        </w:r>
        <w:r>
          <w:fldChar w:fldCharType="end"/>
        </w:r>
      </w:hyperlink>
    </w:p>
    <w:p>
      <w:pPr>
        <w:pStyle w:val="TOC2"/>
        <w:tabs>
          <w:tab w:val="right" w:leader="dot" w:pos="8306"/>
        </w:tabs>
      </w:pPr>
      <w:hyperlink w:anchor="_Toc23392" w:history="1">
        <w:r>
          <w:rPr>
            <w:rFonts w:ascii="仿宋" w:eastAsia="仿宋" w:hAnsi="仿宋" w:cs="仿宋" w:hint="eastAsia"/>
            <w:lang w:eastAsia="zh-CN"/>
          </w:rPr>
          <w:t>(二)、胶型氯化聚乙烯项目建设必要性分析</w:t>
        </w:r>
        <w:r>
          <w:tab/>
        </w:r>
        <w:r>
          <w:fldChar w:fldCharType="begin"/>
        </w:r>
        <w:r>
          <w:instrText xml:space="preserve"> PAGEREF _Toc23392 \h </w:instrText>
        </w:r>
        <w:r>
          <w:fldChar w:fldCharType="separate"/>
        </w:r>
        <w:r>
          <w:t>8</w:t>
        </w:r>
        <w:r>
          <w:fldChar w:fldCharType="end"/>
        </w:r>
      </w:hyperlink>
    </w:p>
    <w:p>
      <w:pPr>
        <w:pStyle w:val="TOC1"/>
        <w:tabs>
          <w:tab w:val="right" w:leader="dot" w:pos="8306"/>
        </w:tabs>
      </w:pPr>
      <w:hyperlink w:anchor="_Toc19073" w:history="1">
        <w:r>
          <w:rPr>
            <w:rFonts w:ascii="仿宋" w:eastAsia="仿宋" w:hAnsi="仿宋" w:cs="仿宋" w:hint="eastAsia"/>
            <w:lang w:eastAsia="zh-CN"/>
          </w:rPr>
          <w:t>三、胶型氯化聚乙烯项目选址可行性分析</w:t>
        </w:r>
        <w:r>
          <w:tab/>
        </w:r>
        <w:r>
          <w:fldChar w:fldCharType="begin"/>
        </w:r>
        <w:r>
          <w:instrText xml:space="preserve"> PAGEREF _Toc19073 \h </w:instrText>
        </w:r>
        <w:r>
          <w:fldChar w:fldCharType="separate"/>
        </w:r>
        <w:r>
          <w:t>10</w:t>
        </w:r>
        <w:r>
          <w:fldChar w:fldCharType="end"/>
        </w:r>
      </w:hyperlink>
    </w:p>
    <w:p>
      <w:pPr>
        <w:pStyle w:val="TOC2"/>
        <w:tabs>
          <w:tab w:val="right" w:leader="dot" w:pos="8306"/>
        </w:tabs>
      </w:pPr>
      <w:hyperlink w:anchor="_Toc559" w:history="1">
        <w:r>
          <w:rPr>
            <w:rFonts w:ascii="仿宋" w:eastAsia="仿宋" w:hAnsi="仿宋" w:cs="仿宋" w:hint="eastAsia"/>
            <w:lang w:eastAsia="zh-CN"/>
          </w:rPr>
          <w:t>(一)、胶型氯化聚乙烯项目选址</w:t>
        </w:r>
        <w:r>
          <w:tab/>
        </w:r>
        <w:r>
          <w:fldChar w:fldCharType="begin"/>
        </w:r>
        <w:r>
          <w:instrText xml:space="preserve"> PAGEREF _Toc559 \h </w:instrText>
        </w:r>
        <w:r>
          <w:fldChar w:fldCharType="separate"/>
        </w:r>
        <w:r>
          <w:t>10</w:t>
        </w:r>
        <w:r>
          <w:fldChar w:fldCharType="end"/>
        </w:r>
      </w:hyperlink>
    </w:p>
    <w:p>
      <w:pPr>
        <w:pStyle w:val="TOC2"/>
        <w:tabs>
          <w:tab w:val="right" w:leader="dot" w:pos="8306"/>
        </w:tabs>
      </w:pPr>
      <w:hyperlink w:anchor="_Toc5091" w:history="1">
        <w:r>
          <w:rPr>
            <w:rFonts w:ascii="仿宋" w:eastAsia="仿宋" w:hAnsi="仿宋" w:cs="仿宋" w:hint="eastAsia"/>
            <w:lang w:eastAsia="zh-CN"/>
          </w:rPr>
          <w:t>(二)、用地控制指标</w:t>
        </w:r>
        <w:r>
          <w:tab/>
        </w:r>
        <w:r>
          <w:fldChar w:fldCharType="begin"/>
        </w:r>
        <w:r>
          <w:instrText xml:space="preserve"> PAGEREF _Toc5091 \h </w:instrText>
        </w:r>
        <w:r>
          <w:fldChar w:fldCharType="separate"/>
        </w:r>
        <w:r>
          <w:t>10</w:t>
        </w:r>
        <w:r>
          <w:fldChar w:fldCharType="end"/>
        </w:r>
      </w:hyperlink>
    </w:p>
    <w:p>
      <w:pPr>
        <w:pStyle w:val="TOC2"/>
        <w:tabs>
          <w:tab w:val="right" w:leader="dot" w:pos="8306"/>
        </w:tabs>
      </w:pPr>
      <w:hyperlink w:anchor="_Toc7363" w:history="1">
        <w:r>
          <w:rPr>
            <w:rFonts w:ascii="仿宋" w:eastAsia="仿宋" w:hAnsi="仿宋" w:cs="仿宋" w:hint="eastAsia"/>
            <w:lang w:eastAsia="zh-CN"/>
          </w:rPr>
          <w:t>(三)、节约用地措施</w:t>
        </w:r>
        <w:r>
          <w:tab/>
        </w:r>
        <w:r>
          <w:fldChar w:fldCharType="begin"/>
        </w:r>
        <w:r>
          <w:instrText xml:space="preserve"> PAGEREF _Toc7363 \h </w:instrText>
        </w:r>
        <w:r>
          <w:fldChar w:fldCharType="separate"/>
        </w:r>
        <w:r>
          <w:t>12</w:t>
        </w:r>
        <w:r>
          <w:fldChar w:fldCharType="end"/>
        </w:r>
      </w:hyperlink>
    </w:p>
    <w:p>
      <w:pPr>
        <w:pStyle w:val="TOC2"/>
        <w:tabs>
          <w:tab w:val="right" w:leader="dot" w:pos="8306"/>
        </w:tabs>
      </w:pPr>
      <w:hyperlink w:anchor="_Toc20385" w:history="1">
        <w:r>
          <w:rPr>
            <w:rFonts w:ascii="仿宋" w:eastAsia="仿宋" w:hAnsi="仿宋" w:cs="仿宋" w:hint="eastAsia"/>
            <w:lang w:eastAsia="zh-CN"/>
          </w:rPr>
          <w:t>(四)、总图布置方案</w:t>
        </w:r>
        <w:r>
          <w:tab/>
        </w:r>
        <w:r>
          <w:fldChar w:fldCharType="begin"/>
        </w:r>
        <w:r>
          <w:instrText xml:space="preserve"> PAGEREF _Toc20385 \h </w:instrText>
        </w:r>
        <w:r>
          <w:fldChar w:fldCharType="separate"/>
        </w:r>
        <w:r>
          <w:t>13</w:t>
        </w:r>
        <w:r>
          <w:fldChar w:fldCharType="end"/>
        </w:r>
      </w:hyperlink>
    </w:p>
    <w:p>
      <w:pPr>
        <w:pStyle w:val="TOC2"/>
        <w:tabs>
          <w:tab w:val="right" w:leader="dot" w:pos="8306"/>
        </w:tabs>
      </w:pPr>
      <w:hyperlink w:anchor="_Toc30778" w:history="1">
        <w:r>
          <w:rPr>
            <w:rFonts w:ascii="仿宋" w:eastAsia="仿宋" w:hAnsi="仿宋" w:cs="仿宋" w:hint="eastAsia"/>
            <w:lang w:eastAsia="zh-CN"/>
          </w:rPr>
          <w:t>(五)、选址综合评价</w:t>
        </w:r>
        <w:r>
          <w:tab/>
        </w:r>
        <w:r>
          <w:fldChar w:fldCharType="begin"/>
        </w:r>
        <w:r>
          <w:instrText xml:space="preserve"> PAGEREF _Toc30778 \h </w:instrText>
        </w:r>
        <w:r>
          <w:fldChar w:fldCharType="separate"/>
        </w:r>
        <w:r>
          <w:t>14</w:t>
        </w:r>
        <w:r>
          <w:fldChar w:fldCharType="end"/>
        </w:r>
      </w:hyperlink>
    </w:p>
    <w:p>
      <w:pPr>
        <w:pStyle w:val="TOC1"/>
        <w:tabs>
          <w:tab w:val="right" w:leader="dot" w:pos="8306"/>
        </w:tabs>
      </w:pPr>
      <w:hyperlink w:anchor="_Toc32195" w:history="1">
        <w:r>
          <w:rPr>
            <w:rFonts w:ascii="仿宋" w:eastAsia="仿宋" w:hAnsi="仿宋" w:cs="仿宋" w:hint="eastAsia"/>
            <w:lang w:eastAsia="zh-CN"/>
          </w:rPr>
          <w:t>四、胶型氯化聚乙烯项目可持续发展</w:t>
        </w:r>
        <w:r>
          <w:tab/>
        </w:r>
        <w:r>
          <w:fldChar w:fldCharType="begin"/>
        </w:r>
        <w:r>
          <w:instrText xml:space="preserve"> PAGEREF _Toc32195 \h </w:instrText>
        </w:r>
        <w:r>
          <w:fldChar w:fldCharType="separate"/>
        </w:r>
        <w:r>
          <w:t>15</w:t>
        </w:r>
        <w:r>
          <w:fldChar w:fldCharType="end"/>
        </w:r>
      </w:hyperlink>
    </w:p>
    <w:p>
      <w:pPr>
        <w:pStyle w:val="TOC2"/>
        <w:tabs>
          <w:tab w:val="right" w:leader="dot" w:pos="8306"/>
        </w:tabs>
      </w:pPr>
      <w:hyperlink w:anchor="_Toc26202" w:history="1">
        <w:r>
          <w:rPr>
            <w:rFonts w:ascii="仿宋" w:eastAsia="仿宋" w:hAnsi="仿宋" w:cs="仿宋" w:hint="eastAsia"/>
            <w:lang w:eastAsia="zh-CN"/>
          </w:rPr>
          <w:t>(一)、可持续战略与实践</w:t>
        </w:r>
        <w:r>
          <w:tab/>
        </w:r>
        <w:r>
          <w:fldChar w:fldCharType="begin"/>
        </w:r>
        <w:r>
          <w:instrText xml:space="preserve"> PAGEREF _Toc26202 \h </w:instrText>
        </w:r>
        <w:r>
          <w:fldChar w:fldCharType="separate"/>
        </w:r>
        <w:r>
          <w:t>15</w:t>
        </w:r>
        <w:r>
          <w:fldChar w:fldCharType="end"/>
        </w:r>
      </w:hyperlink>
    </w:p>
    <w:p>
      <w:pPr>
        <w:pStyle w:val="TOC2"/>
        <w:tabs>
          <w:tab w:val="right" w:leader="dot" w:pos="8306"/>
        </w:tabs>
      </w:pPr>
      <w:hyperlink w:anchor="_Toc7018" w:history="1">
        <w:r>
          <w:rPr>
            <w:rFonts w:ascii="仿宋" w:eastAsia="仿宋" w:hAnsi="仿宋" w:cs="仿宋" w:hint="eastAsia"/>
            <w:lang w:eastAsia="zh-CN"/>
          </w:rPr>
          <w:t>(二)、环保与社会责任</w:t>
        </w:r>
        <w:r>
          <w:tab/>
        </w:r>
        <w:r>
          <w:fldChar w:fldCharType="begin"/>
        </w:r>
        <w:r>
          <w:instrText xml:space="preserve"> PAGEREF _Toc7018 \h </w:instrText>
        </w:r>
        <w:r>
          <w:fldChar w:fldCharType="separate"/>
        </w:r>
        <w:r>
          <w:t>16</w:t>
        </w:r>
        <w:r>
          <w:fldChar w:fldCharType="end"/>
        </w:r>
      </w:hyperlink>
    </w:p>
    <w:p>
      <w:pPr>
        <w:pStyle w:val="TOC1"/>
        <w:tabs>
          <w:tab w:val="right" w:leader="dot" w:pos="8306"/>
        </w:tabs>
      </w:pPr>
      <w:hyperlink w:anchor="_Toc24686" w:history="1">
        <w:r>
          <w:rPr>
            <w:rFonts w:ascii="仿宋" w:eastAsia="仿宋" w:hAnsi="仿宋" w:cs="仿宋" w:hint="eastAsia"/>
            <w:lang w:eastAsia="zh-CN"/>
          </w:rPr>
          <w:t>五、胶型氯化聚乙烯项目文档管理</w:t>
        </w:r>
        <w:r>
          <w:tab/>
        </w:r>
        <w:r>
          <w:fldChar w:fldCharType="begin"/>
        </w:r>
        <w:r>
          <w:instrText xml:space="preserve"> PAGEREF _Toc24686 \h </w:instrText>
        </w:r>
        <w:r>
          <w:fldChar w:fldCharType="separate"/>
        </w:r>
        <w:r>
          <w:t>17</w:t>
        </w:r>
        <w:r>
          <w:fldChar w:fldCharType="end"/>
        </w:r>
      </w:hyperlink>
    </w:p>
    <w:p>
      <w:pPr>
        <w:pStyle w:val="TOC2"/>
        <w:tabs>
          <w:tab w:val="right" w:leader="dot" w:pos="8306"/>
        </w:tabs>
      </w:pPr>
      <w:hyperlink w:anchor="_Toc4794" w:history="1">
        <w:r>
          <w:rPr>
            <w:rFonts w:ascii="仿宋" w:eastAsia="仿宋" w:hAnsi="仿宋" w:cs="仿宋" w:hint="eastAsia"/>
            <w:lang w:eastAsia="zh-CN"/>
          </w:rPr>
          <w:t>(一)、文档编制与审查</w:t>
        </w:r>
        <w:r>
          <w:tab/>
        </w:r>
        <w:r>
          <w:fldChar w:fldCharType="begin"/>
        </w:r>
        <w:r>
          <w:instrText xml:space="preserve"> PAGEREF _Toc4794 \h </w:instrText>
        </w:r>
        <w:r>
          <w:fldChar w:fldCharType="separate"/>
        </w:r>
        <w:r>
          <w:t>17</w:t>
        </w:r>
        <w:r>
          <w:fldChar w:fldCharType="end"/>
        </w:r>
      </w:hyperlink>
    </w:p>
    <w:p>
      <w:pPr>
        <w:pStyle w:val="TOC2"/>
        <w:tabs>
          <w:tab w:val="right" w:leader="dot" w:pos="8306"/>
        </w:tabs>
      </w:pPr>
      <w:hyperlink w:anchor="_Toc11775" w:history="1">
        <w:r>
          <w:rPr>
            <w:rFonts w:ascii="仿宋" w:eastAsia="仿宋" w:hAnsi="仿宋" w:cs="仿宋" w:hint="eastAsia"/>
            <w:lang w:eastAsia="zh-CN"/>
          </w:rPr>
          <w:t>(二)、文档发布与分发</w:t>
        </w:r>
        <w:r>
          <w:tab/>
        </w:r>
        <w:r>
          <w:fldChar w:fldCharType="begin"/>
        </w:r>
        <w:r>
          <w:instrText xml:space="preserve"> PAGEREF _Toc11775 \h </w:instrText>
        </w:r>
        <w:r>
          <w:fldChar w:fldCharType="separate"/>
        </w:r>
        <w:r>
          <w:t>18</w:t>
        </w:r>
        <w:r>
          <w:fldChar w:fldCharType="end"/>
        </w:r>
      </w:hyperlink>
    </w:p>
    <w:p>
      <w:pPr>
        <w:pStyle w:val="TOC2"/>
        <w:tabs>
          <w:tab w:val="right" w:leader="dot" w:pos="8306"/>
        </w:tabs>
      </w:pPr>
      <w:hyperlink w:anchor="_Toc25382" w:history="1">
        <w:r>
          <w:rPr>
            <w:rFonts w:ascii="仿宋" w:eastAsia="仿宋" w:hAnsi="仿宋" w:cs="仿宋" w:hint="eastAsia"/>
            <w:lang w:eastAsia="zh-CN"/>
          </w:rPr>
          <w:t>(三)、文档存档与归档</w:t>
        </w:r>
        <w:r>
          <w:tab/>
        </w:r>
        <w:r>
          <w:fldChar w:fldCharType="begin"/>
        </w:r>
        <w:r>
          <w:instrText xml:space="preserve"> PAGEREF _Toc25382 \h </w:instrText>
        </w:r>
        <w:r>
          <w:fldChar w:fldCharType="separate"/>
        </w:r>
        <w:r>
          <w:t>19</w:t>
        </w:r>
        <w:r>
          <w:fldChar w:fldCharType="end"/>
        </w:r>
      </w:hyperlink>
    </w:p>
    <w:p>
      <w:pPr>
        <w:pStyle w:val="TOC1"/>
        <w:tabs>
          <w:tab w:val="right" w:leader="dot" w:pos="8306"/>
        </w:tabs>
      </w:pPr>
      <w:hyperlink w:anchor="_Toc5758" w:history="1">
        <w:r>
          <w:rPr>
            <w:rFonts w:ascii="仿宋" w:eastAsia="仿宋" w:hAnsi="仿宋" w:cs="仿宋" w:hint="eastAsia"/>
            <w:lang w:eastAsia="zh-CN"/>
          </w:rPr>
          <w:t>六、产品规划分析</w:t>
        </w:r>
        <w:r>
          <w:tab/>
        </w:r>
        <w:r>
          <w:fldChar w:fldCharType="begin"/>
        </w:r>
        <w:r>
          <w:instrText xml:space="preserve"> PAGEREF _Toc5758 \h </w:instrText>
        </w:r>
        <w:r>
          <w:fldChar w:fldCharType="separate"/>
        </w:r>
        <w:r>
          <w:t>21</w:t>
        </w:r>
        <w:r>
          <w:fldChar w:fldCharType="end"/>
        </w:r>
      </w:hyperlink>
    </w:p>
    <w:p>
      <w:pPr>
        <w:pStyle w:val="TOC2"/>
        <w:tabs>
          <w:tab w:val="right" w:leader="dot" w:pos="8306"/>
        </w:tabs>
      </w:pPr>
      <w:hyperlink w:anchor="_Toc3324" w:history="1">
        <w:r>
          <w:rPr>
            <w:rFonts w:ascii="仿宋" w:eastAsia="仿宋" w:hAnsi="仿宋" w:cs="仿宋" w:hint="eastAsia"/>
            <w:lang w:eastAsia="zh-CN"/>
          </w:rPr>
          <w:t>(一)、产品规划</w:t>
        </w:r>
        <w:r>
          <w:tab/>
        </w:r>
        <w:r>
          <w:fldChar w:fldCharType="begin"/>
        </w:r>
        <w:r>
          <w:instrText xml:space="preserve"> PAGEREF _Toc3324 \h </w:instrText>
        </w:r>
        <w:r>
          <w:fldChar w:fldCharType="separate"/>
        </w:r>
        <w:r>
          <w:t>21</w:t>
        </w:r>
        <w:r>
          <w:fldChar w:fldCharType="end"/>
        </w:r>
      </w:hyperlink>
    </w:p>
    <w:p>
      <w:pPr>
        <w:pStyle w:val="TOC2"/>
        <w:tabs>
          <w:tab w:val="right" w:leader="dot" w:pos="8306"/>
        </w:tabs>
      </w:pPr>
      <w:hyperlink w:anchor="_Toc7452" w:history="1">
        <w:r>
          <w:rPr>
            <w:rFonts w:ascii="仿宋" w:eastAsia="仿宋" w:hAnsi="仿宋" w:cs="仿宋" w:hint="eastAsia"/>
            <w:lang w:eastAsia="zh-CN"/>
          </w:rPr>
          <w:t>(二)、建设规模</w:t>
        </w:r>
        <w:r>
          <w:tab/>
        </w:r>
        <w:r>
          <w:fldChar w:fldCharType="begin"/>
        </w:r>
        <w:r>
          <w:instrText xml:space="preserve"> PAGEREF _Toc7452 \h </w:instrText>
        </w:r>
        <w:r>
          <w:fldChar w:fldCharType="separate"/>
        </w:r>
        <w:r>
          <w:t>21</w:t>
        </w:r>
        <w:r>
          <w:fldChar w:fldCharType="end"/>
        </w:r>
      </w:hyperlink>
    </w:p>
    <w:p>
      <w:pPr>
        <w:pStyle w:val="TOC1"/>
        <w:tabs>
          <w:tab w:val="right" w:leader="dot" w:pos="8306"/>
        </w:tabs>
      </w:pPr>
      <w:hyperlink w:anchor="_Toc25186" w:history="1">
        <w:r>
          <w:rPr>
            <w:rFonts w:ascii="仿宋" w:eastAsia="仿宋" w:hAnsi="仿宋" w:cs="仿宋" w:hint="eastAsia"/>
            <w:lang w:eastAsia="zh-CN"/>
          </w:rPr>
          <w:t>七、胶型氯化聚乙烯项目风险管理</w:t>
        </w:r>
        <w:r>
          <w:tab/>
        </w:r>
        <w:r>
          <w:fldChar w:fldCharType="begin"/>
        </w:r>
        <w:r>
          <w:instrText xml:space="preserve"> PAGEREF _Toc25186 \h </w:instrText>
        </w:r>
        <w:r>
          <w:fldChar w:fldCharType="separate"/>
        </w:r>
        <w:r>
          <w:t>23</w:t>
        </w:r>
        <w:r>
          <w:fldChar w:fldCharType="end"/>
        </w:r>
      </w:hyperlink>
    </w:p>
    <w:p>
      <w:pPr>
        <w:pStyle w:val="TOC2"/>
        <w:tabs>
          <w:tab w:val="right" w:leader="dot" w:pos="8306"/>
        </w:tabs>
      </w:pPr>
      <w:hyperlink w:anchor="_Toc84" w:history="1">
        <w:r>
          <w:rPr>
            <w:rFonts w:ascii="仿宋" w:eastAsia="仿宋" w:hAnsi="仿宋" w:cs="仿宋" w:hint="eastAsia"/>
            <w:lang w:eastAsia="zh-CN"/>
          </w:rPr>
          <w:t>(一)、风险识别与评估</w:t>
        </w:r>
        <w:r>
          <w:tab/>
        </w:r>
        <w:r>
          <w:fldChar w:fldCharType="begin"/>
        </w:r>
        <w:r>
          <w:instrText xml:space="preserve"> PAGEREF _Toc84 \h </w:instrText>
        </w:r>
        <w:r>
          <w:fldChar w:fldCharType="separate"/>
        </w:r>
        <w:r>
          <w:t>23</w:t>
        </w:r>
        <w:r>
          <w:fldChar w:fldCharType="end"/>
        </w:r>
      </w:hyperlink>
    </w:p>
    <w:p>
      <w:pPr>
        <w:pStyle w:val="TOC2"/>
        <w:tabs>
          <w:tab w:val="right" w:leader="dot" w:pos="8306"/>
        </w:tabs>
      </w:pPr>
      <w:hyperlink w:anchor="_Toc12575" w:history="1">
        <w:r>
          <w:rPr>
            <w:rFonts w:ascii="仿宋" w:eastAsia="仿宋" w:hAnsi="仿宋" w:cs="仿宋" w:hint="eastAsia"/>
            <w:lang w:eastAsia="zh-CN"/>
          </w:rPr>
          <w:t>(二)、风险应对策略</w:t>
        </w:r>
        <w:r>
          <w:tab/>
        </w:r>
        <w:r>
          <w:fldChar w:fldCharType="begin"/>
        </w:r>
        <w:r>
          <w:instrText xml:space="preserve"> PAGEREF _Toc12575 \h </w:instrText>
        </w:r>
        <w:r>
          <w:fldChar w:fldCharType="separate"/>
        </w:r>
        <w:r>
          <w:t>24</w:t>
        </w:r>
        <w:r>
          <w:fldChar w:fldCharType="end"/>
        </w:r>
      </w:hyperlink>
    </w:p>
    <w:p>
      <w:pPr>
        <w:pStyle w:val="TOC2"/>
        <w:tabs>
          <w:tab w:val="right" w:leader="dot" w:pos="8306"/>
        </w:tabs>
      </w:pPr>
      <w:hyperlink w:anchor="_Toc17157" w:history="1">
        <w:r>
          <w:rPr>
            <w:rFonts w:ascii="仿宋" w:eastAsia="仿宋" w:hAnsi="仿宋" w:cs="仿宋" w:hint="eastAsia"/>
            <w:lang w:eastAsia="zh-CN"/>
          </w:rPr>
          <w:t>(三)、风险监控与控制</w:t>
        </w:r>
        <w:r>
          <w:tab/>
        </w:r>
        <w:r>
          <w:fldChar w:fldCharType="begin"/>
        </w:r>
        <w:r>
          <w:instrText xml:space="preserve"> PAGEREF _Toc17157 \h </w:instrText>
        </w:r>
        <w:r>
          <w:fldChar w:fldCharType="separate"/>
        </w:r>
        <w:r>
          <w:t>26</w:t>
        </w:r>
        <w:r>
          <w:fldChar w:fldCharType="end"/>
        </w:r>
      </w:hyperlink>
    </w:p>
    <w:p>
      <w:pPr>
        <w:pStyle w:val="TOC1"/>
        <w:tabs>
          <w:tab w:val="right" w:leader="dot" w:pos="8306"/>
        </w:tabs>
      </w:pPr>
      <w:hyperlink w:anchor="_Toc5105" w:history="1">
        <w:r>
          <w:rPr>
            <w:rFonts w:ascii="仿宋" w:eastAsia="仿宋" w:hAnsi="仿宋" w:cs="仿宋" w:hint="eastAsia"/>
            <w:lang w:eastAsia="zh-CN"/>
          </w:rPr>
          <w:t>八、胶型氯化聚乙烯项目创新与研发</w:t>
        </w:r>
        <w:r>
          <w:tab/>
        </w:r>
        <w:r>
          <w:fldChar w:fldCharType="begin"/>
        </w:r>
        <w:r>
          <w:instrText xml:space="preserve"> PAGEREF _Toc5105 \h </w:instrText>
        </w:r>
        <w:r>
          <w:fldChar w:fldCharType="separate"/>
        </w:r>
        <w:r>
          <w:t>27</w:t>
        </w:r>
        <w:r>
          <w:fldChar w:fldCharType="end"/>
        </w:r>
      </w:hyperlink>
    </w:p>
    <w:p>
      <w:pPr>
        <w:pStyle w:val="TOC2"/>
        <w:tabs>
          <w:tab w:val="right" w:leader="dot" w:pos="8306"/>
        </w:tabs>
      </w:pPr>
      <w:hyperlink w:anchor="_Toc29444" w:history="1">
        <w:r>
          <w:rPr>
            <w:rFonts w:ascii="仿宋" w:eastAsia="仿宋" w:hAnsi="仿宋" w:cs="仿宋" w:hint="eastAsia"/>
            <w:lang w:eastAsia="zh-CN"/>
          </w:rPr>
          <w:t>(一)、创新策略与方向</w:t>
        </w:r>
        <w:r>
          <w:tab/>
        </w:r>
        <w:r>
          <w:fldChar w:fldCharType="begin"/>
        </w:r>
        <w:r>
          <w:instrText xml:space="preserve"> PAGEREF _Toc29444 \h </w:instrText>
        </w:r>
        <w:r>
          <w:fldChar w:fldCharType="separate"/>
        </w:r>
        <w:r>
          <w:t>27</w:t>
        </w:r>
        <w:r>
          <w:fldChar w:fldCharType="end"/>
        </w:r>
      </w:hyperlink>
    </w:p>
    <w:p>
      <w:pPr>
        <w:pStyle w:val="TOC2"/>
        <w:tabs>
          <w:tab w:val="right" w:leader="dot" w:pos="8306"/>
        </w:tabs>
      </w:pPr>
      <w:hyperlink w:anchor="_Toc28471" w:history="1">
        <w:r>
          <w:rPr>
            <w:rFonts w:ascii="仿宋" w:eastAsia="仿宋" w:hAnsi="仿宋" w:cs="仿宋" w:hint="eastAsia"/>
            <w:lang w:eastAsia="zh-CN"/>
          </w:rPr>
          <w:t>(二)、研发规划与投入</w:t>
        </w:r>
        <w:r>
          <w:tab/>
        </w:r>
        <w:r>
          <w:fldChar w:fldCharType="begin"/>
        </w:r>
        <w:r>
          <w:instrText xml:space="preserve"> PAGEREF _Toc28471 \h </w:instrText>
        </w:r>
        <w:r>
          <w:fldChar w:fldCharType="separate"/>
        </w:r>
        <w:r>
          <w:t>28</w:t>
        </w:r>
        <w:r>
          <w:fldChar w:fldCharType="end"/>
        </w:r>
      </w:hyperlink>
    </w:p>
    <w:p>
      <w:pPr>
        <w:pStyle w:val="TOC1"/>
        <w:tabs>
          <w:tab w:val="right" w:leader="dot" w:pos="8306"/>
        </w:tabs>
      </w:pPr>
      <w:hyperlink w:anchor="_Toc16779" w:history="1">
        <w:r>
          <w:rPr>
            <w:rFonts w:ascii="仿宋" w:eastAsia="仿宋" w:hAnsi="仿宋" w:cs="仿宋" w:hint="eastAsia"/>
            <w:lang w:eastAsia="zh-CN"/>
          </w:rPr>
          <w:t>九、胶型氯化聚乙烯项目投资规划</w:t>
        </w:r>
        <w:r>
          <w:tab/>
        </w:r>
        <w:r>
          <w:fldChar w:fldCharType="begin"/>
        </w:r>
        <w:r>
          <w:instrText xml:space="preserve"> PAGEREF _Toc16779 \h </w:instrText>
        </w:r>
        <w:r>
          <w:fldChar w:fldCharType="separate"/>
        </w:r>
        <w:r>
          <w:t>30</w:t>
        </w:r>
        <w:r>
          <w:fldChar w:fldCharType="end"/>
        </w:r>
      </w:hyperlink>
    </w:p>
    <w:p>
      <w:pPr>
        <w:pStyle w:val="TOC2"/>
        <w:tabs>
          <w:tab w:val="right" w:leader="dot" w:pos="8306"/>
        </w:tabs>
      </w:pPr>
      <w:hyperlink w:anchor="_Toc31796" w:history="1">
        <w:r>
          <w:rPr>
            <w:rFonts w:ascii="仿宋" w:eastAsia="仿宋" w:hAnsi="仿宋" w:cs="仿宋" w:hint="eastAsia"/>
            <w:lang w:eastAsia="zh-CN"/>
          </w:rPr>
          <w:t>(一)、胶型氯化聚乙烯项目总投资估算</w:t>
        </w:r>
        <w:r>
          <w:tab/>
        </w:r>
        <w:r>
          <w:fldChar w:fldCharType="begin"/>
        </w:r>
        <w:r>
          <w:instrText xml:space="preserve"> PAGEREF _Toc31796 \h </w:instrText>
        </w:r>
        <w:r>
          <w:fldChar w:fldCharType="separate"/>
        </w:r>
        <w:r>
          <w:t>30</w:t>
        </w:r>
        <w:r>
          <w:fldChar w:fldCharType="end"/>
        </w:r>
      </w:hyperlink>
    </w:p>
    <w:p>
      <w:pPr>
        <w:pStyle w:val="TOC2"/>
        <w:tabs>
          <w:tab w:val="right" w:leader="dot" w:pos="8306"/>
        </w:tabs>
      </w:pPr>
      <w:hyperlink w:anchor="_Toc25598" w:history="1">
        <w:r>
          <w:rPr>
            <w:rFonts w:ascii="仿宋" w:eastAsia="仿宋" w:hAnsi="仿宋" w:cs="仿宋" w:hint="eastAsia"/>
            <w:lang w:eastAsia="zh-CN"/>
          </w:rPr>
          <w:t>(二)、资金筹措</w:t>
        </w:r>
        <w:r>
          <w:tab/>
        </w:r>
        <w:r>
          <w:fldChar w:fldCharType="begin"/>
        </w:r>
        <w:r>
          <w:instrText xml:space="preserve"> PAGEREF _Toc25598 \h </w:instrText>
        </w:r>
        <w:r>
          <w:fldChar w:fldCharType="separate"/>
        </w:r>
        <w:r>
          <w:t>31</w:t>
        </w:r>
        <w:r>
          <w:fldChar w:fldCharType="end"/>
        </w:r>
      </w:hyperlink>
    </w:p>
    <w:p>
      <w:pPr>
        <w:pStyle w:val="TOC1"/>
        <w:tabs>
          <w:tab w:val="right" w:leader="dot" w:pos="8306"/>
        </w:tabs>
      </w:pPr>
      <w:hyperlink w:anchor="_Toc8000" w:history="1">
        <w:r>
          <w:rPr>
            <w:rFonts w:ascii="仿宋" w:eastAsia="仿宋" w:hAnsi="仿宋" w:cs="仿宋" w:hint="eastAsia"/>
            <w:lang w:eastAsia="zh-CN"/>
          </w:rPr>
          <w:t>十、胶型氯化聚乙烯项目人力资源培养与发展</w:t>
        </w:r>
        <w:r>
          <w:tab/>
        </w:r>
        <w:r>
          <w:fldChar w:fldCharType="begin"/>
        </w:r>
        <w:r>
          <w:instrText xml:space="preserve"> PAGEREF _Toc8000 \h </w:instrText>
        </w:r>
        <w:r>
          <w:fldChar w:fldCharType="separate"/>
        </w:r>
        <w:r>
          <w:t>32</w:t>
        </w:r>
        <w:r>
          <w:fldChar w:fldCharType="end"/>
        </w:r>
      </w:hyperlink>
    </w:p>
    <w:p>
      <w:pPr>
        <w:pStyle w:val="TOC2"/>
        <w:tabs>
          <w:tab w:val="right" w:leader="dot" w:pos="8306"/>
        </w:tabs>
      </w:pPr>
      <w:hyperlink w:anchor="_Toc10190" w:history="1">
        <w:r>
          <w:rPr>
            <w:rFonts w:ascii="仿宋" w:eastAsia="仿宋" w:hAnsi="仿宋" w:cs="仿宋" w:hint="eastAsia"/>
            <w:lang w:eastAsia="zh-CN"/>
          </w:rPr>
          <w:t>(一)、人才需求与规划</w:t>
        </w:r>
        <w:r>
          <w:tab/>
        </w:r>
        <w:r>
          <w:fldChar w:fldCharType="begin"/>
        </w:r>
        <w:r>
          <w:instrText xml:space="preserve"> PAGEREF _Toc10190 \h </w:instrText>
        </w:r>
        <w:r>
          <w:fldChar w:fldCharType="separate"/>
        </w:r>
        <w:r>
          <w:t>32</w:t>
        </w:r>
        <w:r>
          <w:fldChar w:fldCharType="end"/>
        </w:r>
      </w:hyperlink>
    </w:p>
    <w:p>
      <w:pPr>
        <w:pStyle w:val="TOC2"/>
        <w:tabs>
          <w:tab w:val="right" w:leader="dot" w:pos="8306"/>
        </w:tabs>
      </w:pPr>
      <w:hyperlink w:anchor="_Toc26777" w:history="1">
        <w:r>
          <w:rPr>
            <w:rFonts w:ascii="仿宋" w:eastAsia="仿宋" w:hAnsi="仿宋" w:cs="仿宋" w:hint="eastAsia"/>
            <w:lang w:eastAsia="zh-CN"/>
          </w:rPr>
          <w:t>(二)、培训与发展计划</w:t>
        </w:r>
        <w:r>
          <w:tab/>
        </w:r>
        <w:r>
          <w:fldChar w:fldCharType="begin"/>
        </w:r>
        <w:r>
          <w:instrText xml:space="preserve"> PAGEREF _Toc26777 \h </w:instrText>
        </w:r>
        <w:r>
          <w:fldChar w:fldCharType="separate"/>
        </w:r>
        <w:r>
          <w:t>32</w:t>
        </w:r>
        <w:r>
          <w:fldChar w:fldCharType="end"/>
        </w:r>
      </w:hyperlink>
    </w:p>
    <w:p>
      <w:pPr>
        <w:pStyle w:val="TOC1"/>
        <w:tabs>
          <w:tab w:val="right" w:leader="dot" w:pos="8306"/>
        </w:tabs>
      </w:pPr>
      <w:hyperlink w:anchor="_Toc14983" w:history="1">
        <w:r>
          <w:rPr>
            <w:rFonts w:ascii="仿宋" w:eastAsia="仿宋" w:hAnsi="仿宋" w:cs="仿宋" w:hint="eastAsia"/>
            <w:lang w:eastAsia="zh-CN"/>
          </w:rPr>
          <w:t>十一、胶型氯化聚乙烯项目社会影响</w:t>
        </w:r>
        <w:r>
          <w:tab/>
        </w:r>
        <w:r>
          <w:fldChar w:fldCharType="begin"/>
        </w:r>
        <w:r>
          <w:instrText xml:space="preserve"> PAGEREF _Toc14983 \h </w:instrText>
        </w:r>
        <w:r>
          <w:fldChar w:fldCharType="separate"/>
        </w:r>
        <w:r>
          <w:t>33</w:t>
        </w:r>
        <w:r>
          <w:fldChar w:fldCharType="end"/>
        </w:r>
      </w:hyperlink>
    </w:p>
    <w:p>
      <w:pPr>
        <w:pStyle w:val="TOC2"/>
        <w:tabs>
          <w:tab w:val="right" w:leader="dot" w:pos="8306"/>
        </w:tabs>
      </w:pPr>
      <w:hyperlink w:anchor="_Toc23740" w:history="1">
        <w:r>
          <w:rPr>
            <w:rFonts w:ascii="仿宋" w:eastAsia="仿宋" w:hAnsi="仿宋" w:cs="仿宋" w:hint="eastAsia"/>
            <w:lang w:eastAsia="zh-CN"/>
          </w:rPr>
          <w:t>(一)、社会责任与义务</w:t>
        </w:r>
        <w:r>
          <w:tab/>
        </w:r>
        <w:r>
          <w:fldChar w:fldCharType="begin"/>
        </w:r>
        <w:r>
          <w:instrText xml:space="preserve"> PAGEREF _Toc23740 \h </w:instrText>
        </w:r>
        <w:r>
          <w:fldChar w:fldCharType="separate"/>
        </w:r>
        <w:r>
          <w:t>33</w:t>
        </w:r>
        <w:r>
          <w:fldChar w:fldCharType="end"/>
        </w:r>
      </w:hyperlink>
    </w:p>
    <w:p>
      <w:pPr>
        <w:pStyle w:val="TOC2"/>
        <w:tabs>
          <w:tab w:val="right" w:leader="dot" w:pos="8306"/>
        </w:tabs>
      </w:pPr>
      <w:hyperlink w:anchor="_Toc28498" w:history="1">
        <w:r>
          <w:rPr>
            <w:rFonts w:ascii="仿宋" w:eastAsia="仿宋" w:hAnsi="仿宋" w:cs="仿宋" w:hint="eastAsia"/>
            <w:lang w:eastAsia="zh-CN"/>
          </w:rPr>
          <w:t>(二)、社会参与与沟通</w:t>
        </w:r>
        <w:r>
          <w:tab/>
        </w:r>
        <w:r>
          <w:fldChar w:fldCharType="begin"/>
        </w:r>
        <w:r>
          <w:instrText xml:space="preserve"> PAGEREF _Toc28498 \h </w:instrText>
        </w:r>
        <w:r>
          <w:fldChar w:fldCharType="separate"/>
        </w:r>
        <w:r>
          <w:t>34</w:t>
        </w:r>
        <w:r>
          <w:fldChar w:fldCharType="end"/>
        </w:r>
      </w:hyperlink>
    </w:p>
    <w:p>
      <w:pPr>
        <w:pStyle w:val="TOC1"/>
        <w:tabs>
          <w:tab w:val="right" w:leader="dot" w:pos="8306"/>
        </w:tabs>
      </w:pPr>
      <w:hyperlink w:anchor="_Toc18530" w:history="1">
        <w:r>
          <w:rPr>
            <w:rFonts w:ascii="仿宋" w:eastAsia="仿宋" w:hAnsi="仿宋" w:cs="仿宋" w:hint="eastAsia"/>
            <w:lang w:eastAsia="zh-CN"/>
          </w:rPr>
          <w:t>十二、生产安全保护</w:t>
        </w:r>
        <w:r>
          <w:tab/>
        </w:r>
        <w:r>
          <w:fldChar w:fldCharType="begin"/>
        </w:r>
        <w:r>
          <w:instrText xml:space="preserve"> PAGEREF _Toc18530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66" w:history="1">
        <w:r>
          <w:rPr>
            <w:rFonts w:ascii="仿宋" w:eastAsia="仿宋" w:hAnsi="仿宋" w:cs="仿宋" w:hint="eastAsia"/>
            <w:lang w:eastAsia="zh-CN"/>
          </w:rPr>
          <w:t>(一)、消防安全</w:t>
        </w:r>
        <w:r>
          <w:tab/>
        </w:r>
        <w:r>
          <w:fldChar w:fldCharType="begin"/>
        </w:r>
        <w:r>
          <w:instrText xml:space="preserve"> PAGEREF _Toc21866 \h </w:instrText>
        </w:r>
        <w:r>
          <w:fldChar w:fldCharType="separate"/>
        </w:r>
        <w:r>
          <w:t>35</w:t>
        </w:r>
        <w:r>
          <w:fldChar w:fldCharType="end"/>
        </w:r>
      </w:hyperlink>
    </w:p>
    <w:p>
      <w:pPr>
        <w:pStyle w:val="TOC2"/>
        <w:tabs>
          <w:tab w:val="right" w:leader="dot" w:pos="8306"/>
        </w:tabs>
      </w:pPr>
      <w:hyperlink w:anchor="_Toc17820" w:history="1">
        <w:r>
          <w:rPr>
            <w:rFonts w:ascii="仿宋" w:eastAsia="仿宋" w:hAnsi="仿宋" w:cs="仿宋" w:hint="eastAsia"/>
            <w:lang w:eastAsia="zh-CN"/>
          </w:rPr>
          <w:t>(二)、防火防爆总图布置措施</w:t>
        </w:r>
        <w:r>
          <w:tab/>
        </w:r>
        <w:r>
          <w:fldChar w:fldCharType="begin"/>
        </w:r>
        <w:r>
          <w:instrText xml:space="preserve"> PAGEREF _Toc17820 \h </w:instrText>
        </w:r>
        <w:r>
          <w:fldChar w:fldCharType="separate"/>
        </w:r>
        <w:r>
          <w:t>36</w:t>
        </w:r>
        <w:r>
          <w:fldChar w:fldCharType="end"/>
        </w:r>
      </w:hyperlink>
    </w:p>
    <w:p>
      <w:pPr>
        <w:pStyle w:val="TOC2"/>
        <w:tabs>
          <w:tab w:val="right" w:leader="dot" w:pos="8306"/>
        </w:tabs>
      </w:pPr>
      <w:hyperlink w:anchor="_Toc20309" w:history="1">
        <w:r>
          <w:rPr>
            <w:rFonts w:ascii="仿宋" w:eastAsia="仿宋" w:hAnsi="仿宋" w:cs="仿宋" w:hint="eastAsia"/>
            <w:lang w:eastAsia="zh-CN"/>
          </w:rPr>
          <w:t>(三)、自然灾害防范措施</w:t>
        </w:r>
        <w:r>
          <w:tab/>
        </w:r>
        <w:r>
          <w:fldChar w:fldCharType="begin"/>
        </w:r>
        <w:r>
          <w:instrText xml:space="preserve"> PAGEREF _Toc20309 \h </w:instrText>
        </w:r>
        <w:r>
          <w:fldChar w:fldCharType="separate"/>
        </w:r>
        <w:r>
          <w:t>37</w:t>
        </w:r>
        <w:r>
          <w:fldChar w:fldCharType="end"/>
        </w:r>
      </w:hyperlink>
    </w:p>
    <w:p>
      <w:pPr>
        <w:pStyle w:val="TOC2"/>
        <w:tabs>
          <w:tab w:val="right" w:leader="dot" w:pos="8306"/>
        </w:tabs>
      </w:pPr>
      <w:hyperlink w:anchor="_Toc680" w:history="1">
        <w:r>
          <w:rPr>
            <w:rFonts w:ascii="仿宋" w:eastAsia="仿宋" w:hAnsi="仿宋" w:cs="仿宋" w:hint="eastAsia"/>
            <w:lang w:eastAsia="zh-CN"/>
          </w:rPr>
          <w:t>(四)、安全色及安全标志使用要求</w:t>
        </w:r>
        <w:r>
          <w:tab/>
        </w:r>
        <w:r>
          <w:fldChar w:fldCharType="begin"/>
        </w:r>
        <w:r>
          <w:instrText xml:space="preserve"> PAGEREF _Toc680 \h </w:instrText>
        </w:r>
        <w:r>
          <w:fldChar w:fldCharType="separate"/>
        </w:r>
        <w:r>
          <w:t>38</w:t>
        </w:r>
        <w:r>
          <w:fldChar w:fldCharType="end"/>
        </w:r>
      </w:hyperlink>
    </w:p>
    <w:p>
      <w:pPr>
        <w:pStyle w:val="TOC2"/>
        <w:tabs>
          <w:tab w:val="right" w:leader="dot" w:pos="8306"/>
        </w:tabs>
      </w:pPr>
      <w:hyperlink w:anchor="_Toc6378" w:history="1">
        <w:r>
          <w:rPr>
            <w:rFonts w:ascii="仿宋" w:eastAsia="仿宋" w:hAnsi="仿宋" w:cs="仿宋" w:hint="eastAsia"/>
            <w:lang w:eastAsia="zh-CN"/>
          </w:rPr>
          <w:t>(五)、防尘防毒措施</w:t>
        </w:r>
        <w:r>
          <w:tab/>
        </w:r>
        <w:r>
          <w:fldChar w:fldCharType="begin"/>
        </w:r>
        <w:r>
          <w:instrText xml:space="preserve"> PAGEREF _Toc6378 \h </w:instrText>
        </w:r>
        <w:r>
          <w:fldChar w:fldCharType="separate"/>
        </w:r>
        <w:r>
          <w:t>39</w:t>
        </w:r>
        <w:r>
          <w:fldChar w:fldCharType="end"/>
        </w:r>
      </w:hyperlink>
    </w:p>
    <w:p>
      <w:pPr>
        <w:pStyle w:val="TOC2"/>
        <w:tabs>
          <w:tab w:val="right" w:leader="dot" w:pos="8306"/>
        </w:tabs>
      </w:pPr>
      <w:hyperlink w:anchor="_Toc8292" w:history="1">
        <w:r>
          <w:rPr>
            <w:rFonts w:ascii="仿宋" w:eastAsia="仿宋" w:hAnsi="仿宋" w:cs="仿宋" w:hint="eastAsia"/>
            <w:lang w:eastAsia="zh-CN"/>
          </w:rPr>
          <w:t>(六)、防静电、触电防护及防雷措施</w:t>
        </w:r>
        <w:r>
          <w:tab/>
        </w:r>
        <w:r>
          <w:fldChar w:fldCharType="begin"/>
        </w:r>
        <w:r>
          <w:instrText xml:space="preserve"> PAGEREF _Toc8292 \h </w:instrText>
        </w:r>
        <w:r>
          <w:fldChar w:fldCharType="separate"/>
        </w:r>
        <w:r>
          <w:t>40</w:t>
        </w:r>
        <w:r>
          <w:fldChar w:fldCharType="end"/>
        </w:r>
      </w:hyperlink>
    </w:p>
    <w:p>
      <w:pPr>
        <w:pStyle w:val="TOC2"/>
        <w:tabs>
          <w:tab w:val="right" w:leader="dot" w:pos="8306"/>
        </w:tabs>
      </w:pPr>
      <w:hyperlink w:anchor="_Toc23136" w:history="1">
        <w:r>
          <w:rPr>
            <w:rFonts w:ascii="仿宋" w:eastAsia="仿宋" w:hAnsi="仿宋" w:cs="仿宋" w:hint="eastAsia"/>
            <w:lang w:eastAsia="zh-CN"/>
          </w:rPr>
          <w:t>(七)、机械设备安全保障措施</w:t>
        </w:r>
        <w:r>
          <w:tab/>
        </w:r>
        <w:r>
          <w:fldChar w:fldCharType="begin"/>
        </w:r>
        <w:r>
          <w:instrText xml:space="preserve"> PAGEREF _Toc23136 \h </w:instrText>
        </w:r>
        <w:r>
          <w:fldChar w:fldCharType="separate"/>
        </w:r>
        <w:r>
          <w:t>41</w:t>
        </w:r>
        <w:r>
          <w:fldChar w:fldCharType="end"/>
        </w:r>
      </w:hyperlink>
    </w:p>
    <w:p>
      <w:pPr>
        <w:pStyle w:val="TOC1"/>
        <w:tabs>
          <w:tab w:val="right" w:leader="dot" w:pos="8306"/>
        </w:tabs>
      </w:pPr>
      <w:hyperlink w:anchor="_Toc28063" w:history="1">
        <w:r>
          <w:rPr>
            <w:rFonts w:ascii="仿宋" w:eastAsia="仿宋" w:hAnsi="仿宋" w:cs="仿宋" w:hint="eastAsia"/>
            <w:lang w:eastAsia="zh-CN"/>
          </w:rPr>
          <w:t>十三、营销与推广策略</w:t>
        </w:r>
        <w:r>
          <w:tab/>
        </w:r>
        <w:r>
          <w:fldChar w:fldCharType="begin"/>
        </w:r>
        <w:r>
          <w:instrText xml:space="preserve"> PAGEREF _Toc28063 \h </w:instrText>
        </w:r>
        <w:r>
          <w:fldChar w:fldCharType="separate"/>
        </w:r>
        <w:r>
          <w:t>43</w:t>
        </w:r>
        <w:r>
          <w:fldChar w:fldCharType="end"/>
        </w:r>
      </w:hyperlink>
    </w:p>
    <w:p>
      <w:pPr>
        <w:pStyle w:val="TOC2"/>
        <w:tabs>
          <w:tab w:val="right" w:leader="dot" w:pos="8306"/>
        </w:tabs>
      </w:pPr>
      <w:hyperlink w:anchor="_Toc6396" w:history="1">
        <w:r>
          <w:rPr>
            <w:rFonts w:ascii="仿宋" w:eastAsia="仿宋" w:hAnsi="仿宋" w:cs="仿宋" w:hint="eastAsia"/>
            <w:lang w:eastAsia="zh-CN"/>
          </w:rPr>
          <w:t>(一)、产品/服务定位与特点</w:t>
        </w:r>
        <w:r>
          <w:tab/>
        </w:r>
        <w:r>
          <w:fldChar w:fldCharType="begin"/>
        </w:r>
        <w:r>
          <w:instrText xml:space="preserve"> PAGEREF _Toc6396 \h </w:instrText>
        </w:r>
        <w:r>
          <w:fldChar w:fldCharType="separate"/>
        </w:r>
        <w:r>
          <w:t>43</w:t>
        </w:r>
        <w:r>
          <w:fldChar w:fldCharType="end"/>
        </w:r>
      </w:hyperlink>
    </w:p>
    <w:p>
      <w:pPr>
        <w:pStyle w:val="TOC2"/>
        <w:tabs>
          <w:tab w:val="right" w:leader="dot" w:pos="8306"/>
        </w:tabs>
      </w:pPr>
      <w:hyperlink w:anchor="_Toc11659" w:history="1">
        <w:r>
          <w:rPr>
            <w:rFonts w:ascii="仿宋" w:eastAsia="仿宋" w:hAnsi="仿宋" w:cs="仿宋" w:hint="eastAsia"/>
            <w:lang w:eastAsia="zh-CN"/>
          </w:rPr>
          <w:t>(二)、市场定位与竞争分析</w:t>
        </w:r>
        <w:r>
          <w:tab/>
        </w:r>
        <w:r>
          <w:fldChar w:fldCharType="begin"/>
        </w:r>
        <w:r>
          <w:instrText xml:space="preserve"> PAGEREF _Toc11659 \h </w:instrText>
        </w:r>
        <w:r>
          <w:fldChar w:fldCharType="separate"/>
        </w:r>
        <w:r>
          <w:t>44</w:t>
        </w:r>
        <w:r>
          <w:fldChar w:fldCharType="end"/>
        </w:r>
      </w:hyperlink>
    </w:p>
    <w:p>
      <w:pPr>
        <w:pStyle w:val="TOC2"/>
        <w:tabs>
          <w:tab w:val="right" w:leader="dot" w:pos="8306"/>
        </w:tabs>
      </w:pPr>
      <w:hyperlink w:anchor="_Toc6685" w:history="1">
        <w:r>
          <w:rPr>
            <w:rFonts w:ascii="仿宋" w:eastAsia="仿宋" w:hAnsi="仿宋" w:cs="仿宋" w:hint="eastAsia"/>
            <w:lang w:eastAsia="zh-CN"/>
          </w:rPr>
          <w:t>(三)、营销渠道与策略</w:t>
        </w:r>
        <w:r>
          <w:tab/>
        </w:r>
        <w:r>
          <w:fldChar w:fldCharType="begin"/>
        </w:r>
        <w:r>
          <w:instrText xml:space="preserve"> PAGEREF _Toc6685 \h </w:instrText>
        </w:r>
        <w:r>
          <w:fldChar w:fldCharType="separate"/>
        </w:r>
        <w:r>
          <w:t>46</w:t>
        </w:r>
        <w:r>
          <w:fldChar w:fldCharType="end"/>
        </w:r>
      </w:hyperlink>
    </w:p>
    <w:p>
      <w:pPr>
        <w:pStyle w:val="TOC2"/>
        <w:tabs>
          <w:tab w:val="right" w:leader="dot" w:pos="8306"/>
        </w:tabs>
      </w:pPr>
      <w:hyperlink w:anchor="_Toc19227" w:history="1">
        <w:r>
          <w:rPr>
            <w:rFonts w:ascii="仿宋" w:eastAsia="仿宋" w:hAnsi="仿宋" w:cs="仿宋" w:hint="eastAsia"/>
            <w:lang w:eastAsia="zh-CN"/>
          </w:rPr>
          <w:t>(四)、推广与宣传活动</w:t>
        </w:r>
        <w:r>
          <w:tab/>
        </w:r>
        <w:r>
          <w:fldChar w:fldCharType="begin"/>
        </w:r>
        <w:r>
          <w:instrText xml:space="preserve"> PAGEREF _Toc19227 \h </w:instrText>
        </w:r>
        <w:r>
          <w:fldChar w:fldCharType="separate"/>
        </w:r>
        <w:r>
          <w:t>47</w:t>
        </w:r>
        <w:r>
          <w:fldChar w:fldCharType="end"/>
        </w:r>
      </w:hyperlink>
    </w:p>
    <w:p>
      <w:pPr>
        <w:pStyle w:val="TOC1"/>
        <w:tabs>
          <w:tab w:val="right" w:leader="dot" w:pos="8306"/>
        </w:tabs>
      </w:pPr>
      <w:hyperlink w:anchor="_Toc13235" w:history="1">
        <w:r>
          <w:rPr>
            <w:rFonts w:ascii="仿宋" w:eastAsia="仿宋" w:hAnsi="仿宋" w:cs="仿宋" w:hint="eastAsia"/>
            <w:lang w:eastAsia="zh-CN"/>
          </w:rPr>
          <w:t>十四、供应链管理</w:t>
        </w:r>
        <w:r>
          <w:tab/>
        </w:r>
        <w:r>
          <w:fldChar w:fldCharType="begin"/>
        </w:r>
        <w:r>
          <w:instrText xml:space="preserve"> PAGEREF _Toc13235 \h </w:instrText>
        </w:r>
        <w:r>
          <w:fldChar w:fldCharType="separate"/>
        </w:r>
        <w:r>
          <w:t>52</w:t>
        </w:r>
        <w:r>
          <w:fldChar w:fldCharType="end"/>
        </w:r>
      </w:hyperlink>
    </w:p>
    <w:p>
      <w:pPr>
        <w:pStyle w:val="TOC2"/>
        <w:tabs>
          <w:tab w:val="right" w:leader="dot" w:pos="8306"/>
        </w:tabs>
      </w:pPr>
      <w:hyperlink w:anchor="_Toc10272" w:history="1">
        <w:r>
          <w:rPr>
            <w:rFonts w:ascii="仿宋" w:eastAsia="仿宋" w:hAnsi="仿宋" w:cs="仿宋" w:hint="eastAsia"/>
            <w:lang w:eastAsia="zh-CN"/>
          </w:rPr>
          <w:t>(一)、供应链战略规划</w:t>
        </w:r>
        <w:r>
          <w:tab/>
        </w:r>
        <w:r>
          <w:fldChar w:fldCharType="begin"/>
        </w:r>
        <w:r>
          <w:instrText xml:space="preserve"> PAGEREF _Toc10272 \h </w:instrText>
        </w:r>
        <w:r>
          <w:fldChar w:fldCharType="separate"/>
        </w:r>
        <w:r>
          <w:t>52</w:t>
        </w:r>
        <w:r>
          <w:fldChar w:fldCharType="end"/>
        </w:r>
      </w:hyperlink>
    </w:p>
    <w:p>
      <w:pPr>
        <w:pStyle w:val="TOC2"/>
        <w:tabs>
          <w:tab w:val="right" w:leader="dot" w:pos="8306"/>
        </w:tabs>
      </w:pPr>
      <w:hyperlink w:anchor="_Toc7528" w:history="1">
        <w:r>
          <w:rPr>
            <w:rFonts w:ascii="仿宋" w:eastAsia="仿宋" w:hAnsi="仿宋" w:cs="仿宋" w:hint="eastAsia"/>
            <w:lang w:eastAsia="zh-CN"/>
          </w:rPr>
          <w:t>(二)、供应商选择与合作</w:t>
        </w:r>
        <w:r>
          <w:tab/>
        </w:r>
        <w:r>
          <w:fldChar w:fldCharType="begin"/>
        </w:r>
        <w:r>
          <w:instrText xml:space="preserve"> PAGEREF _Toc7528 \h </w:instrText>
        </w:r>
        <w:r>
          <w:fldChar w:fldCharType="separate"/>
        </w:r>
        <w:r>
          <w:t>54</w:t>
        </w:r>
        <w:r>
          <w:fldChar w:fldCharType="end"/>
        </w:r>
      </w:hyperlink>
    </w:p>
    <w:p>
      <w:pPr>
        <w:pStyle w:val="TOC2"/>
        <w:tabs>
          <w:tab w:val="right" w:leader="dot" w:pos="8306"/>
        </w:tabs>
      </w:pPr>
      <w:hyperlink w:anchor="_Toc28243" w:history="1">
        <w:r>
          <w:rPr>
            <w:rFonts w:ascii="仿宋" w:eastAsia="仿宋" w:hAnsi="仿宋" w:cs="仿宋" w:hint="eastAsia"/>
            <w:lang w:eastAsia="zh-CN"/>
          </w:rPr>
          <w:t>(三)、物流与库存管理</w:t>
        </w:r>
        <w:r>
          <w:tab/>
        </w:r>
        <w:r>
          <w:fldChar w:fldCharType="begin"/>
        </w:r>
        <w:r>
          <w:instrText xml:space="preserve"> PAGEREF _Toc28243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7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28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胶型氯化聚乙烯项目的技术管理特点体现在其创新导向。通过引入最先进的技术趋势和解决方案，胶型氯化聚乙烯项目致力于提升科技含量、提高质量和效率水平。这意味着我们将采用最新的工具和方法，确保胶型氯化聚乙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胶型氯化聚乙烯项目技术管理的显著特征。通过整合不同领域的技术资源，我们实现了跨学科的协同工作。这有助于优化技术架构，提高整体效能。此外，整合性策略还促进了不同技术团队之间的紧密沟通和高效合作，确保胶型氯化聚乙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胶型氯化聚乙烯项目所采用的技术。通过不断优化技术方案，胶型氯化聚乙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胶型氯化聚乙烯项目团队将在胶型氯化聚乙烯项目初期识别可能的技术风险，并采取相应的预防和应对措施。通过建立健全的风险评估机制，胶型氯化聚乙烯项目能够在实施过程中及时发现并解决潜在的技术问题，保障胶型氯化聚乙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胶型氯化聚乙烯项目中，技术将成为胶型氯化聚乙烯项目成功的有力支持。这一深度剖析揭示了技术管理在胶型氯化聚乙烯项目实施中的关键作用，为胶型氯化聚乙烯项目的技术基础奠定了坚实的基础。</w:t>
      </w:r>
    </w:p>
    <w:p>
      <w:pPr>
        <w:pStyle w:val="Heading2"/>
        <w:ind w:firstLine="560" w:firstLineChars="200"/>
        <w:rPr>
          <w:rFonts w:ascii="仿宋" w:eastAsia="仿宋" w:hAnsi="仿宋" w:cs="仿宋" w:hint="eastAsia"/>
          <w:sz w:val="28"/>
          <w:lang w:eastAsia="zh-CN"/>
        </w:rPr>
      </w:pPr>
      <w:bookmarkStart w:id="4" w:name="_Toc13276"/>
      <w:r>
        <w:rPr>
          <w:rFonts w:ascii="仿宋" w:eastAsia="仿宋" w:hAnsi="仿宋" w:cs="仿宋" w:hint="eastAsia"/>
          <w:sz w:val="28"/>
          <w:lang w:eastAsia="zh-CN"/>
        </w:rPr>
        <w:t>(二)、胶型氯化聚乙烯项目工艺技术设计方案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胶型氯化聚乙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胶型氯化聚乙烯项目将严格按照相关行业规范要求进行组织。通过有效控制产品质量，胶型氯化聚乙烯项目将致力于为顾客提供优质的胶型氯化聚乙烯项目产品和良好的服务。这体现了胶型氯化聚乙烯项目对于生产活动合规性和质量标准的高度重视，为胶型氯化聚乙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胶型氯化聚乙烯项目注重生态效益和清洁生产原则。胶型氯化聚乙烯项目建设将紧密结合地方特色经济发展，与社会经济发展规划和区域环境保护规划方案相协调一致。通过与当地区域自然生态系统的结合，胶型氯化聚乙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胶型氯化聚乙烯项目产品具有多样化的客户需求和个性化的特点。因此，胶型氯化聚乙烯项目产品规格品种多样，且单批生产数量较小。为满足这一特点，胶型氯化聚乙烯项目承办单位将建设先进的柔性制造生产线。通过广泛应用柔性制造技术，胶型氯化聚乙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胶型氯化聚乙烯项目采用的技术具有较高的技术含量和自动化水平，处于国内先进水平。这一技术选用不仅体现了对生产效率、质量和环境友好性的高标准要求，同时为胶型氯化聚乙烯项目的可持续发展奠定了坚实的基础。</w:t>
      </w:r>
    </w:p>
    <w:p>
      <w:pPr>
        <w:pStyle w:val="Heading2"/>
        <w:ind w:firstLine="560" w:firstLineChars="200"/>
        <w:rPr>
          <w:rFonts w:ascii="仿宋" w:eastAsia="仿宋" w:hAnsi="仿宋" w:cs="仿宋" w:hint="eastAsia"/>
          <w:sz w:val="28"/>
          <w:lang w:eastAsia="zh-CN"/>
        </w:rPr>
      </w:pPr>
      <w:bookmarkStart w:id="5" w:name="_Toc441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为确保胶型氯化聚乙烯项目的高效生产和技术实施，我们制定了一套精心设计的设备选型方案，以满足胶型氯化聚乙烯项目生产、质量和环保的要求。该方案的主要特点如下：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胶型氯化聚乙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针对胶型氯化聚乙烯项目产品的多样性和小批量生产的特点，我们将建设柔性制造生产线。通过在设备选型中考虑柔性制造技术，可以灵活应对不同产品规格和生产需求，实现生产线的高度灵活性和适应性。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
      <w:r>
        <w:rPr>
          <w:rFonts w:ascii="仿宋" w:eastAsia="仿宋" w:hAnsi="仿宋" w:cs="仿宋" w:hint="eastAsia"/>
          <w:sz w:val="28"/>
          <w:lang w:eastAsia="zh-CN"/>
        </w:rPr>
        <w:t>二、胶型氯化聚乙烯项目建设背景及必要性分析</w:t>
      </w:r>
      <w:bookmarkEnd w:id="6"/>
    </w:p>
    <w:p>
      <w:pPr>
        <w:pStyle w:val="Heading2"/>
        <w:rPr>
          <w:rFonts w:ascii="仿宋" w:eastAsia="仿宋" w:hAnsi="仿宋" w:cs="仿宋" w:hint="eastAsia"/>
          <w:lang w:eastAsia="zh-CN"/>
        </w:rPr>
      </w:pPr>
      <w:bookmarkStart w:id="7" w:name="_Toc23386"/>
      <w:r>
        <w:rPr>
          <w:rFonts w:ascii="仿宋" w:eastAsia="仿宋" w:hAnsi="仿宋" w:cs="仿宋" w:hint="eastAsia"/>
          <w:lang w:eastAsia="zh-CN"/>
        </w:rPr>
        <w:t>(一)、胶型氯化聚乙烯项目背景分析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胶型氯化聚乙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胶型氯化聚乙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胶型氯化聚乙烯项目在这个潮流中的定位。同时，我们将关注行业内涌现的新兴机遇，以便胶型氯化聚乙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的飞速进步为胶型氯化聚乙烯项目提供了强大的发展动力。我们将聚焦于行业内最新的技术发展趋势，包括但不限于人工智能、大数据分析、物联网等领域。通过深度的技术研究，我们将确保胶型氯化聚乙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胶型氯化聚乙烯项目发展的源泉。我们将投入更多的精力对市场需求进行深入剖析，超越表面的需求，深入挖掘潜在的市场痛点和机遇。通过对市场需求的细致了解，胶型氯化聚乙烯项目将更有针对性地设计解决方案，满足市场的多样化需求，从而更好地促进胶型氯化聚乙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胶型氯化聚乙烯项目战略至关重要。我们将对竞争态势进行更为深入的分析，包括但不限于市场份额、产品特点、客户满意度等多个维度。通过深度的竞争分析，胶型氯化聚乙烯项目将能够更准确地把握市场脉搏，制定具有竞争力的胶型氯化聚乙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胶型氯化聚乙烯项目的发展具有直接的影响。我们将进行更为全面的法规和政策分析，了解行业发展中的潜在法律风险和合规挑战。通过充分了解和遵守相关法规，胶型氯化聚乙烯项目将确保在法律框架内合法合规运营，为胶型氯化聚乙烯项目的稳健发展提供有力支持。</w:t>
      </w:r>
    </w:p>
    <w:p>
      <w:pPr>
        <w:pStyle w:val="Heading2"/>
        <w:ind w:firstLine="560" w:firstLineChars="200"/>
        <w:rPr>
          <w:rFonts w:ascii="仿宋" w:eastAsia="仿宋" w:hAnsi="仿宋" w:cs="仿宋" w:hint="eastAsia"/>
          <w:sz w:val="28"/>
          <w:lang w:eastAsia="zh-CN"/>
        </w:rPr>
      </w:pPr>
      <w:bookmarkStart w:id="8" w:name="_Toc23392"/>
      <w:r>
        <w:rPr>
          <w:rFonts w:ascii="仿宋" w:eastAsia="仿宋" w:hAnsi="仿宋" w:cs="仿宋" w:hint="eastAsia"/>
          <w:sz w:val="28"/>
          <w:lang w:eastAsia="zh-CN"/>
        </w:rPr>
        <w:t>(二)、胶型氯化聚乙烯项目建设必要性分析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型氯化聚乙烯项目建设的迫切性源于对行业发展趋势的深刻洞察。我们正处于一个行业变革的时代，科技创新、数字化转型成为企业发展的关键动力。胶型氯化聚乙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胶型氯化聚乙烯项目建设不仅仅是为了跟上潮流，更是为了通过技术创新推动企业的持续发展。通过引入先进的技术和解决方案，胶型氯化聚乙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胶型氯化聚乙烯项目的建设成为必然选择，通过提高产品质量、拓展服务领域，从而在竞争中获得更多的机会。胶型氯化聚乙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胶型氯化聚乙烯项目建设的必要性体现在对客户需求更精准的满足。通过胶型氯化聚乙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胶型氯化聚乙烯项目建设的背后是对企业持续创新的追求。只有通过不断创新，企业才能在竞争中立于不败之地。胶型氯化聚乙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9073"/>
      <w:r>
        <w:rPr>
          <w:rFonts w:ascii="仿宋" w:eastAsia="仿宋" w:hAnsi="仿宋" w:cs="仿宋" w:hint="eastAsia"/>
          <w:sz w:val="28"/>
          <w:lang w:eastAsia="zh-CN"/>
        </w:rPr>
        <w:t>三、胶型氯化聚乙烯项目选址可行性分析</w:t>
      </w:r>
      <w:bookmarkEnd w:id="9"/>
    </w:p>
    <w:p>
      <w:pPr>
        <w:pStyle w:val="Heading2"/>
        <w:rPr>
          <w:rFonts w:ascii="仿宋" w:eastAsia="仿宋" w:hAnsi="仿宋" w:cs="仿宋" w:hint="eastAsia"/>
          <w:lang w:eastAsia="zh-CN"/>
        </w:rPr>
      </w:pPr>
      <w:bookmarkStart w:id="10" w:name="_Toc559"/>
      <w:r>
        <w:rPr>
          <w:rFonts w:ascii="仿宋" w:eastAsia="仿宋" w:hAnsi="仿宋" w:cs="仿宋" w:hint="eastAsia"/>
          <w:lang w:eastAsia="zh-CN"/>
        </w:rPr>
        <w:t>(一)、胶型氯化聚乙烯项目选址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该胶型氯化聚乙烯项目选址位于XX省XX市XX区XXX街道</w:t>
      </w:r>
    </w:p>
    <w:p>
      <w:pPr>
        <w:pStyle w:val="Heading2"/>
        <w:ind w:firstLine="560" w:firstLineChars="200"/>
        <w:rPr>
          <w:rFonts w:ascii="仿宋" w:eastAsia="仿宋" w:hAnsi="仿宋" w:cs="仿宋" w:hint="eastAsia"/>
          <w:sz w:val="28"/>
          <w:lang w:eastAsia="zh-CN"/>
        </w:rPr>
      </w:pPr>
      <w:bookmarkStart w:id="11" w:name="_Toc509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胶型氯化聚乙烯项目的征地面积将根据胶型氯化聚乙烯项目的实际规模和需求进行精确规划。具体面积XXX平方米，旨在确保胶型氯化聚乙烯项目不仅能够满足当前的发展需求，还能够预留空间以适应未来的扩展。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净用地面积是在征地面积基础上去除不可利用面积后的实际可开发用地。具体面积XXX平方米，考虑到环保、交通、安全等多方面因素，以确保胶型氯化聚乙烯项目在整体利用效率上达到最优。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建筑面积： 胶型氯化聚乙烯项目计划建设的建筑总规模具体面积XXX平方米。这一规模的确定综合考虑了胶型氯化聚乙烯项目的性质、规模，以及城市规划的相关要求，确保建筑布局与周边环境协调一致。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绿地率是胶型氯化聚乙烯项目用地中被规划为绿地的比例。具体面积XXX平方米，旨在通过合理规划绿地，改善胶型氯化聚乙烯项目周边环境，提升居民生活质量，并符合城市整体绿化规划。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容积率是用地上可以建设的建筑总体积与用地面积之比。具体面积XXX，通过合理的容积率规划，确保胶型氯化聚乙烯项目建筑规模与周边环境和谐共生。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胶型氯化聚乙烯项目选址与当地城市规划相一致，具体面积XXX平方米。通过与城市规划部门深入沟通，确保胶型氯化聚乙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胶型氯化聚乙烯项目选址符合当地产业政策，具体面积XXX平方米。这包括胶型氯化聚乙烯项目对当地经济的促进作用，以及对相关产业的带动效应，确保胶型氯化聚乙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用地总体要求必须符合环保和可持续发展的原则，具体面积XXX平方米。通过采用绿色建筑设计、节能减排等措施，确保胶型氯化聚乙烯项目在建设和运营过程中对环境的影响最小化，达到可持续发展的要求。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确保胶型氯化聚乙烯项目选址具备必要的公共设施配套，具体面积XXX平方米。这包括交通便利性、教育、医疗等基础设施，以提高居民生活品质，使得胶型氯化聚乙烯项目选址更具吸引力。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考虑用地总体要求对当地社会稳定性的影响，具体面积XXX平方米。通过深入了解当地社区反馈，确保胶型氯化聚乙烯项目的选址和建设过程对当地社会和谐稳定产生积极作用。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胶型氯化聚乙烯项目选址不仅符合法规和规划，还在实际操作中具有可行性。这一全面规划将为胶型氯化聚乙烯项目的成功实施提供坚实的基础，确保胶型氯化聚乙烯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736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型氯化聚乙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胶型氯化聚乙烯项目的设备规划和空间设计中，我们将采取灵活设备布局的措施。设备布局将根据实际需求进行灵活设计，避免不必要的浪费。通过合理规划设备摆放位置，我们将提高设备的利用率，减少设备间距，以确保胶型氯化聚乙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胶型氯化聚乙烯项目内部引入共享设施的概念，例如共享会议室、办公区等。通过这种方式，我们可以减少对资源的重复建设，提高资源共享效率，从而减小胶型氯化聚乙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038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胶型氯化聚乙烯项目的总图布置中，我们将不同功能区域进行明确的规划，以最大程度满足胶型氯化聚乙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077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胶型氯化聚乙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胶型氯化聚乙烯项目对环境的影响是综合评价的重要因素之一。我们将详细考虑选址周边的自然环境、生态保护区、水源地等情况，确保胶型氯化聚乙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对选址的评价还需充分考虑当地政府的产业政策和法规。我们将详细了解胶型氯化聚乙烯项目所在地的相关政策，确保胶型氯化聚乙烯项目的规划和运营与当地法规相符，降低不必要的法律风险。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考虑到社会稳定性对企业运营的重要性，我们将评估选址地区的社会安全情况、劳工关系、社区反馈等方面，以确保胶型氯化聚乙烯项目的建设和运营不会受到社会稳定性的负面影响。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最后，我们将综合考虑用地成本，包括土地购置费用、土地开发成本等。通过对用地成本的详细评估，我们能够做出更为精确的经济效益分析，为胶型氯化聚乙烯项目的投资决策提供有力支持。</w:t>
      </w:r>
    </w:p>
    <w:p>
      <w:pPr>
        <w:pStyle w:val="Heading1"/>
        <w:ind w:firstLine="560" w:firstLineChars="200"/>
        <w:rPr>
          <w:rFonts w:ascii="仿宋" w:eastAsia="仿宋" w:hAnsi="仿宋" w:cs="仿宋" w:hint="eastAsia"/>
          <w:sz w:val="28"/>
          <w:lang w:eastAsia="zh-CN"/>
        </w:rPr>
      </w:pPr>
      <w:bookmarkStart w:id="15" w:name="_Toc32195"/>
      <w:r>
        <w:rPr>
          <w:rFonts w:ascii="仿宋" w:eastAsia="仿宋" w:hAnsi="仿宋" w:cs="仿宋" w:hint="eastAsia"/>
          <w:sz w:val="28"/>
          <w:lang w:eastAsia="zh-CN"/>
        </w:rPr>
        <w:t>四、胶型氯化聚乙烯项目可持续发展</w:t>
      </w:r>
      <w:bookmarkEnd w:id="15"/>
    </w:p>
    <w:p>
      <w:pPr>
        <w:pStyle w:val="Heading2"/>
        <w:rPr>
          <w:rFonts w:ascii="仿宋" w:eastAsia="仿宋" w:hAnsi="仿宋" w:cs="仿宋" w:hint="eastAsia"/>
          <w:lang w:eastAsia="zh-CN"/>
        </w:rPr>
      </w:pPr>
      <w:bookmarkStart w:id="16" w:name="_Toc2620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胶型氯化聚乙烯项目中，胶型氯化聚乙烯项目团队着眼于未来，明确了可持续发展的战略方向。制定的具体可持续发展目标包括降低资源使用、采用环保技术、最大化社会效益等。这一步骤不仅有助于胶型氯化聚乙烯项目在环保和社会责任方面达到最高标准，也为未来提供了明确的指引，确保胶型氯化聚乙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可持续实践的融入胶型氯化聚乙烯项目管理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胶型氯化聚乙烯项目管理周期。从胶型氯化聚乙烯项目规划开始，胶型氯化聚乙烯项目团队就考虑了环境和社会的因素。在执行阶段，胶型氯化聚乙烯项目团队积极推动绿色技术的应用，优化资源利用。此外，关注员工的社会责任，通过培训和沟通活动提高员工对可持续发展的认知，使他们能够在日常工作中践行可持续实践。这些举措不仅为胶型氯化聚乙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701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扎根于胶型氯化聚乙烯项目的可持续发展理念，我们深信环保与社会责任是胶型氯化聚乙烯项目成功的关键支柱。在胶型氯化聚乙烯项目的每一步，我们都致力于通过创新和实践，履行对环境和社会的坚定责任。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胶型氯化聚乙烯项目团队通过引入先进的环保技术、建立高效的废物处理系统以及推动能源节约措施，积极履行环保责任。定期的环保监测和评估确保胶型氯化聚乙烯项目活动对环境的影响得到最小化，并努力达到或超过相关环境法规和标准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https://d.book118.com/828120075117006023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胶型氯化聚乙烯项目规划设计蓝图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胶型氯化聚乙烯项目规划设计蓝图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胶型氯化聚乙烯项目规划设计蓝图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胶型氯化聚乙烯项目规划设计蓝图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胶型氯化聚乙烯项目规划设计蓝图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胶型氯化聚乙烯项目规划设计蓝图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胶型氯化聚乙烯项目规划设计蓝图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胶型氯化聚乙烯项目规划设计蓝图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胶型氯化聚乙烯项目规划设计蓝图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胶型氯化聚乙烯项目规划设计蓝图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胶型氯化聚乙烯项目规划设计蓝图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胶型氯化聚乙烯项目规划设计蓝图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胶型氯化聚乙烯项目规划设计蓝图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胶型氯化聚乙烯项目规划设计蓝图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胶型氯化聚乙烯项目规划设计蓝图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胶型氯化聚乙烯项目规划设计蓝图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胶型氯化聚乙烯项目规划设计蓝图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9F4084"/>
    <w:rsid w:val="149F40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12007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2023-12-26T10:22:00Z</dcterms:created>
  <dcterms:modified xsi:type="dcterms:W3CDTF">2023-12-26T10:23:08Z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955037CCF0804F8D81E35AD1BCC9CCE3_11</vt:lpwstr>
  </property>
  <property fmtid="{D5CDD505-2E9C-101B-9397-08002B2CF9AE}" pid="3" name="KSOProductBuildVer">
    <vt:lpwstr>2052-12.1.0.16120</vt:lpwstr>
  </property>
</Properties>
</file>