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广东江门市第二中学物理八年级下册期末考试综合训练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4"/>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5"/>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6"/>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7"/>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8"/>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9"/>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0"/>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1"/>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如图所示，利用斜面提升重物时，能够提高斜面机械效率的是（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90800" cy="1252855"/>
            <wp:effectExtent l="0" t="0" r="0" b="4445"/>
            <wp:docPr id="70" name="图片 70" descr="图片_x0020_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01"/>
                    <pic:cNvPicPr>
                      <a:picLocks noChangeAspect="1"/>
                    </pic:cNvPicPr>
                  </pic:nvPicPr>
                  <pic:blipFill>
                    <a:blip xmlns:r="http://schemas.openxmlformats.org/officeDocument/2006/relationships" r:embed="rId12"/>
                    <a:stretch>
                      <a:fillRect/>
                    </a:stretch>
                  </pic:blipFill>
                  <pic:spPr>
                    <a:xfrm>
                      <a:off x="0" y="0"/>
                      <a:ext cx="2590800" cy="1253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A．斜面不变，增大物体的质量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B．减小物体与斜面间的粗糙程度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C．斜面倾角不变，增大斜面高度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D．斜面倾角不变，增大斜面长度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13"/>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14"/>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15" o:title=""/>
            <o:lock v:ext="edit" aspectratio="f"/>
            <w10:anchorlock/>
          </v:shape>
          <o:OLEObject Type="Embed" ProgID="Equation.DSMT4" ShapeID="_x0000_i1025" DrawAspect="Content" ObjectID="_1468075725" r:id="rId16"/>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17" o:title=""/>
            <o:lock v:ext="edit" aspectratio="f"/>
            <w10:anchorlock/>
          </v:shape>
          <o:OLEObject Type="Embed" ProgID="Equation.DSMT4" ShapeID="_x0000_i1026" DrawAspect="Content" ObjectID="_1468075726" r:id="rId18"/>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19" o:title=""/>
            <o:lock v:ext="edit" aspectratio="f"/>
            <w10:anchorlock/>
          </v:shape>
          <o:OLEObject Type="Embed" ProgID="Equation.DSMT4" ShapeID="_x0000_i1027" DrawAspect="Content" ObjectID="_1468075727" r:id="rId20"/>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21"/>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22" o:title=""/>
            <o:lock v:ext="edit" aspectratio="f"/>
            <w10:anchorlock/>
          </v:shape>
          <o:OLEObject Type="Embed" ProgID="Equation.DSMT4" ShapeID="_x0000_i1028" DrawAspect="Content" ObjectID="_1468075728" r:id="rId23"/>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24" o:title=""/>
            <o:lock v:ext="edit" aspectratio="f"/>
            <w10:anchorlock/>
          </v:shape>
          <o:OLEObject Type="Embed" ProgID="Equation.DSMT4" ShapeID="_x0000_i1029" DrawAspect="Content" ObjectID="_1468075729" r:id="rId25"/>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26"/>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27"/>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28"/>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29"/>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30"/>
                    <a:stretch>
                      <a:fillRect/>
                    </a:stretch>
                  </pic:blipFill>
                  <pic:spPr>
                    <a:xfrm>
                      <a:off x="0" y="0"/>
                      <a:ext cx="2421467"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1"/>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用如图所示的滑轮组将货物匀速向上提升3m，人的拉力F为200N ，这个过程中滑轮组提升货物的机械效率为80% ，求：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1608455"/>
            <wp:effectExtent l="0" t="0" r="15240" b="1079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32"/>
                    <a:stretch>
                      <a:fillRect/>
                    </a:stretch>
                  </pic:blipFill>
                  <pic:spPr>
                    <a:xfrm>
                      <a:off x="0" y="0"/>
                      <a:ext cx="880533"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（1）绳子自由端移动的距离s；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（2）人的拉力F做的功；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（3）货物的重力。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如图所示，斜面长5m，高1m，把重为5000N的物体匀速地推向斜面顶端。此时斜面的机械效率为80%。求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33600" cy="965200"/>
            <wp:effectExtent l="0" t="0" r="0" b="6350"/>
            <wp:docPr id="68" name="图片 68"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图片_x0020_100027"/>
                    <pic:cNvPicPr>
                      <a:picLocks noChangeAspect="1"/>
                    </pic:cNvPicPr>
                  </pic:nvPicPr>
                  <pic:blipFill>
                    <a:blip xmlns:r="http://schemas.openxmlformats.org/officeDocument/2006/relationships" r:embed="rId33"/>
                    <a:stretch>
                      <a:fillRect/>
                    </a:stretch>
                  </pic:blipFill>
                  <pic:spPr>
                    <a:xfrm>
                      <a:off x="0" y="0"/>
                      <a:ext cx="2133600" cy="965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（1）有用功是多少？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（2）所用推力为多少？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（3）物体受到的摩擦力为多少？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如图示，水平桌面上有装有一定量水的圆柱形容器，现将一体积为 </w:t>
      </w:r>
      <w:r>
        <w:rPr>
          <w:rFonts w:ascii="宋体" w:eastAsia="宋体" w:hAnsi="宋体" w:cs="宋体" w:hint="eastAsia"/>
          <w:color w:val="000000" w:themeColor="text1"/>
          <w:sz w:val="22"/>
          <w14:textFill>
            <w14:solidFill>
              <w14:schemeClr w14:val="tx1"/>
            </w14:solidFill>
          </w14:textFill>
        </w:rPr>
        <w:object>
          <v:shape id="_x0000_i1030" type="#_x0000_t75" style="width:60pt;height:16pt" o:ole="" coordsize="21600,21600" o:preferrelative="t" filled="f" stroked="f">
            <v:stroke joinstyle="miter"/>
            <v:imagedata r:id="rId34" o:title=""/>
            <o:lock v:ext="edit" aspectratio="f"/>
            <w10:anchorlock/>
          </v:shape>
          <o:OLEObject Type="Embed" ProgID="Equation.DSMT4" ShapeID="_x0000_i1030" DrawAspect="Content" ObjectID="_1468075730" r:id="rId35"/>
        </w:object>
      </w:r>
      <w:r>
        <w:rPr>
          <w:rFonts w:ascii="宋体" w:eastAsia="宋体" w:hAnsi="宋体" w:cs="宋体" w:hint="eastAsia"/>
          <w:color w:val="000000" w:themeColor="text1"/>
          <w:sz w:val="22"/>
          <w14:textFill>
            <w14:solidFill>
              <w14:schemeClr w14:val="tx1"/>
            </w14:solidFill>
          </w14:textFill>
        </w:rPr>
        <w:t xml:space="preserve"> 的物块放入容器中，物块漂浮在水面上，浸入水中的体积为 </w:t>
      </w:r>
      <w:r>
        <w:rPr>
          <w:rFonts w:ascii="宋体" w:eastAsia="宋体" w:hAnsi="宋体" w:cs="宋体" w:hint="eastAsia"/>
          <w:color w:val="000000" w:themeColor="text1"/>
          <w:sz w:val="22"/>
          <w14:textFill>
            <w14:solidFill>
              <w14:schemeClr w14:val="tx1"/>
            </w14:solidFill>
          </w14:textFill>
        </w:rPr>
        <w:object>
          <v:shape id="_x0000_i1031" type="#_x0000_t75" style="width:61pt;height:16pt" o:ole="" coordsize="21600,21600" o:preferrelative="t" filled="f" stroked="f">
            <v:stroke joinstyle="miter"/>
            <v:imagedata r:id="rId36" o:title=""/>
            <o:lock v:ext="edit" aspectratio="f"/>
            <w10:anchorlock/>
          </v:shape>
          <o:OLEObject Type="Embed" ProgID="Equation.DSMT4" ShapeID="_x0000_i1031" DrawAspect="Content" ObjectID="_1468075731" r:id="rId37"/>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2" type="#_x0000_t75" style="width:59pt;height:16pt" o:ole="" coordsize="21600,21600" o:preferrelative="t" filled="f" stroked="f">
            <v:stroke joinstyle="miter"/>
            <v:imagedata r:id="rId38" o:title=""/>
            <o:lock v:ext="edit" aspectratio="f"/>
            <w10:anchorlock/>
          </v:shape>
          <o:OLEObject Type="Embed" ProgID="Equation.DSMT4" ShapeID="_x0000_i1032" DrawAspect="Content" ObjectID="_1468075732" r:id="rId39"/>
        </w:object>
      </w:r>
      <w:r>
        <w:rPr>
          <w:rFonts w:ascii="宋体" w:eastAsia="宋体" w:hAnsi="宋体" w:cs="宋体" w:hint="eastAsia"/>
          <w:color w:val="000000" w:themeColor="text1"/>
          <w:sz w:val="22"/>
          <w14:textFill>
            <w14:solidFill>
              <w14:schemeClr w14:val="tx1"/>
            </w14:solidFill>
          </w14:textFill>
        </w:rPr>
        <w:t xml:space="preserve"> 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17600"/>
            <wp:effectExtent l="0" t="0" r="17145" b="6350"/>
            <wp:docPr id="22" name="图片 22"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21"/>
                    <pic:cNvPicPr>
                      <a:picLocks noChangeAspect="1"/>
                    </pic:cNvPicPr>
                  </pic:nvPicPr>
                  <pic:blipFill>
                    <a:blip xmlns:r="http://schemas.openxmlformats.org/officeDocument/2006/relationships" r:embed="rId40"/>
                    <a:stretch>
                      <a:fillRect/>
                    </a:stretch>
                  </pic:blipFill>
                  <pic:spPr>
                    <a:xfrm>
                      <a:off x="0" y="0"/>
                      <a:ext cx="1811867"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（1）物块受到的浮力？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（2）物块的质量？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（3）如图乙所示，用力F缓慢向下压物块，使其恰好完全浸没在水中，此时物块受到浮力多大？压力F为多大？</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下表是小英同学探究重力与质量的关系时得到的实验数据。</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69"/>
        <w:gridCol w:w="2343"/>
        <w:gridCol w:w="1683"/>
        <w:gridCol w:w="238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实测物体</w:t>
            </w:r>
          </w:p>
        </w:tc>
        <w:tc>
          <w:tcPr>
            <w:tcW w:w="23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物体质量m/kg</w:t>
            </w:r>
          </w:p>
        </w:tc>
        <w:tc>
          <w:tcPr>
            <w:tcW w:w="16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重力G/N</w:t>
            </w:r>
          </w:p>
        </w:tc>
        <w:tc>
          <w:tcPr>
            <w:tcW w:w="23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比值/N•kg</w:t>
            </w:r>
            <w:r>
              <w:rPr>
                <w:rFonts w:ascii="宋体" w:eastAsia="宋体" w:hAnsi="宋体" w:cs="宋体" w:hint="eastAsia"/>
                <w:color w:val="000000" w:themeColor="text1"/>
                <w:sz w:val="22"/>
                <w:vertAlign w:val="superscript"/>
                <w14:textFill>
                  <w14:solidFill>
                    <w14:schemeClr w14:val="tx1"/>
                  </w14:solidFill>
                </w14:textFill>
              </w:rPr>
              <w:t>-1</w:t>
            </w:r>
          </w:p>
        </w:tc>
      </w:tr>
      <w:tr>
        <w:tblPrEx>
          <w:tblW w:w="0" w:type="auto"/>
          <w:tblInd w:w="380" w:type="dxa"/>
          <w:tblCellMar>
            <w:top w:w="0" w:type="dxa"/>
            <w:left w:w="108" w:type="dxa"/>
            <w:bottom w:w="0" w:type="dxa"/>
            <w:right w:w="108" w:type="dxa"/>
          </w:tblCellMar>
        </w:tblPrEx>
        <w:tc>
          <w:tcPr>
            <w:tcW w:w="16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物体1</w:t>
            </w:r>
          </w:p>
        </w:tc>
        <w:tc>
          <w:tcPr>
            <w:tcW w:w="23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6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0.98</w:t>
            </w:r>
          </w:p>
        </w:tc>
        <w:tc>
          <w:tcPr>
            <w:tcW w:w="23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r>
    </w:tbl>
    <w:p>
      <w:pPr>
        <w:sectPr>
          <w:type w:val="nextPage"/>
          <w:pgSz w:w="11906" w:h="16838"/>
          <w:pgMar w:top="1440" w:right="800" w:bottom="1440" w:left="1400" w:header="851" w:footer="992" w:gutter="0"/>
          <w:pgNumType w:start="8"/>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69"/>
        <w:gridCol w:w="2343"/>
        <w:gridCol w:w="1683"/>
        <w:gridCol w:w="238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物体2</w:t>
            </w:r>
          </w:p>
        </w:tc>
        <w:tc>
          <w:tcPr>
            <w:tcW w:w="23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c>
          <w:tcPr>
            <w:tcW w:w="16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1.96</w:t>
            </w:r>
          </w:p>
        </w:tc>
        <w:tc>
          <w:tcPr>
            <w:tcW w:w="23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r>
      <w:tr>
        <w:tblPrEx>
          <w:tblW w:w="0" w:type="auto"/>
          <w:tblInd w:w="380" w:type="dxa"/>
          <w:tblCellMar>
            <w:top w:w="0" w:type="dxa"/>
            <w:left w:w="108" w:type="dxa"/>
            <w:bottom w:w="0" w:type="dxa"/>
            <w:right w:w="108" w:type="dxa"/>
          </w:tblCellMar>
        </w:tblPrEx>
        <w:tc>
          <w:tcPr>
            <w:tcW w:w="16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物体3</w:t>
            </w:r>
          </w:p>
        </w:tc>
        <w:tc>
          <w:tcPr>
            <w:tcW w:w="23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6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2.94</w:t>
            </w:r>
          </w:p>
        </w:tc>
        <w:tc>
          <w:tcPr>
            <w:tcW w:w="23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（1）在实验过程中，需要的测量工具是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（2）分析表中实验数据，得出结论是：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（3）在通常情况下，我们认为g为9.8N/kg，但经过科学家的精确测量，发现在不同的地理位置g值存在着微小差异。下表为各个不同城市的g值大小，观察分析表中提供的数据，回答下列问题：</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98"/>
        <w:gridCol w:w="778"/>
        <w:gridCol w:w="1067"/>
        <w:gridCol w:w="1067"/>
        <w:gridCol w:w="1068"/>
        <w:gridCol w:w="1068"/>
        <w:gridCol w:w="1068"/>
        <w:gridCol w:w="1068"/>
        <w:gridCol w:w="778"/>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9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地点</w:t>
            </w:r>
          </w:p>
        </w:tc>
        <w:tc>
          <w:tcPr>
            <w:tcW w:w="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赤道</w:t>
            </w:r>
          </w:p>
        </w:tc>
        <w:tc>
          <w:tcPr>
            <w:tcW w:w="10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广州</w:t>
            </w:r>
          </w:p>
        </w:tc>
        <w:tc>
          <w:tcPr>
            <w:tcW w:w="10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武汉</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上海</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北京</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纽约</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莫斯科</w:t>
            </w:r>
          </w:p>
        </w:tc>
        <w:tc>
          <w:tcPr>
            <w:tcW w:w="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北极</w:t>
            </w:r>
          </w:p>
        </w:tc>
      </w:tr>
      <w:tr>
        <w:tblPrEx>
          <w:tblW w:w="0" w:type="auto"/>
          <w:tblInd w:w="380" w:type="dxa"/>
          <w:tblCellMar>
            <w:top w:w="0" w:type="dxa"/>
            <w:left w:w="108" w:type="dxa"/>
            <w:bottom w:w="0" w:type="dxa"/>
            <w:right w:w="108" w:type="dxa"/>
          </w:tblCellMar>
        </w:tblPrEx>
        <w:tc>
          <w:tcPr>
            <w:tcW w:w="99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g值大小</w:t>
            </w:r>
          </w:p>
        </w:tc>
        <w:tc>
          <w:tcPr>
            <w:tcW w:w="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9.780</w:t>
            </w:r>
          </w:p>
        </w:tc>
        <w:tc>
          <w:tcPr>
            <w:tcW w:w="10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9.788</w:t>
            </w:r>
          </w:p>
        </w:tc>
        <w:tc>
          <w:tcPr>
            <w:tcW w:w="10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9.794</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9.794</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9.801</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9.803</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9.816</w:t>
            </w:r>
          </w:p>
        </w:tc>
        <w:tc>
          <w:tcPr>
            <w:tcW w:w="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9.832</w:t>
            </w:r>
          </w:p>
        </w:tc>
      </w:tr>
      <w:tr>
        <w:tblPrEx>
          <w:tblW w:w="0" w:type="auto"/>
          <w:tblInd w:w="380" w:type="dxa"/>
          <w:tblCellMar>
            <w:top w:w="0" w:type="dxa"/>
            <w:left w:w="108" w:type="dxa"/>
            <w:bottom w:w="0" w:type="dxa"/>
            <w:right w:w="108" w:type="dxa"/>
          </w:tblCellMar>
        </w:tblPrEx>
        <w:tc>
          <w:tcPr>
            <w:tcW w:w="99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地理纬度</w:t>
            </w:r>
          </w:p>
        </w:tc>
        <w:tc>
          <w:tcPr>
            <w:tcW w:w="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10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23°06′</w:t>
            </w:r>
          </w:p>
        </w:tc>
        <w:tc>
          <w:tcPr>
            <w:tcW w:w="10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30°33′</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31°12′</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39°56′</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40°40′</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55°45′</w:t>
            </w:r>
          </w:p>
        </w:tc>
        <w:tc>
          <w:tcPr>
            <w:tcW w:w="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g值相同的城市是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；g值差异最大的城市是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猜想g值变化的可能原因是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在学习“运动和力的关系”时，我们曾追随着物理学家的足迹；设计过这样的“斜面”实验：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744855"/>
            <wp:effectExtent l="0" t="0" r="12700" b="17145"/>
            <wp:docPr id="10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pic:cNvPicPr>
                      <a:picLocks noChangeAspect="1"/>
                    </pic:cNvPicPr>
                  </pic:nvPicPr>
                  <pic:blipFill>
                    <a:blip xmlns:r="http://schemas.openxmlformats.org/officeDocument/2006/relationships" r:embed="rId41"/>
                    <a:stretch>
                      <a:fillRect/>
                    </a:stretch>
                  </pic:blipFill>
                  <pic:spPr>
                    <a:xfrm>
                      <a:off x="0" y="0"/>
                      <a:ext cx="2082800"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（1）如图所示，让小车从斜面滑下后沿水平面运动，是为了使小车在水平面运动时，竖直方向上受到的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力相平衡，相当于小车只受水平方向上的摩擦力。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（2）减小图中水平面的粗糙程度，比较小车在不同表面滑行的最大距离，可以得出：在初速度相同的条件下，水平面越光滑，小车受到的摩擦力越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，小车运动的距离越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（3）进一步推理可知，若水平面绝对光滑，则小车会在水平面上做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r>
        <w:rPr>
          <w:rFonts w:ascii="宋体" w:eastAsia="宋体" w:hAnsi="宋体" w:cs="宋体" w:hint="eastAsia"/>
          <w:sz w:val="22"/>
        </w:rPr>
        <w:br/>
      </w:r>
      <w:r>
        <w:rPr>
          <w:rFonts w:ascii="宋体" w:eastAsia="宋体" w:hAnsi="宋体" w:cs="宋体" w:hint="eastAsia"/>
          <w:sz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https://d.book118.com/828134052123006032</w:t>
        </w:r>
      </w:hyperlink>
    </w:p>
    <w:p>
      <w:pPr>
        <w:spacing w:before="240" w:line="300" w:lineRule="auto"/>
        <w:jc w:val="center"/>
        <w:rPr>
          <w:rFonts w:ascii="宋体" w:eastAsia="宋体" w:hAnsi="宋体" w:cs="宋体" w:hint="eastAsia"/>
          <w:sz w:val="22"/>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2F5CE7"/>
    <w:rsid w:val="522F5C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wmf" /><Relationship Id="rId16" Type="http://schemas.openxmlformats.org/officeDocument/2006/relationships/oleObject" Target="embeddings/oleObject1.bin" /><Relationship Id="rId17" Type="http://schemas.openxmlformats.org/officeDocument/2006/relationships/image" Target="media/image13.wmf" /><Relationship Id="rId18" Type="http://schemas.openxmlformats.org/officeDocument/2006/relationships/oleObject" Target="embeddings/oleObject2.bin" /><Relationship Id="rId19" Type="http://schemas.openxmlformats.org/officeDocument/2006/relationships/image" Target="media/image14.wmf" /><Relationship Id="rId2" Type="http://schemas.openxmlformats.org/officeDocument/2006/relationships/webSettings" Target="webSettings.xml" /><Relationship Id="rId20" Type="http://schemas.openxmlformats.org/officeDocument/2006/relationships/oleObject" Target="embeddings/oleObject3.bin" /><Relationship Id="rId21" Type="http://schemas.openxmlformats.org/officeDocument/2006/relationships/image" Target="media/image15.png" /><Relationship Id="rId22" Type="http://schemas.openxmlformats.org/officeDocument/2006/relationships/image" Target="media/image16.wmf" /><Relationship Id="rId23" Type="http://schemas.openxmlformats.org/officeDocument/2006/relationships/oleObject" Target="embeddings/oleObject4.bin" /><Relationship Id="rId24" Type="http://schemas.openxmlformats.org/officeDocument/2006/relationships/image" Target="media/image17.wmf" /><Relationship Id="rId25" Type="http://schemas.openxmlformats.org/officeDocument/2006/relationships/oleObject" Target="embeddings/oleObject5.bin"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image" Target="media/image24.png" /><Relationship Id="rId33" Type="http://schemas.openxmlformats.org/officeDocument/2006/relationships/image" Target="media/image25.png" /><Relationship Id="rId34" Type="http://schemas.openxmlformats.org/officeDocument/2006/relationships/image" Target="media/image26.wmf" /><Relationship Id="rId35" Type="http://schemas.openxmlformats.org/officeDocument/2006/relationships/oleObject" Target="embeddings/oleObject6.bin" /><Relationship Id="rId36" Type="http://schemas.openxmlformats.org/officeDocument/2006/relationships/image" Target="media/image27.wmf" /><Relationship Id="rId37" Type="http://schemas.openxmlformats.org/officeDocument/2006/relationships/oleObject" Target="embeddings/oleObject7.bin" /><Relationship Id="rId38" Type="http://schemas.openxmlformats.org/officeDocument/2006/relationships/image" Target="media/image28.wmf" /><Relationship Id="rId39" Type="http://schemas.openxmlformats.org/officeDocument/2006/relationships/oleObject" Target="embeddings/oleObject8.bin" /><Relationship Id="rId4" Type="http://schemas.openxmlformats.org/officeDocument/2006/relationships/image" Target="media/image1.png" /><Relationship Id="rId40" Type="http://schemas.openxmlformats.org/officeDocument/2006/relationships/image" Target="media/image29.png" /><Relationship Id="rId41" Type="http://schemas.openxmlformats.org/officeDocument/2006/relationships/image" Target="media/image30.png" /><Relationship Id="rId42" Type="http://schemas.openxmlformats.org/officeDocument/2006/relationships/hyperlink" Target="https://d.book118.com/828134052123006032" TargetMode="Externa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48</Words>
  <Characters>278</Characters>
  <Application>Microsoft Office Word</Application>
  <DocSecurity>0</DocSecurity>
  <Lines>2</Lines>
  <Paragraphs>1</Paragraphs>
  <ScaleCrop>false</ScaleCrop>
  <Company/>
  <LinksUpToDate>false</LinksUpToDate>
  <CharactersWithSpaces>325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2023-11-15T07:59:31Z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F7B71A4DB9DC4841A03C810FCCC32F10_11</vt:lpwstr>
  </property>
  <property fmtid="{D5CDD505-2E9C-101B-9397-08002B2CF9AE}" pid="3" name="KSOProductBuildVer">
    <vt:lpwstr>2052-11.1.0.14309</vt:lpwstr>
  </property>
</Properties>
</file>