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气动球阀项目规划设计纲要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90" w:history="1">
        <w:r>
          <w:rPr>
            <w:rFonts w:ascii="仿宋" w:eastAsia="仿宋" w:hAnsi="仿宋" w:cs="仿宋" w:hint="eastAsia"/>
            <w:lang w:eastAsia="zh-CN"/>
          </w:rPr>
          <w:t>概论</w:t>
        </w:r>
        <w:r>
          <w:tab/>
        </w:r>
        <w:r>
          <w:fldChar w:fldCharType="begin"/>
        </w:r>
        <w:r>
          <w:instrText xml:space="preserve"> PAGEREF _Toc30190 \h </w:instrText>
        </w:r>
        <w:r>
          <w:fldChar w:fldCharType="separate"/>
        </w:r>
        <w:r>
          <w:t>3</w:t>
        </w:r>
        <w:r>
          <w:fldChar w:fldCharType="end"/>
        </w:r>
      </w:hyperlink>
    </w:p>
    <w:p>
      <w:pPr>
        <w:pStyle w:val="TOC1"/>
        <w:tabs>
          <w:tab w:val="right" w:leader="dot" w:pos="8306"/>
        </w:tabs>
      </w:pPr>
      <w:hyperlink w:anchor="_Toc29895" w:history="1">
        <w:r>
          <w:rPr>
            <w:rFonts w:ascii="仿宋" w:eastAsia="仿宋" w:hAnsi="仿宋" w:cs="仿宋" w:hint="eastAsia"/>
            <w:lang w:eastAsia="zh-CN"/>
          </w:rPr>
          <w:t>一、产品规划分析</w:t>
        </w:r>
        <w:r>
          <w:tab/>
        </w:r>
        <w:r>
          <w:fldChar w:fldCharType="begin"/>
        </w:r>
        <w:r>
          <w:instrText xml:space="preserve"> PAGEREF _Toc29895 \h </w:instrText>
        </w:r>
        <w:r>
          <w:fldChar w:fldCharType="separate"/>
        </w:r>
        <w:r>
          <w:t>3</w:t>
        </w:r>
        <w:r>
          <w:fldChar w:fldCharType="end"/>
        </w:r>
      </w:hyperlink>
    </w:p>
    <w:p>
      <w:pPr>
        <w:pStyle w:val="TOC2"/>
        <w:tabs>
          <w:tab w:val="right" w:leader="dot" w:pos="8306"/>
        </w:tabs>
      </w:pPr>
      <w:hyperlink w:anchor="_Toc25245" w:history="1">
        <w:r>
          <w:rPr>
            <w:rFonts w:ascii="仿宋" w:eastAsia="仿宋" w:hAnsi="仿宋" w:cs="仿宋" w:hint="eastAsia"/>
            <w:lang w:eastAsia="zh-CN"/>
          </w:rPr>
          <w:t>(一)、产品规划</w:t>
        </w:r>
        <w:r>
          <w:tab/>
        </w:r>
        <w:r>
          <w:fldChar w:fldCharType="begin"/>
        </w:r>
        <w:r>
          <w:instrText xml:space="preserve"> PAGEREF _Toc25245 \h </w:instrText>
        </w:r>
        <w:r>
          <w:fldChar w:fldCharType="separate"/>
        </w:r>
        <w:r>
          <w:t>3</w:t>
        </w:r>
        <w:r>
          <w:fldChar w:fldCharType="end"/>
        </w:r>
      </w:hyperlink>
    </w:p>
    <w:p>
      <w:pPr>
        <w:pStyle w:val="TOC2"/>
        <w:tabs>
          <w:tab w:val="right" w:leader="dot" w:pos="8306"/>
        </w:tabs>
      </w:pPr>
      <w:hyperlink w:anchor="_Toc11687" w:history="1">
        <w:r>
          <w:rPr>
            <w:rFonts w:ascii="仿宋" w:eastAsia="仿宋" w:hAnsi="仿宋" w:cs="仿宋" w:hint="eastAsia"/>
            <w:lang w:eastAsia="zh-CN"/>
          </w:rPr>
          <w:t>(二)、建设规模</w:t>
        </w:r>
        <w:r>
          <w:tab/>
        </w:r>
        <w:r>
          <w:fldChar w:fldCharType="begin"/>
        </w:r>
        <w:r>
          <w:instrText xml:space="preserve"> PAGEREF _Toc11687 \h </w:instrText>
        </w:r>
        <w:r>
          <w:fldChar w:fldCharType="separate"/>
        </w:r>
        <w:r>
          <w:t>4</w:t>
        </w:r>
        <w:r>
          <w:fldChar w:fldCharType="end"/>
        </w:r>
      </w:hyperlink>
    </w:p>
    <w:p>
      <w:pPr>
        <w:pStyle w:val="TOC1"/>
        <w:tabs>
          <w:tab w:val="right" w:leader="dot" w:pos="8306"/>
        </w:tabs>
      </w:pPr>
      <w:hyperlink w:anchor="_Toc21461" w:history="1">
        <w:r>
          <w:rPr>
            <w:rFonts w:ascii="仿宋" w:eastAsia="仿宋" w:hAnsi="仿宋" w:cs="仿宋" w:hint="eastAsia"/>
            <w:lang w:eastAsia="zh-CN"/>
          </w:rPr>
          <w:t>二、气动球阀项目建设单位说明</w:t>
        </w:r>
        <w:r>
          <w:tab/>
        </w:r>
        <w:r>
          <w:fldChar w:fldCharType="begin"/>
        </w:r>
        <w:r>
          <w:instrText xml:space="preserve"> PAGEREF _Toc21461 \h </w:instrText>
        </w:r>
        <w:r>
          <w:fldChar w:fldCharType="separate"/>
        </w:r>
        <w:r>
          <w:t>5</w:t>
        </w:r>
        <w:r>
          <w:fldChar w:fldCharType="end"/>
        </w:r>
      </w:hyperlink>
    </w:p>
    <w:p>
      <w:pPr>
        <w:pStyle w:val="TOC2"/>
        <w:tabs>
          <w:tab w:val="right" w:leader="dot" w:pos="8306"/>
        </w:tabs>
      </w:pPr>
      <w:hyperlink w:anchor="_Toc15514" w:history="1">
        <w:r>
          <w:rPr>
            <w:rFonts w:ascii="仿宋" w:eastAsia="仿宋" w:hAnsi="仿宋" w:cs="仿宋" w:hint="eastAsia"/>
            <w:lang w:eastAsia="zh-CN"/>
          </w:rPr>
          <w:t>(一)、气动球阀项目承办单位基本情况</w:t>
        </w:r>
        <w:r>
          <w:tab/>
        </w:r>
        <w:r>
          <w:fldChar w:fldCharType="begin"/>
        </w:r>
        <w:r>
          <w:instrText xml:space="preserve"> PAGEREF _Toc15514 \h </w:instrText>
        </w:r>
        <w:r>
          <w:fldChar w:fldCharType="separate"/>
        </w:r>
        <w:r>
          <w:t>5</w:t>
        </w:r>
        <w:r>
          <w:fldChar w:fldCharType="end"/>
        </w:r>
      </w:hyperlink>
    </w:p>
    <w:p>
      <w:pPr>
        <w:pStyle w:val="TOC2"/>
        <w:tabs>
          <w:tab w:val="right" w:leader="dot" w:pos="8306"/>
        </w:tabs>
      </w:pPr>
      <w:hyperlink w:anchor="_Toc23755" w:history="1">
        <w:r>
          <w:rPr>
            <w:rFonts w:ascii="仿宋" w:eastAsia="仿宋" w:hAnsi="仿宋" w:cs="仿宋" w:hint="eastAsia"/>
            <w:lang w:eastAsia="zh-CN"/>
          </w:rPr>
          <w:t>(二)、公司经济效益分析</w:t>
        </w:r>
        <w:r>
          <w:tab/>
        </w:r>
        <w:r>
          <w:fldChar w:fldCharType="begin"/>
        </w:r>
        <w:r>
          <w:instrText xml:space="preserve"> PAGEREF _Toc23755 \h </w:instrText>
        </w:r>
        <w:r>
          <w:fldChar w:fldCharType="separate"/>
        </w:r>
        <w:r>
          <w:t>5</w:t>
        </w:r>
        <w:r>
          <w:fldChar w:fldCharType="end"/>
        </w:r>
      </w:hyperlink>
    </w:p>
    <w:p>
      <w:pPr>
        <w:pStyle w:val="TOC1"/>
        <w:tabs>
          <w:tab w:val="right" w:leader="dot" w:pos="8306"/>
        </w:tabs>
      </w:pPr>
      <w:hyperlink w:anchor="_Toc26477" w:history="1">
        <w:r>
          <w:rPr>
            <w:rFonts w:ascii="仿宋" w:eastAsia="仿宋" w:hAnsi="仿宋" w:cs="仿宋" w:hint="eastAsia"/>
            <w:lang w:eastAsia="zh-CN"/>
          </w:rPr>
          <w:t>三、气动球阀项目选址可行性分析</w:t>
        </w:r>
        <w:r>
          <w:tab/>
        </w:r>
        <w:r>
          <w:fldChar w:fldCharType="begin"/>
        </w:r>
        <w:r>
          <w:instrText xml:space="preserve"> PAGEREF _Toc26477 \h </w:instrText>
        </w:r>
        <w:r>
          <w:fldChar w:fldCharType="separate"/>
        </w:r>
        <w:r>
          <w:t>6</w:t>
        </w:r>
        <w:r>
          <w:fldChar w:fldCharType="end"/>
        </w:r>
      </w:hyperlink>
    </w:p>
    <w:p>
      <w:pPr>
        <w:pStyle w:val="TOC2"/>
        <w:tabs>
          <w:tab w:val="right" w:leader="dot" w:pos="8306"/>
        </w:tabs>
      </w:pPr>
      <w:hyperlink w:anchor="_Toc21980" w:history="1">
        <w:r>
          <w:rPr>
            <w:rFonts w:ascii="仿宋" w:eastAsia="仿宋" w:hAnsi="仿宋" w:cs="仿宋" w:hint="eastAsia"/>
            <w:lang w:eastAsia="zh-CN"/>
          </w:rPr>
          <w:t>(一)、气动球阀项目选址</w:t>
        </w:r>
        <w:r>
          <w:tab/>
        </w:r>
        <w:r>
          <w:fldChar w:fldCharType="begin"/>
        </w:r>
        <w:r>
          <w:instrText xml:space="preserve"> PAGEREF _Toc21980 \h </w:instrText>
        </w:r>
        <w:r>
          <w:fldChar w:fldCharType="separate"/>
        </w:r>
        <w:r>
          <w:t>6</w:t>
        </w:r>
        <w:r>
          <w:fldChar w:fldCharType="end"/>
        </w:r>
      </w:hyperlink>
    </w:p>
    <w:p>
      <w:pPr>
        <w:pStyle w:val="TOC2"/>
        <w:tabs>
          <w:tab w:val="right" w:leader="dot" w:pos="8306"/>
        </w:tabs>
      </w:pPr>
      <w:hyperlink w:anchor="_Toc12218" w:history="1">
        <w:r>
          <w:rPr>
            <w:rFonts w:ascii="仿宋" w:eastAsia="仿宋" w:hAnsi="仿宋" w:cs="仿宋" w:hint="eastAsia"/>
            <w:lang w:eastAsia="zh-CN"/>
          </w:rPr>
          <w:t>(二)、用地控制指标</w:t>
        </w:r>
        <w:r>
          <w:tab/>
        </w:r>
        <w:r>
          <w:fldChar w:fldCharType="begin"/>
        </w:r>
        <w:r>
          <w:instrText xml:space="preserve"> PAGEREF _Toc12218 \h </w:instrText>
        </w:r>
        <w:r>
          <w:fldChar w:fldCharType="separate"/>
        </w:r>
        <w:r>
          <w:t>7</w:t>
        </w:r>
        <w:r>
          <w:fldChar w:fldCharType="end"/>
        </w:r>
      </w:hyperlink>
    </w:p>
    <w:p>
      <w:pPr>
        <w:pStyle w:val="TOC2"/>
        <w:tabs>
          <w:tab w:val="right" w:leader="dot" w:pos="8306"/>
        </w:tabs>
      </w:pPr>
      <w:hyperlink w:anchor="_Toc522" w:history="1">
        <w:r>
          <w:rPr>
            <w:rFonts w:ascii="仿宋" w:eastAsia="仿宋" w:hAnsi="仿宋" w:cs="仿宋" w:hint="eastAsia"/>
            <w:lang w:eastAsia="zh-CN"/>
          </w:rPr>
          <w:t>(三)、节约用地措施</w:t>
        </w:r>
        <w:r>
          <w:tab/>
        </w:r>
        <w:r>
          <w:fldChar w:fldCharType="begin"/>
        </w:r>
        <w:r>
          <w:instrText xml:space="preserve"> PAGEREF _Toc522 \h </w:instrText>
        </w:r>
        <w:r>
          <w:fldChar w:fldCharType="separate"/>
        </w:r>
        <w:r>
          <w:t>8</w:t>
        </w:r>
        <w:r>
          <w:fldChar w:fldCharType="end"/>
        </w:r>
      </w:hyperlink>
    </w:p>
    <w:p>
      <w:pPr>
        <w:pStyle w:val="TOC2"/>
        <w:tabs>
          <w:tab w:val="right" w:leader="dot" w:pos="8306"/>
        </w:tabs>
      </w:pPr>
      <w:hyperlink w:anchor="_Toc15633" w:history="1">
        <w:r>
          <w:rPr>
            <w:rFonts w:ascii="仿宋" w:eastAsia="仿宋" w:hAnsi="仿宋" w:cs="仿宋" w:hint="eastAsia"/>
            <w:lang w:eastAsia="zh-CN"/>
          </w:rPr>
          <w:t>(四)、总图布置方案</w:t>
        </w:r>
        <w:r>
          <w:tab/>
        </w:r>
        <w:r>
          <w:fldChar w:fldCharType="begin"/>
        </w:r>
        <w:r>
          <w:instrText xml:space="preserve"> PAGEREF _Toc15633 \h </w:instrText>
        </w:r>
        <w:r>
          <w:fldChar w:fldCharType="separate"/>
        </w:r>
        <w:r>
          <w:t>10</w:t>
        </w:r>
        <w:r>
          <w:fldChar w:fldCharType="end"/>
        </w:r>
      </w:hyperlink>
    </w:p>
    <w:p>
      <w:pPr>
        <w:pStyle w:val="TOC2"/>
        <w:tabs>
          <w:tab w:val="right" w:leader="dot" w:pos="8306"/>
        </w:tabs>
      </w:pPr>
      <w:hyperlink w:anchor="_Toc16650" w:history="1">
        <w:r>
          <w:rPr>
            <w:rFonts w:ascii="仿宋" w:eastAsia="仿宋" w:hAnsi="仿宋" w:cs="仿宋" w:hint="eastAsia"/>
            <w:lang w:eastAsia="zh-CN"/>
          </w:rPr>
          <w:t>(五)、选址综合评价</w:t>
        </w:r>
        <w:r>
          <w:tab/>
        </w:r>
        <w:r>
          <w:fldChar w:fldCharType="begin"/>
        </w:r>
        <w:r>
          <w:instrText xml:space="preserve"> PAGEREF _Toc16650 \h </w:instrText>
        </w:r>
        <w:r>
          <w:fldChar w:fldCharType="separate"/>
        </w:r>
        <w:r>
          <w:t>11</w:t>
        </w:r>
        <w:r>
          <w:fldChar w:fldCharType="end"/>
        </w:r>
      </w:hyperlink>
    </w:p>
    <w:p>
      <w:pPr>
        <w:pStyle w:val="TOC1"/>
        <w:tabs>
          <w:tab w:val="right" w:leader="dot" w:pos="8306"/>
        </w:tabs>
      </w:pPr>
      <w:hyperlink w:anchor="_Toc29988" w:history="1">
        <w:r>
          <w:rPr>
            <w:rFonts w:ascii="仿宋" w:eastAsia="仿宋" w:hAnsi="仿宋" w:cs="仿宋" w:hint="eastAsia"/>
            <w:lang w:eastAsia="zh-CN"/>
          </w:rPr>
          <w:t>四、气动球阀项目文档管理</w:t>
        </w:r>
        <w:r>
          <w:tab/>
        </w:r>
        <w:r>
          <w:fldChar w:fldCharType="begin"/>
        </w:r>
        <w:r>
          <w:instrText xml:space="preserve"> PAGEREF _Toc29988 \h </w:instrText>
        </w:r>
        <w:r>
          <w:fldChar w:fldCharType="separate"/>
        </w:r>
        <w:r>
          <w:t>12</w:t>
        </w:r>
        <w:r>
          <w:fldChar w:fldCharType="end"/>
        </w:r>
      </w:hyperlink>
    </w:p>
    <w:p>
      <w:pPr>
        <w:pStyle w:val="TOC2"/>
        <w:tabs>
          <w:tab w:val="right" w:leader="dot" w:pos="8306"/>
        </w:tabs>
      </w:pPr>
      <w:hyperlink w:anchor="_Toc15156" w:history="1">
        <w:r>
          <w:rPr>
            <w:rFonts w:ascii="仿宋" w:eastAsia="仿宋" w:hAnsi="仿宋" w:cs="仿宋" w:hint="eastAsia"/>
            <w:lang w:eastAsia="zh-CN"/>
          </w:rPr>
          <w:t>(一)、文档编制与审查</w:t>
        </w:r>
        <w:r>
          <w:tab/>
        </w:r>
        <w:r>
          <w:fldChar w:fldCharType="begin"/>
        </w:r>
        <w:r>
          <w:instrText xml:space="preserve"> PAGEREF _Toc15156 \h </w:instrText>
        </w:r>
        <w:r>
          <w:fldChar w:fldCharType="separate"/>
        </w:r>
        <w:r>
          <w:t>12</w:t>
        </w:r>
        <w:r>
          <w:fldChar w:fldCharType="end"/>
        </w:r>
      </w:hyperlink>
    </w:p>
    <w:p>
      <w:pPr>
        <w:pStyle w:val="TOC2"/>
        <w:tabs>
          <w:tab w:val="right" w:leader="dot" w:pos="8306"/>
        </w:tabs>
      </w:pPr>
      <w:hyperlink w:anchor="_Toc6810" w:history="1">
        <w:r>
          <w:rPr>
            <w:rFonts w:ascii="仿宋" w:eastAsia="仿宋" w:hAnsi="仿宋" w:cs="仿宋" w:hint="eastAsia"/>
            <w:lang w:eastAsia="zh-CN"/>
          </w:rPr>
          <w:t>(二)、文档发布与分发</w:t>
        </w:r>
        <w:r>
          <w:tab/>
        </w:r>
        <w:r>
          <w:fldChar w:fldCharType="begin"/>
        </w:r>
        <w:r>
          <w:instrText xml:space="preserve"> PAGEREF _Toc6810 \h </w:instrText>
        </w:r>
        <w:r>
          <w:fldChar w:fldCharType="separate"/>
        </w:r>
        <w:r>
          <w:t>13</w:t>
        </w:r>
        <w:r>
          <w:fldChar w:fldCharType="end"/>
        </w:r>
      </w:hyperlink>
    </w:p>
    <w:p>
      <w:pPr>
        <w:pStyle w:val="TOC2"/>
        <w:tabs>
          <w:tab w:val="right" w:leader="dot" w:pos="8306"/>
        </w:tabs>
      </w:pPr>
      <w:hyperlink w:anchor="_Toc7577" w:history="1">
        <w:r>
          <w:rPr>
            <w:rFonts w:ascii="仿宋" w:eastAsia="仿宋" w:hAnsi="仿宋" w:cs="仿宋" w:hint="eastAsia"/>
            <w:lang w:eastAsia="zh-CN"/>
          </w:rPr>
          <w:t>(三)、文档存档与归档</w:t>
        </w:r>
        <w:r>
          <w:tab/>
        </w:r>
        <w:r>
          <w:fldChar w:fldCharType="begin"/>
        </w:r>
        <w:r>
          <w:instrText xml:space="preserve"> PAGEREF _Toc7577 \h </w:instrText>
        </w:r>
        <w:r>
          <w:fldChar w:fldCharType="separate"/>
        </w:r>
        <w:r>
          <w:t>14</w:t>
        </w:r>
        <w:r>
          <w:fldChar w:fldCharType="end"/>
        </w:r>
      </w:hyperlink>
    </w:p>
    <w:p>
      <w:pPr>
        <w:pStyle w:val="TOC1"/>
        <w:tabs>
          <w:tab w:val="right" w:leader="dot" w:pos="8306"/>
        </w:tabs>
      </w:pPr>
      <w:hyperlink w:anchor="_Toc20278" w:history="1">
        <w:r>
          <w:rPr>
            <w:rFonts w:ascii="仿宋" w:eastAsia="仿宋" w:hAnsi="仿宋" w:cs="仿宋" w:hint="eastAsia"/>
            <w:lang w:eastAsia="zh-CN"/>
          </w:rPr>
          <w:t>五、气动球阀项目概论</w:t>
        </w:r>
        <w:r>
          <w:tab/>
        </w:r>
        <w:r>
          <w:fldChar w:fldCharType="begin"/>
        </w:r>
        <w:r>
          <w:instrText xml:space="preserve"> PAGEREF _Toc20278 \h </w:instrText>
        </w:r>
        <w:r>
          <w:fldChar w:fldCharType="separate"/>
        </w:r>
        <w:r>
          <w:t>15</w:t>
        </w:r>
        <w:r>
          <w:fldChar w:fldCharType="end"/>
        </w:r>
      </w:hyperlink>
    </w:p>
    <w:p>
      <w:pPr>
        <w:pStyle w:val="TOC2"/>
        <w:tabs>
          <w:tab w:val="right" w:leader="dot" w:pos="8306"/>
        </w:tabs>
      </w:pPr>
      <w:hyperlink w:anchor="_Toc28672" w:history="1">
        <w:r>
          <w:rPr>
            <w:rFonts w:ascii="仿宋" w:eastAsia="仿宋" w:hAnsi="仿宋" w:cs="仿宋" w:hint="eastAsia"/>
            <w:lang w:eastAsia="zh-CN"/>
          </w:rPr>
          <w:t>(一)、气动球阀项目概况</w:t>
        </w:r>
        <w:r>
          <w:tab/>
        </w:r>
        <w:r>
          <w:fldChar w:fldCharType="begin"/>
        </w:r>
        <w:r>
          <w:instrText xml:space="preserve"> PAGEREF _Toc28672 \h </w:instrText>
        </w:r>
        <w:r>
          <w:fldChar w:fldCharType="separate"/>
        </w:r>
        <w:r>
          <w:t>15</w:t>
        </w:r>
        <w:r>
          <w:fldChar w:fldCharType="end"/>
        </w:r>
      </w:hyperlink>
    </w:p>
    <w:p>
      <w:pPr>
        <w:pStyle w:val="TOC2"/>
        <w:tabs>
          <w:tab w:val="right" w:leader="dot" w:pos="8306"/>
        </w:tabs>
      </w:pPr>
      <w:hyperlink w:anchor="_Toc31857" w:history="1">
        <w:r>
          <w:rPr>
            <w:rFonts w:ascii="仿宋" w:eastAsia="仿宋" w:hAnsi="仿宋" w:cs="仿宋" w:hint="eastAsia"/>
            <w:lang w:eastAsia="zh-CN"/>
          </w:rPr>
          <w:t>(二)、气动球阀项目目标</w:t>
        </w:r>
        <w:r>
          <w:tab/>
        </w:r>
        <w:r>
          <w:fldChar w:fldCharType="begin"/>
        </w:r>
        <w:r>
          <w:instrText xml:space="preserve"> PAGEREF _Toc31857 \h </w:instrText>
        </w:r>
        <w:r>
          <w:fldChar w:fldCharType="separate"/>
        </w:r>
        <w:r>
          <w:t>17</w:t>
        </w:r>
        <w:r>
          <w:fldChar w:fldCharType="end"/>
        </w:r>
      </w:hyperlink>
    </w:p>
    <w:p>
      <w:pPr>
        <w:pStyle w:val="TOC2"/>
        <w:tabs>
          <w:tab w:val="right" w:leader="dot" w:pos="8306"/>
        </w:tabs>
      </w:pPr>
      <w:hyperlink w:anchor="_Toc7071" w:history="1">
        <w:r>
          <w:rPr>
            <w:rFonts w:ascii="仿宋" w:eastAsia="仿宋" w:hAnsi="仿宋" w:cs="仿宋" w:hint="eastAsia"/>
            <w:lang w:eastAsia="zh-CN"/>
          </w:rPr>
          <w:t>(三)、气动球阀项目提出的理由</w:t>
        </w:r>
        <w:r>
          <w:tab/>
        </w:r>
        <w:r>
          <w:fldChar w:fldCharType="begin"/>
        </w:r>
        <w:r>
          <w:instrText xml:space="preserve"> PAGEREF _Toc7071 \h </w:instrText>
        </w:r>
        <w:r>
          <w:fldChar w:fldCharType="separate"/>
        </w:r>
        <w:r>
          <w:t>18</w:t>
        </w:r>
        <w:r>
          <w:fldChar w:fldCharType="end"/>
        </w:r>
      </w:hyperlink>
    </w:p>
    <w:p>
      <w:pPr>
        <w:pStyle w:val="TOC2"/>
        <w:tabs>
          <w:tab w:val="right" w:leader="dot" w:pos="8306"/>
        </w:tabs>
      </w:pPr>
      <w:hyperlink w:anchor="_Toc32193" w:history="1">
        <w:r>
          <w:rPr>
            <w:rFonts w:ascii="仿宋" w:eastAsia="仿宋" w:hAnsi="仿宋" w:cs="仿宋" w:hint="eastAsia"/>
            <w:lang w:eastAsia="zh-CN"/>
          </w:rPr>
          <w:t>(四)、气动球阀项目意义</w:t>
        </w:r>
        <w:r>
          <w:tab/>
        </w:r>
        <w:r>
          <w:fldChar w:fldCharType="begin"/>
        </w:r>
        <w:r>
          <w:instrText xml:space="preserve"> PAGEREF _Toc32193 \h </w:instrText>
        </w:r>
        <w:r>
          <w:fldChar w:fldCharType="separate"/>
        </w:r>
        <w:r>
          <w:t>20</w:t>
        </w:r>
        <w:r>
          <w:fldChar w:fldCharType="end"/>
        </w:r>
      </w:hyperlink>
    </w:p>
    <w:p>
      <w:pPr>
        <w:pStyle w:val="TOC2"/>
        <w:tabs>
          <w:tab w:val="right" w:leader="dot" w:pos="8306"/>
        </w:tabs>
      </w:pPr>
      <w:hyperlink w:anchor="_Toc12489" w:history="1">
        <w:r>
          <w:rPr>
            <w:rFonts w:ascii="仿宋" w:eastAsia="仿宋" w:hAnsi="仿宋" w:cs="仿宋" w:hint="eastAsia"/>
            <w:lang w:eastAsia="zh-CN"/>
          </w:rPr>
          <w:t>(五)、气动球阀项目背景</w:t>
        </w:r>
        <w:r>
          <w:tab/>
        </w:r>
        <w:r>
          <w:fldChar w:fldCharType="begin"/>
        </w:r>
        <w:r>
          <w:instrText xml:space="preserve"> PAGEREF _Toc12489 \h </w:instrText>
        </w:r>
        <w:r>
          <w:fldChar w:fldCharType="separate"/>
        </w:r>
        <w:r>
          <w:t>21</w:t>
        </w:r>
        <w:r>
          <w:fldChar w:fldCharType="end"/>
        </w:r>
      </w:hyperlink>
    </w:p>
    <w:p>
      <w:pPr>
        <w:pStyle w:val="TOC1"/>
        <w:tabs>
          <w:tab w:val="right" w:leader="dot" w:pos="8306"/>
        </w:tabs>
      </w:pPr>
      <w:hyperlink w:anchor="_Toc534" w:history="1">
        <w:r>
          <w:rPr>
            <w:rFonts w:ascii="仿宋" w:eastAsia="仿宋" w:hAnsi="仿宋" w:cs="仿宋" w:hint="eastAsia"/>
            <w:lang w:eastAsia="zh-CN"/>
          </w:rPr>
          <w:t>六、气动球阀项目土建工程</w:t>
        </w:r>
        <w:r>
          <w:tab/>
        </w:r>
        <w:r>
          <w:fldChar w:fldCharType="begin"/>
        </w:r>
        <w:r>
          <w:instrText xml:space="preserve"> PAGEREF _Toc534 \h </w:instrText>
        </w:r>
        <w:r>
          <w:fldChar w:fldCharType="separate"/>
        </w:r>
        <w:r>
          <w:t>21</w:t>
        </w:r>
        <w:r>
          <w:fldChar w:fldCharType="end"/>
        </w:r>
      </w:hyperlink>
    </w:p>
    <w:p>
      <w:pPr>
        <w:pStyle w:val="TOC2"/>
        <w:tabs>
          <w:tab w:val="right" w:leader="dot" w:pos="8306"/>
        </w:tabs>
      </w:pPr>
      <w:hyperlink w:anchor="_Toc10990" w:history="1">
        <w:r>
          <w:rPr>
            <w:rFonts w:ascii="仿宋" w:eastAsia="仿宋" w:hAnsi="仿宋" w:cs="仿宋" w:hint="eastAsia"/>
            <w:lang w:eastAsia="zh-CN"/>
          </w:rPr>
          <w:t>(一)、建筑工程设计原则</w:t>
        </w:r>
        <w:r>
          <w:tab/>
        </w:r>
        <w:r>
          <w:fldChar w:fldCharType="begin"/>
        </w:r>
        <w:r>
          <w:instrText xml:space="preserve"> PAGEREF _Toc10990 \h </w:instrText>
        </w:r>
        <w:r>
          <w:fldChar w:fldCharType="separate"/>
        </w:r>
        <w:r>
          <w:t>21</w:t>
        </w:r>
        <w:r>
          <w:fldChar w:fldCharType="end"/>
        </w:r>
      </w:hyperlink>
    </w:p>
    <w:p>
      <w:pPr>
        <w:pStyle w:val="TOC2"/>
        <w:tabs>
          <w:tab w:val="right" w:leader="dot" w:pos="8306"/>
        </w:tabs>
      </w:pPr>
      <w:hyperlink w:anchor="_Toc1631" w:history="1">
        <w:r>
          <w:rPr>
            <w:rFonts w:ascii="仿宋" w:eastAsia="仿宋" w:hAnsi="仿宋" w:cs="仿宋" w:hint="eastAsia"/>
            <w:lang w:eastAsia="zh-CN"/>
          </w:rPr>
          <w:t>(二)、土建工程设计年限及安全等级</w:t>
        </w:r>
        <w:r>
          <w:tab/>
        </w:r>
        <w:r>
          <w:fldChar w:fldCharType="begin"/>
        </w:r>
        <w:r>
          <w:instrText xml:space="preserve"> PAGEREF _Toc1631 \h </w:instrText>
        </w:r>
        <w:r>
          <w:fldChar w:fldCharType="separate"/>
        </w:r>
        <w:r>
          <w:t>23</w:t>
        </w:r>
        <w:r>
          <w:fldChar w:fldCharType="end"/>
        </w:r>
      </w:hyperlink>
    </w:p>
    <w:p>
      <w:pPr>
        <w:pStyle w:val="TOC2"/>
        <w:tabs>
          <w:tab w:val="right" w:leader="dot" w:pos="8306"/>
        </w:tabs>
      </w:pPr>
      <w:hyperlink w:anchor="_Toc11666" w:history="1">
        <w:r>
          <w:rPr>
            <w:rFonts w:ascii="仿宋" w:eastAsia="仿宋" w:hAnsi="仿宋" w:cs="仿宋" w:hint="eastAsia"/>
            <w:lang w:eastAsia="zh-CN"/>
          </w:rPr>
          <w:t>(三)、建筑工程设计总体要求</w:t>
        </w:r>
        <w:r>
          <w:tab/>
        </w:r>
        <w:r>
          <w:fldChar w:fldCharType="begin"/>
        </w:r>
        <w:r>
          <w:instrText xml:space="preserve"> PAGEREF _Toc11666 \h </w:instrText>
        </w:r>
        <w:r>
          <w:fldChar w:fldCharType="separate"/>
        </w:r>
        <w:r>
          <w:t>24</w:t>
        </w:r>
        <w:r>
          <w:fldChar w:fldCharType="end"/>
        </w:r>
      </w:hyperlink>
    </w:p>
    <w:p>
      <w:pPr>
        <w:pStyle w:val="TOC2"/>
        <w:tabs>
          <w:tab w:val="right" w:leader="dot" w:pos="8306"/>
        </w:tabs>
      </w:pPr>
      <w:hyperlink w:anchor="_Toc6418" w:history="1">
        <w:r>
          <w:rPr>
            <w:rFonts w:ascii="仿宋" w:eastAsia="仿宋" w:hAnsi="仿宋" w:cs="仿宋" w:hint="eastAsia"/>
            <w:lang w:eastAsia="zh-CN"/>
          </w:rPr>
          <w:t>(四)、土建工程建设指标</w:t>
        </w:r>
        <w:r>
          <w:tab/>
        </w:r>
        <w:r>
          <w:fldChar w:fldCharType="begin"/>
        </w:r>
        <w:r>
          <w:instrText xml:space="preserve"> PAGEREF _Toc6418 \h </w:instrText>
        </w:r>
        <w:r>
          <w:fldChar w:fldCharType="separate"/>
        </w:r>
        <w:r>
          <w:t>24</w:t>
        </w:r>
        <w:r>
          <w:fldChar w:fldCharType="end"/>
        </w:r>
      </w:hyperlink>
    </w:p>
    <w:p>
      <w:pPr>
        <w:pStyle w:val="TOC1"/>
        <w:tabs>
          <w:tab w:val="right" w:leader="dot" w:pos="8306"/>
        </w:tabs>
      </w:pPr>
      <w:hyperlink w:anchor="_Toc19000" w:history="1">
        <w:r>
          <w:rPr>
            <w:rFonts w:ascii="仿宋" w:eastAsia="仿宋" w:hAnsi="仿宋" w:cs="仿宋" w:hint="eastAsia"/>
            <w:lang w:eastAsia="zh-CN"/>
          </w:rPr>
          <w:t>七、气动球阀项目环境影响分析</w:t>
        </w:r>
        <w:r>
          <w:tab/>
        </w:r>
        <w:r>
          <w:fldChar w:fldCharType="begin"/>
        </w:r>
        <w:r>
          <w:instrText xml:space="preserve"> PAGEREF _Toc19000 \h </w:instrText>
        </w:r>
        <w:r>
          <w:fldChar w:fldCharType="separate"/>
        </w:r>
        <w:r>
          <w:t>25</w:t>
        </w:r>
        <w:r>
          <w:fldChar w:fldCharType="end"/>
        </w:r>
      </w:hyperlink>
    </w:p>
    <w:p>
      <w:pPr>
        <w:pStyle w:val="TOC2"/>
        <w:tabs>
          <w:tab w:val="right" w:leader="dot" w:pos="8306"/>
        </w:tabs>
      </w:pPr>
      <w:hyperlink w:anchor="_Toc22279" w:history="1">
        <w:r>
          <w:rPr>
            <w:rFonts w:ascii="仿宋" w:eastAsia="仿宋" w:hAnsi="仿宋" w:cs="仿宋" w:hint="eastAsia"/>
            <w:lang w:eastAsia="zh-CN"/>
          </w:rPr>
          <w:t>(一)、建设区域环境质量现状</w:t>
        </w:r>
        <w:r>
          <w:tab/>
        </w:r>
        <w:r>
          <w:fldChar w:fldCharType="begin"/>
        </w:r>
        <w:r>
          <w:instrText xml:space="preserve"> PAGEREF _Toc22279 \h </w:instrText>
        </w:r>
        <w:r>
          <w:fldChar w:fldCharType="separate"/>
        </w:r>
        <w:r>
          <w:t>25</w:t>
        </w:r>
        <w:r>
          <w:fldChar w:fldCharType="end"/>
        </w:r>
      </w:hyperlink>
    </w:p>
    <w:p>
      <w:pPr>
        <w:pStyle w:val="TOC2"/>
        <w:tabs>
          <w:tab w:val="right" w:leader="dot" w:pos="8306"/>
        </w:tabs>
      </w:pPr>
      <w:hyperlink w:anchor="_Toc7752" w:history="1">
        <w:r>
          <w:rPr>
            <w:rFonts w:ascii="仿宋" w:eastAsia="仿宋" w:hAnsi="仿宋" w:cs="仿宋" w:hint="eastAsia"/>
            <w:lang w:eastAsia="zh-CN"/>
          </w:rPr>
          <w:t>(二)、建设期环境保护</w:t>
        </w:r>
        <w:r>
          <w:tab/>
        </w:r>
        <w:r>
          <w:fldChar w:fldCharType="begin"/>
        </w:r>
        <w:r>
          <w:instrText xml:space="preserve"> PAGEREF _Toc7752 \h </w:instrText>
        </w:r>
        <w:r>
          <w:fldChar w:fldCharType="separate"/>
        </w:r>
        <w:r>
          <w:t>26</w:t>
        </w:r>
        <w:r>
          <w:fldChar w:fldCharType="end"/>
        </w:r>
      </w:hyperlink>
    </w:p>
    <w:p>
      <w:pPr>
        <w:pStyle w:val="TOC2"/>
        <w:tabs>
          <w:tab w:val="right" w:leader="dot" w:pos="8306"/>
        </w:tabs>
      </w:pPr>
      <w:hyperlink w:anchor="_Toc21549" w:history="1">
        <w:r>
          <w:rPr>
            <w:rFonts w:ascii="仿宋" w:eastAsia="仿宋" w:hAnsi="仿宋" w:cs="仿宋" w:hint="eastAsia"/>
            <w:lang w:eastAsia="zh-CN"/>
          </w:rPr>
          <w:t>(三)、运营期环境保护</w:t>
        </w:r>
        <w:r>
          <w:tab/>
        </w:r>
        <w:r>
          <w:fldChar w:fldCharType="begin"/>
        </w:r>
        <w:r>
          <w:instrText xml:space="preserve"> PAGEREF _Toc21549 \h </w:instrText>
        </w:r>
        <w:r>
          <w:fldChar w:fldCharType="separate"/>
        </w:r>
        <w:r>
          <w:t>28</w:t>
        </w:r>
        <w:r>
          <w:fldChar w:fldCharType="end"/>
        </w:r>
      </w:hyperlink>
    </w:p>
    <w:p>
      <w:pPr>
        <w:pStyle w:val="TOC2"/>
        <w:tabs>
          <w:tab w:val="right" w:leader="dot" w:pos="8306"/>
        </w:tabs>
      </w:pPr>
      <w:hyperlink w:anchor="_Toc20855" w:history="1">
        <w:r>
          <w:rPr>
            <w:rFonts w:ascii="仿宋" w:eastAsia="仿宋" w:hAnsi="仿宋" w:cs="仿宋" w:hint="eastAsia"/>
            <w:lang w:eastAsia="zh-CN"/>
          </w:rPr>
          <w:t>(四)、气动球阀项目建设对区域经济的影响</w:t>
        </w:r>
        <w:r>
          <w:tab/>
        </w:r>
        <w:r>
          <w:fldChar w:fldCharType="begin"/>
        </w:r>
        <w:r>
          <w:instrText xml:space="preserve"> PAGEREF _Toc20855 \h </w:instrText>
        </w:r>
        <w:r>
          <w:fldChar w:fldCharType="separate"/>
        </w:r>
        <w:r>
          <w:t>29</w:t>
        </w:r>
        <w:r>
          <w:fldChar w:fldCharType="end"/>
        </w:r>
      </w:hyperlink>
    </w:p>
    <w:p>
      <w:pPr>
        <w:pStyle w:val="TOC2"/>
        <w:tabs>
          <w:tab w:val="right" w:leader="dot" w:pos="8306"/>
        </w:tabs>
      </w:pPr>
      <w:hyperlink w:anchor="_Toc30430" w:history="1">
        <w:r>
          <w:rPr>
            <w:rFonts w:ascii="仿宋" w:eastAsia="仿宋" w:hAnsi="仿宋" w:cs="仿宋" w:hint="eastAsia"/>
            <w:lang w:eastAsia="zh-CN"/>
          </w:rPr>
          <w:t>(五)、废弃物处理</w:t>
        </w:r>
        <w:r>
          <w:tab/>
        </w:r>
        <w:r>
          <w:fldChar w:fldCharType="begin"/>
        </w:r>
        <w:r>
          <w:instrText xml:space="preserve"> PAGEREF _Toc30430 \h </w:instrText>
        </w:r>
        <w:r>
          <w:fldChar w:fldCharType="separate"/>
        </w:r>
        <w:r>
          <w:t>31</w:t>
        </w:r>
        <w:r>
          <w:fldChar w:fldCharType="end"/>
        </w:r>
      </w:hyperlink>
    </w:p>
    <w:p>
      <w:pPr>
        <w:pStyle w:val="TOC2"/>
        <w:tabs>
          <w:tab w:val="right" w:leader="dot" w:pos="8306"/>
        </w:tabs>
      </w:pPr>
      <w:hyperlink w:anchor="_Toc70" w:history="1">
        <w:r>
          <w:rPr>
            <w:rFonts w:ascii="仿宋" w:eastAsia="仿宋" w:hAnsi="仿宋" w:cs="仿宋" w:hint="eastAsia"/>
            <w:lang w:eastAsia="zh-CN"/>
          </w:rPr>
          <w:t>(六)、特殊环境影响分析</w:t>
        </w:r>
        <w:r>
          <w:tab/>
        </w:r>
        <w:r>
          <w:fldChar w:fldCharType="begin"/>
        </w:r>
        <w:r>
          <w:instrText xml:space="preserve"> PAGEREF _Toc70 \h </w:instrText>
        </w:r>
        <w:r>
          <w:fldChar w:fldCharType="separate"/>
        </w:r>
        <w:r>
          <w:t>32</w:t>
        </w:r>
        <w:r>
          <w:fldChar w:fldCharType="end"/>
        </w:r>
      </w:hyperlink>
    </w:p>
    <w:p>
      <w:pPr>
        <w:pStyle w:val="TOC2"/>
        <w:tabs>
          <w:tab w:val="right" w:leader="dot" w:pos="8306"/>
        </w:tabs>
      </w:pPr>
      <w:hyperlink w:anchor="_Toc17120" w:history="1">
        <w:r>
          <w:rPr>
            <w:rFonts w:ascii="仿宋" w:eastAsia="仿宋" w:hAnsi="仿宋" w:cs="仿宋" w:hint="eastAsia"/>
            <w:lang w:eastAsia="zh-CN"/>
          </w:rPr>
          <w:t>(七)、清洁生产</w:t>
        </w:r>
        <w:r>
          <w:tab/>
        </w:r>
        <w:r>
          <w:fldChar w:fldCharType="begin"/>
        </w:r>
        <w:r>
          <w:instrText xml:space="preserve"> PAGEREF _Toc17120 \h </w:instrText>
        </w:r>
        <w:r>
          <w:fldChar w:fldCharType="separate"/>
        </w:r>
        <w:r>
          <w:t>33</w:t>
        </w:r>
        <w:r>
          <w:fldChar w:fldCharType="end"/>
        </w:r>
      </w:hyperlink>
    </w:p>
    <w:p>
      <w:pPr>
        <w:pStyle w:val="TOC2"/>
        <w:tabs>
          <w:tab w:val="right" w:leader="dot" w:pos="8306"/>
        </w:tabs>
      </w:pPr>
      <w:hyperlink w:anchor="_Toc15243" w:history="1">
        <w:r>
          <w:rPr>
            <w:rFonts w:ascii="仿宋" w:eastAsia="仿宋" w:hAnsi="仿宋" w:cs="仿宋" w:hint="eastAsia"/>
            <w:lang w:eastAsia="zh-CN"/>
          </w:rPr>
          <w:t>(八)、环境保护综合评价</w:t>
        </w:r>
        <w:r>
          <w:tab/>
        </w:r>
        <w:r>
          <w:fldChar w:fldCharType="begin"/>
        </w:r>
        <w:r>
          <w:instrText xml:space="preserve"> PAGEREF _Toc15243 \h </w:instrText>
        </w:r>
        <w:r>
          <w:fldChar w:fldCharType="separate"/>
        </w:r>
        <w:r>
          <w:t>34</w:t>
        </w:r>
        <w:r>
          <w:fldChar w:fldCharType="end"/>
        </w:r>
      </w:hyperlink>
    </w:p>
    <w:p>
      <w:pPr>
        <w:pStyle w:val="TOC1"/>
        <w:tabs>
          <w:tab w:val="right" w:leader="dot" w:pos="8306"/>
        </w:tabs>
      </w:pPr>
      <w:hyperlink w:anchor="_Toc14672" w:history="1">
        <w:r>
          <w:rPr>
            <w:rFonts w:ascii="仿宋" w:eastAsia="仿宋" w:hAnsi="仿宋" w:cs="仿宋" w:hint="eastAsia"/>
            <w:lang w:eastAsia="zh-CN"/>
          </w:rPr>
          <w:t>八、气动球阀项目经营效益</w:t>
        </w:r>
        <w:r>
          <w:tab/>
        </w:r>
        <w:r>
          <w:fldChar w:fldCharType="begin"/>
        </w:r>
        <w:r>
          <w:instrText xml:space="preserve"> PAGEREF _Toc14672 \h </w:instrText>
        </w:r>
        <w:r>
          <w:fldChar w:fldCharType="separate"/>
        </w:r>
        <w:r>
          <w:t>35</w:t>
        </w:r>
        <w:r>
          <w:fldChar w:fldCharType="end"/>
        </w:r>
      </w:hyperlink>
    </w:p>
    <w:p>
      <w:pPr>
        <w:pStyle w:val="TOC2"/>
        <w:tabs>
          <w:tab w:val="right" w:leader="dot" w:pos="8306"/>
        </w:tabs>
      </w:pPr>
      <w:hyperlink w:anchor="_Toc19743" w:history="1">
        <w:r>
          <w:rPr>
            <w:rFonts w:ascii="仿宋" w:eastAsia="仿宋" w:hAnsi="仿宋" w:cs="仿宋" w:hint="eastAsia"/>
            <w:lang w:eastAsia="zh-CN"/>
          </w:rPr>
          <w:t>(一)、经济评价财务测算</w:t>
        </w:r>
        <w:r>
          <w:tab/>
        </w:r>
        <w:r>
          <w:fldChar w:fldCharType="begin"/>
        </w:r>
        <w:r>
          <w:instrText xml:space="preserve"> PAGEREF _Toc19743 \h </w:instrText>
        </w:r>
        <w:r>
          <w:fldChar w:fldCharType="separate"/>
        </w:r>
        <w:r>
          <w:t>35</w:t>
        </w:r>
        <w:r>
          <w:fldChar w:fldCharType="end"/>
        </w:r>
      </w:hyperlink>
    </w:p>
    <w:p>
      <w:pPr>
        <w:pStyle w:val="TOC2"/>
        <w:tabs>
          <w:tab w:val="right" w:leader="dot" w:pos="8306"/>
        </w:tabs>
      </w:pPr>
      <w:hyperlink w:anchor="_Toc23821" w:history="1">
        <w:r>
          <w:rPr>
            <w:rFonts w:ascii="仿宋" w:eastAsia="仿宋" w:hAnsi="仿宋" w:cs="仿宋" w:hint="eastAsia"/>
            <w:lang w:eastAsia="zh-CN"/>
          </w:rPr>
          <w:t>(二)、气动球阀项目盈利能力分析</w:t>
        </w:r>
        <w:r>
          <w:tab/>
        </w:r>
        <w:r>
          <w:fldChar w:fldCharType="begin"/>
        </w:r>
        <w:r>
          <w:instrText xml:space="preserve"> PAGEREF _Toc23821 \h </w:instrText>
        </w:r>
        <w:r>
          <w:fldChar w:fldCharType="separate"/>
        </w:r>
        <w:r>
          <w:t>37</w:t>
        </w:r>
        <w:r>
          <w:fldChar w:fldCharType="end"/>
        </w:r>
      </w:hyperlink>
    </w:p>
    <w:p>
      <w:pPr>
        <w:pStyle w:val="TOC1"/>
        <w:tabs>
          <w:tab w:val="right" w:leader="dot" w:pos="8306"/>
        </w:tabs>
      </w:pPr>
      <w:hyperlink w:anchor="_Toc13093" w:history="1">
        <w:r>
          <w:rPr>
            <w:rFonts w:ascii="仿宋" w:eastAsia="仿宋" w:hAnsi="仿宋" w:cs="仿宋" w:hint="eastAsia"/>
            <w:lang w:eastAsia="zh-CN"/>
          </w:rPr>
          <w:t>九、气动球阀项目风险管理</w:t>
        </w:r>
        <w:r>
          <w:tab/>
        </w:r>
        <w:r>
          <w:fldChar w:fldCharType="begin"/>
        </w:r>
        <w:r>
          <w:instrText xml:space="preserve"> PAGEREF _Toc13093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80" w:history="1">
        <w:r>
          <w:rPr>
            <w:rFonts w:ascii="仿宋" w:eastAsia="仿宋" w:hAnsi="仿宋" w:cs="仿宋" w:hint="eastAsia"/>
            <w:lang w:eastAsia="zh-CN"/>
          </w:rPr>
          <w:t>(一)、风险识别与评估</w:t>
        </w:r>
        <w:r>
          <w:tab/>
        </w:r>
        <w:r>
          <w:fldChar w:fldCharType="begin"/>
        </w:r>
        <w:r>
          <w:instrText xml:space="preserve"> PAGEREF _Toc10080 \h </w:instrText>
        </w:r>
        <w:r>
          <w:fldChar w:fldCharType="separate"/>
        </w:r>
        <w:r>
          <w:t>37</w:t>
        </w:r>
        <w:r>
          <w:fldChar w:fldCharType="end"/>
        </w:r>
      </w:hyperlink>
    </w:p>
    <w:p>
      <w:pPr>
        <w:pStyle w:val="TOC2"/>
        <w:tabs>
          <w:tab w:val="right" w:leader="dot" w:pos="8306"/>
        </w:tabs>
      </w:pPr>
      <w:hyperlink w:anchor="_Toc3735" w:history="1">
        <w:r>
          <w:rPr>
            <w:rFonts w:ascii="仿宋" w:eastAsia="仿宋" w:hAnsi="仿宋" w:cs="仿宋" w:hint="eastAsia"/>
            <w:lang w:eastAsia="zh-CN"/>
          </w:rPr>
          <w:t>(二)、风险应对策略</w:t>
        </w:r>
        <w:r>
          <w:tab/>
        </w:r>
        <w:r>
          <w:fldChar w:fldCharType="begin"/>
        </w:r>
        <w:r>
          <w:instrText xml:space="preserve"> PAGEREF _Toc3735 \h </w:instrText>
        </w:r>
        <w:r>
          <w:fldChar w:fldCharType="separate"/>
        </w:r>
        <w:r>
          <w:t>38</w:t>
        </w:r>
        <w:r>
          <w:fldChar w:fldCharType="end"/>
        </w:r>
      </w:hyperlink>
    </w:p>
    <w:p>
      <w:pPr>
        <w:pStyle w:val="TOC2"/>
        <w:tabs>
          <w:tab w:val="right" w:leader="dot" w:pos="8306"/>
        </w:tabs>
      </w:pPr>
      <w:hyperlink w:anchor="_Toc22254" w:history="1">
        <w:r>
          <w:rPr>
            <w:rFonts w:ascii="仿宋" w:eastAsia="仿宋" w:hAnsi="仿宋" w:cs="仿宋" w:hint="eastAsia"/>
            <w:lang w:eastAsia="zh-CN"/>
          </w:rPr>
          <w:t>(三)、风险监控与控制</w:t>
        </w:r>
        <w:r>
          <w:tab/>
        </w:r>
        <w:r>
          <w:fldChar w:fldCharType="begin"/>
        </w:r>
        <w:r>
          <w:instrText xml:space="preserve"> PAGEREF _Toc22254 \h </w:instrText>
        </w:r>
        <w:r>
          <w:fldChar w:fldCharType="separate"/>
        </w:r>
        <w:r>
          <w:t>40</w:t>
        </w:r>
        <w:r>
          <w:fldChar w:fldCharType="end"/>
        </w:r>
      </w:hyperlink>
    </w:p>
    <w:p>
      <w:pPr>
        <w:pStyle w:val="TOC1"/>
        <w:tabs>
          <w:tab w:val="right" w:leader="dot" w:pos="8306"/>
        </w:tabs>
      </w:pPr>
      <w:hyperlink w:anchor="_Toc26341" w:history="1">
        <w:r>
          <w:rPr>
            <w:rFonts w:ascii="仿宋" w:eastAsia="仿宋" w:hAnsi="仿宋" w:cs="仿宋" w:hint="eastAsia"/>
            <w:lang w:eastAsia="zh-CN"/>
          </w:rPr>
          <w:t>十、气动球阀项目创新与研发</w:t>
        </w:r>
        <w:r>
          <w:tab/>
        </w:r>
        <w:r>
          <w:fldChar w:fldCharType="begin"/>
        </w:r>
        <w:r>
          <w:instrText xml:space="preserve"> PAGEREF _Toc26341 \h </w:instrText>
        </w:r>
        <w:r>
          <w:fldChar w:fldCharType="separate"/>
        </w:r>
        <w:r>
          <w:t>41</w:t>
        </w:r>
        <w:r>
          <w:fldChar w:fldCharType="end"/>
        </w:r>
      </w:hyperlink>
    </w:p>
    <w:p>
      <w:pPr>
        <w:pStyle w:val="TOC2"/>
        <w:tabs>
          <w:tab w:val="right" w:leader="dot" w:pos="8306"/>
        </w:tabs>
      </w:pPr>
      <w:hyperlink w:anchor="_Toc4924" w:history="1">
        <w:r>
          <w:rPr>
            <w:rFonts w:ascii="仿宋" w:eastAsia="仿宋" w:hAnsi="仿宋" w:cs="仿宋" w:hint="eastAsia"/>
            <w:lang w:eastAsia="zh-CN"/>
          </w:rPr>
          <w:t>(一)、创新策略与方向</w:t>
        </w:r>
        <w:r>
          <w:tab/>
        </w:r>
        <w:r>
          <w:fldChar w:fldCharType="begin"/>
        </w:r>
        <w:r>
          <w:instrText xml:space="preserve"> PAGEREF _Toc4924 \h </w:instrText>
        </w:r>
        <w:r>
          <w:fldChar w:fldCharType="separate"/>
        </w:r>
        <w:r>
          <w:t>41</w:t>
        </w:r>
        <w:r>
          <w:fldChar w:fldCharType="end"/>
        </w:r>
      </w:hyperlink>
    </w:p>
    <w:p>
      <w:pPr>
        <w:pStyle w:val="TOC2"/>
        <w:tabs>
          <w:tab w:val="right" w:leader="dot" w:pos="8306"/>
        </w:tabs>
      </w:pPr>
      <w:hyperlink w:anchor="_Toc29682" w:history="1">
        <w:r>
          <w:rPr>
            <w:rFonts w:ascii="仿宋" w:eastAsia="仿宋" w:hAnsi="仿宋" w:cs="仿宋" w:hint="eastAsia"/>
            <w:lang w:eastAsia="zh-CN"/>
          </w:rPr>
          <w:t>(二)、研发规划与投入</w:t>
        </w:r>
        <w:r>
          <w:tab/>
        </w:r>
        <w:r>
          <w:fldChar w:fldCharType="begin"/>
        </w:r>
        <w:r>
          <w:instrText xml:space="preserve"> PAGEREF _Toc29682 \h </w:instrText>
        </w:r>
        <w:r>
          <w:fldChar w:fldCharType="separate"/>
        </w:r>
        <w:r>
          <w:t>43</w:t>
        </w:r>
        <w:r>
          <w:fldChar w:fldCharType="end"/>
        </w:r>
      </w:hyperlink>
    </w:p>
    <w:p>
      <w:pPr>
        <w:pStyle w:val="TOC1"/>
        <w:tabs>
          <w:tab w:val="right" w:leader="dot" w:pos="8306"/>
        </w:tabs>
      </w:pPr>
      <w:hyperlink w:anchor="_Toc29004" w:history="1">
        <w:r>
          <w:rPr>
            <w:rFonts w:ascii="仿宋" w:eastAsia="仿宋" w:hAnsi="仿宋" w:cs="仿宋" w:hint="eastAsia"/>
            <w:lang w:eastAsia="zh-CN"/>
          </w:rPr>
          <w:t>十一、气动球阀项目社会影响</w:t>
        </w:r>
        <w:r>
          <w:tab/>
        </w:r>
        <w:r>
          <w:fldChar w:fldCharType="begin"/>
        </w:r>
        <w:r>
          <w:instrText xml:space="preserve"> PAGEREF _Toc29004 \h </w:instrText>
        </w:r>
        <w:r>
          <w:fldChar w:fldCharType="separate"/>
        </w:r>
        <w:r>
          <w:t>44</w:t>
        </w:r>
        <w:r>
          <w:fldChar w:fldCharType="end"/>
        </w:r>
      </w:hyperlink>
    </w:p>
    <w:p>
      <w:pPr>
        <w:pStyle w:val="TOC2"/>
        <w:tabs>
          <w:tab w:val="right" w:leader="dot" w:pos="8306"/>
        </w:tabs>
      </w:pPr>
      <w:hyperlink w:anchor="_Toc26815" w:history="1">
        <w:r>
          <w:rPr>
            <w:rFonts w:ascii="仿宋" w:eastAsia="仿宋" w:hAnsi="仿宋" w:cs="仿宋" w:hint="eastAsia"/>
            <w:lang w:eastAsia="zh-CN"/>
          </w:rPr>
          <w:t>(一)、社会责任与义务</w:t>
        </w:r>
        <w:r>
          <w:tab/>
        </w:r>
        <w:r>
          <w:fldChar w:fldCharType="begin"/>
        </w:r>
        <w:r>
          <w:instrText xml:space="preserve"> PAGEREF _Toc26815 \h </w:instrText>
        </w:r>
        <w:r>
          <w:fldChar w:fldCharType="separate"/>
        </w:r>
        <w:r>
          <w:t>44</w:t>
        </w:r>
        <w:r>
          <w:fldChar w:fldCharType="end"/>
        </w:r>
      </w:hyperlink>
    </w:p>
    <w:p>
      <w:pPr>
        <w:pStyle w:val="TOC2"/>
        <w:tabs>
          <w:tab w:val="right" w:leader="dot" w:pos="8306"/>
        </w:tabs>
      </w:pPr>
      <w:hyperlink w:anchor="_Toc2581" w:history="1">
        <w:r>
          <w:rPr>
            <w:rFonts w:ascii="仿宋" w:eastAsia="仿宋" w:hAnsi="仿宋" w:cs="仿宋" w:hint="eastAsia"/>
            <w:lang w:eastAsia="zh-CN"/>
          </w:rPr>
          <w:t>(二)、社会参与与沟通</w:t>
        </w:r>
        <w:r>
          <w:tab/>
        </w:r>
        <w:r>
          <w:fldChar w:fldCharType="begin"/>
        </w:r>
        <w:r>
          <w:instrText xml:space="preserve"> PAGEREF _Toc2581 \h </w:instrText>
        </w:r>
        <w:r>
          <w:fldChar w:fldCharType="separate"/>
        </w:r>
        <w:r>
          <w:t>45</w:t>
        </w:r>
        <w:r>
          <w:fldChar w:fldCharType="end"/>
        </w:r>
      </w:hyperlink>
    </w:p>
    <w:p>
      <w:pPr>
        <w:pStyle w:val="TOC1"/>
        <w:tabs>
          <w:tab w:val="right" w:leader="dot" w:pos="8306"/>
        </w:tabs>
      </w:pPr>
      <w:hyperlink w:anchor="_Toc19570" w:history="1">
        <w:r>
          <w:rPr>
            <w:rFonts w:ascii="仿宋" w:eastAsia="仿宋" w:hAnsi="仿宋" w:cs="仿宋" w:hint="eastAsia"/>
            <w:lang w:eastAsia="zh-CN"/>
          </w:rPr>
          <w:t>十二、气动球阀项目计划安排</w:t>
        </w:r>
        <w:r>
          <w:tab/>
        </w:r>
        <w:r>
          <w:fldChar w:fldCharType="begin"/>
        </w:r>
        <w:r>
          <w:instrText xml:space="preserve"> PAGEREF _Toc19570 \h </w:instrText>
        </w:r>
        <w:r>
          <w:fldChar w:fldCharType="separate"/>
        </w:r>
        <w:r>
          <w:t>46</w:t>
        </w:r>
        <w:r>
          <w:fldChar w:fldCharType="end"/>
        </w:r>
      </w:hyperlink>
    </w:p>
    <w:p>
      <w:pPr>
        <w:pStyle w:val="TOC2"/>
        <w:tabs>
          <w:tab w:val="right" w:leader="dot" w:pos="8306"/>
        </w:tabs>
      </w:pPr>
      <w:hyperlink w:anchor="_Toc6641" w:history="1">
        <w:r>
          <w:rPr>
            <w:rFonts w:ascii="仿宋" w:eastAsia="仿宋" w:hAnsi="仿宋" w:cs="仿宋" w:hint="eastAsia"/>
            <w:lang w:eastAsia="zh-CN"/>
          </w:rPr>
          <w:t>(一)、建设周期</w:t>
        </w:r>
        <w:r>
          <w:tab/>
        </w:r>
        <w:r>
          <w:fldChar w:fldCharType="begin"/>
        </w:r>
        <w:r>
          <w:instrText xml:space="preserve"> PAGEREF _Toc6641 \h </w:instrText>
        </w:r>
        <w:r>
          <w:fldChar w:fldCharType="separate"/>
        </w:r>
        <w:r>
          <w:t>46</w:t>
        </w:r>
        <w:r>
          <w:fldChar w:fldCharType="end"/>
        </w:r>
      </w:hyperlink>
    </w:p>
    <w:p>
      <w:pPr>
        <w:pStyle w:val="TOC2"/>
        <w:tabs>
          <w:tab w:val="right" w:leader="dot" w:pos="8306"/>
        </w:tabs>
      </w:pPr>
      <w:hyperlink w:anchor="_Toc7331" w:history="1">
        <w:r>
          <w:rPr>
            <w:rFonts w:ascii="仿宋" w:eastAsia="仿宋" w:hAnsi="仿宋" w:cs="仿宋" w:hint="eastAsia"/>
            <w:lang w:eastAsia="zh-CN"/>
          </w:rPr>
          <w:t>(二)、建设进度</w:t>
        </w:r>
        <w:r>
          <w:tab/>
        </w:r>
        <w:r>
          <w:fldChar w:fldCharType="begin"/>
        </w:r>
        <w:r>
          <w:instrText xml:space="preserve"> PAGEREF _Toc7331 \h </w:instrText>
        </w:r>
        <w:r>
          <w:fldChar w:fldCharType="separate"/>
        </w:r>
        <w:r>
          <w:t>47</w:t>
        </w:r>
        <w:r>
          <w:fldChar w:fldCharType="end"/>
        </w:r>
      </w:hyperlink>
    </w:p>
    <w:p>
      <w:pPr>
        <w:pStyle w:val="TOC2"/>
        <w:tabs>
          <w:tab w:val="right" w:leader="dot" w:pos="8306"/>
        </w:tabs>
      </w:pPr>
      <w:hyperlink w:anchor="_Toc6189" w:history="1">
        <w:r>
          <w:rPr>
            <w:rFonts w:ascii="仿宋" w:eastAsia="仿宋" w:hAnsi="仿宋" w:cs="仿宋" w:hint="eastAsia"/>
            <w:lang w:eastAsia="zh-CN"/>
          </w:rPr>
          <w:t>(三)、进度安排注意事项</w:t>
        </w:r>
        <w:r>
          <w:tab/>
        </w:r>
        <w:r>
          <w:fldChar w:fldCharType="begin"/>
        </w:r>
        <w:r>
          <w:instrText xml:space="preserve"> PAGEREF _Toc6189 \h </w:instrText>
        </w:r>
        <w:r>
          <w:fldChar w:fldCharType="separate"/>
        </w:r>
        <w:r>
          <w:t>48</w:t>
        </w:r>
        <w:r>
          <w:fldChar w:fldCharType="end"/>
        </w:r>
      </w:hyperlink>
    </w:p>
    <w:p>
      <w:pPr>
        <w:pStyle w:val="TOC2"/>
        <w:tabs>
          <w:tab w:val="right" w:leader="dot" w:pos="8306"/>
        </w:tabs>
      </w:pPr>
      <w:hyperlink w:anchor="_Toc2843" w:history="1">
        <w:r>
          <w:rPr>
            <w:rFonts w:ascii="仿宋" w:eastAsia="仿宋" w:hAnsi="仿宋" w:cs="仿宋" w:hint="eastAsia"/>
            <w:lang w:eastAsia="zh-CN"/>
          </w:rPr>
          <w:t>(四)、人力资源配置</w:t>
        </w:r>
        <w:r>
          <w:tab/>
        </w:r>
        <w:r>
          <w:fldChar w:fldCharType="begin"/>
        </w:r>
        <w:r>
          <w:instrText xml:space="preserve"> PAGEREF _Toc2843 \h </w:instrText>
        </w:r>
        <w:r>
          <w:fldChar w:fldCharType="separate"/>
        </w:r>
        <w:r>
          <w:t>49</w:t>
        </w:r>
        <w:r>
          <w:fldChar w:fldCharType="end"/>
        </w:r>
      </w:hyperlink>
    </w:p>
    <w:p>
      <w:pPr>
        <w:pStyle w:val="TOC1"/>
        <w:tabs>
          <w:tab w:val="right" w:leader="dot" w:pos="8306"/>
        </w:tabs>
      </w:pPr>
      <w:hyperlink w:anchor="_Toc28767" w:history="1">
        <w:r>
          <w:rPr>
            <w:rFonts w:ascii="仿宋" w:eastAsia="仿宋" w:hAnsi="仿宋" w:cs="仿宋" w:hint="eastAsia"/>
            <w:lang w:eastAsia="zh-CN"/>
          </w:rPr>
          <w:t>十三、利益相关者分析与沟通计划</w:t>
        </w:r>
        <w:r>
          <w:tab/>
        </w:r>
        <w:r>
          <w:fldChar w:fldCharType="begin"/>
        </w:r>
        <w:r>
          <w:instrText xml:space="preserve"> PAGEREF _Toc28767 \h </w:instrText>
        </w:r>
        <w:r>
          <w:fldChar w:fldCharType="separate"/>
        </w:r>
        <w:r>
          <w:t>50</w:t>
        </w:r>
        <w:r>
          <w:fldChar w:fldCharType="end"/>
        </w:r>
      </w:hyperlink>
    </w:p>
    <w:p>
      <w:pPr>
        <w:pStyle w:val="TOC2"/>
        <w:tabs>
          <w:tab w:val="right" w:leader="dot" w:pos="8306"/>
        </w:tabs>
      </w:pPr>
      <w:hyperlink w:anchor="_Toc31325" w:history="1">
        <w:r>
          <w:rPr>
            <w:rFonts w:ascii="仿宋" w:eastAsia="仿宋" w:hAnsi="仿宋" w:cs="仿宋" w:hint="eastAsia"/>
            <w:lang w:eastAsia="zh-CN"/>
          </w:rPr>
          <w:t>(一)、利益相关者分析</w:t>
        </w:r>
        <w:r>
          <w:tab/>
        </w:r>
        <w:r>
          <w:fldChar w:fldCharType="begin"/>
        </w:r>
        <w:r>
          <w:instrText xml:space="preserve"> PAGEREF _Toc31325 \h </w:instrText>
        </w:r>
        <w:r>
          <w:fldChar w:fldCharType="separate"/>
        </w:r>
        <w:r>
          <w:t>50</w:t>
        </w:r>
        <w:r>
          <w:fldChar w:fldCharType="end"/>
        </w:r>
      </w:hyperlink>
    </w:p>
    <w:p>
      <w:pPr>
        <w:pStyle w:val="TOC2"/>
        <w:tabs>
          <w:tab w:val="right" w:leader="dot" w:pos="8306"/>
        </w:tabs>
      </w:pPr>
      <w:hyperlink w:anchor="_Toc4914" w:history="1">
        <w:r>
          <w:rPr>
            <w:rFonts w:ascii="仿宋" w:eastAsia="仿宋" w:hAnsi="仿宋" w:cs="仿宋" w:hint="eastAsia"/>
            <w:lang w:eastAsia="zh-CN"/>
          </w:rPr>
          <w:t>(二)、沟通计划</w:t>
        </w:r>
        <w:r>
          <w:tab/>
        </w:r>
        <w:r>
          <w:fldChar w:fldCharType="begin"/>
        </w:r>
        <w:r>
          <w:instrText xml:space="preserve"> PAGEREF _Toc4914 \h </w:instrText>
        </w:r>
        <w:r>
          <w:fldChar w:fldCharType="separate"/>
        </w:r>
        <w:r>
          <w:t>51</w:t>
        </w:r>
        <w:r>
          <w:fldChar w:fldCharType="end"/>
        </w:r>
      </w:hyperlink>
    </w:p>
    <w:p>
      <w:pPr>
        <w:pStyle w:val="TOC1"/>
        <w:tabs>
          <w:tab w:val="right" w:leader="dot" w:pos="8306"/>
        </w:tabs>
      </w:pPr>
      <w:hyperlink w:anchor="_Toc14265" w:history="1">
        <w:r>
          <w:rPr>
            <w:rFonts w:ascii="仿宋" w:eastAsia="仿宋" w:hAnsi="仿宋" w:cs="仿宋" w:hint="eastAsia"/>
            <w:lang w:eastAsia="zh-CN"/>
          </w:rPr>
          <w:t>十四、气动球阀项目实施保障措施</w:t>
        </w:r>
        <w:r>
          <w:tab/>
        </w:r>
        <w:r>
          <w:fldChar w:fldCharType="begin"/>
        </w:r>
        <w:r>
          <w:instrText xml:space="preserve"> PAGEREF _Toc14265 \h </w:instrText>
        </w:r>
        <w:r>
          <w:fldChar w:fldCharType="separate"/>
        </w:r>
        <w:r>
          <w:t>53</w:t>
        </w:r>
        <w:r>
          <w:fldChar w:fldCharType="end"/>
        </w:r>
      </w:hyperlink>
    </w:p>
    <w:p>
      <w:pPr>
        <w:pStyle w:val="TOC2"/>
        <w:tabs>
          <w:tab w:val="right" w:leader="dot" w:pos="8306"/>
        </w:tabs>
      </w:pPr>
      <w:hyperlink w:anchor="_Toc706" w:history="1">
        <w:r>
          <w:rPr>
            <w:rFonts w:ascii="仿宋" w:eastAsia="仿宋" w:hAnsi="仿宋" w:cs="仿宋" w:hint="eastAsia"/>
            <w:lang w:eastAsia="zh-CN"/>
          </w:rPr>
          <w:t>(一)、气动球阀项目实施保障机制</w:t>
        </w:r>
        <w:r>
          <w:tab/>
        </w:r>
        <w:r>
          <w:fldChar w:fldCharType="begin"/>
        </w:r>
        <w:r>
          <w:instrText xml:space="preserve"> PAGEREF _Toc706 \h </w:instrText>
        </w:r>
        <w:r>
          <w:fldChar w:fldCharType="separate"/>
        </w:r>
        <w:r>
          <w:t>53</w:t>
        </w:r>
        <w:r>
          <w:fldChar w:fldCharType="end"/>
        </w:r>
      </w:hyperlink>
    </w:p>
    <w:p>
      <w:pPr>
        <w:pStyle w:val="TOC2"/>
        <w:tabs>
          <w:tab w:val="right" w:leader="dot" w:pos="8306"/>
        </w:tabs>
      </w:pPr>
      <w:hyperlink w:anchor="_Toc9914" w:history="1">
        <w:r>
          <w:rPr>
            <w:rFonts w:ascii="仿宋" w:eastAsia="仿宋" w:hAnsi="仿宋" w:cs="仿宋" w:hint="eastAsia"/>
            <w:lang w:eastAsia="zh-CN"/>
          </w:rPr>
          <w:t>(二)、气动球阀项目法律合规要求</w:t>
        </w:r>
        <w:r>
          <w:tab/>
        </w:r>
        <w:r>
          <w:fldChar w:fldCharType="begin"/>
        </w:r>
        <w:r>
          <w:instrText xml:space="preserve"> PAGEREF _Toc9914 \h </w:instrText>
        </w:r>
        <w:r>
          <w:fldChar w:fldCharType="separate"/>
        </w:r>
        <w:r>
          <w:t>56</w:t>
        </w:r>
        <w:r>
          <w:fldChar w:fldCharType="end"/>
        </w:r>
      </w:hyperlink>
    </w:p>
    <w:p>
      <w:pPr>
        <w:pStyle w:val="TOC2"/>
        <w:tabs>
          <w:tab w:val="right" w:leader="dot" w:pos="8306"/>
        </w:tabs>
      </w:pPr>
      <w:hyperlink w:anchor="_Toc24266" w:history="1">
        <w:r>
          <w:rPr>
            <w:rFonts w:ascii="仿宋" w:eastAsia="仿宋" w:hAnsi="仿宋" w:cs="仿宋" w:hint="eastAsia"/>
            <w:lang w:eastAsia="zh-CN"/>
          </w:rPr>
          <w:t>(三)、气动球阀项目合同管理与法律事务</w:t>
        </w:r>
        <w:r>
          <w:tab/>
        </w:r>
        <w:r>
          <w:fldChar w:fldCharType="begin"/>
        </w:r>
        <w:r>
          <w:instrText xml:space="preserve"> PAGEREF _Toc24266 \h </w:instrText>
        </w:r>
        <w:r>
          <w:fldChar w:fldCharType="separate"/>
        </w:r>
        <w:r>
          <w:t>60</w:t>
        </w:r>
        <w:r>
          <w:fldChar w:fldCharType="end"/>
        </w:r>
      </w:hyperlink>
    </w:p>
    <w:p>
      <w:pPr>
        <w:pStyle w:val="TOC2"/>
        <w:tabs>
          <w:tab w:val="right" w:leader="dot" w:pos="8306"/>
        </w:tabs>
      </w:pPr>
      <w:hyperlink w:anchor="_Toc28964" w:history="1">
        <w:r>
          <w:rPr>
            <w:rFonts w:ascii="仿宋" w:eastAsia="仿宋" w:hAnsi="仿宋" w:cs="仿宋" w:hint="eastAsia"/>
            <w:lang w:eastAsia="zh-CN"/>
          </w:rPr>
          <w:t>(四)、气动球阀项目知识产权保护策略</w:t>
        </w:r>
        <w:r>
          <w:tab/>
        </w:r>
        <w:r>
          <w:fldChar w:fldCharType="begin"/>
        </w:r>
        <w:r>
          <w:instrText xml:space="preserve"> PAGEREF _Toc28964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89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524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气动球阀项目的主要产品是XXXX，预计年产值为XXX万元。这一产品在市场中占据着重要的地位，其广泛的应用范围使得该气动球阀项目的市场前景非常广阔。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气动球阀项目的xxx产品作为重要的原材料之一，将在多个领域发挥关键作用。其在建筑、交通、能源等方面的广泛应用将为整个产业链提供强大的支持，形成产业协同效应。气动球阀项目的年产值XXX万XXX万XXX万万元不仅反映了其在市场上的巨大潜力，更预示着它对国民经济的积极贡献。这种关联度高、涉及面广的产业关系，使得该气动球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68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总征地面积为XXXX平方米，相当于约XX.XX亩，其中净用地面积为XXXX平方米，红线范围内相当于约XX.XX亩。这一用地规模充分考虑了气动球阀项目的建设需求，保障了气动球阀项目在合适的空间内得以充分发展。气动球阀项目规划的总建筑面积为XXXX平方米，其中主体工程建设占XXXX平方米，计容建筑面积达XXXX平方米。预计建筑工程的投资将达到XXXX万元，为气动球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计划购置的设备共计XXXX台（套），设备购置费用为XXXX万元。这一设备购置计划充分考虑到气动球阀项目的生产需求和技术要求，确保了气动球阀项目在生产运营中具备先进的技术装备和高效的生产能力。设备的合理配置将为气动球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计划总投资为XXXX万元，预计年实现营业收入为XXXX万元。这一产能规模的设定旨在确保气动球阀项目能够在投资与回报之间取得平衡，实现长期可持续的发展。气动球阀项目的总投资充分考虑到各个方面的需求，包括用地建设、设备购置等多个环节，以确保气动球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461"/>
      <w:r>
        <w:rPr>
          <w:rFonts w:ascii="仿宋" w:eastAsia="仿宋" w:hAnsi="仿宋" w:cs="仿宋" w:hint="eastAsia"/>
          <w:sz w:val="28"/>
          <w:lang w:eastAsia="zh-CN"/>
        </w:rPr>
        <w:t>二、气动球阀项目建设单位说明</w:t>
      </w:r>
      <w:bookmarkEnd w:id="5"/>
    </w:p>
    <w:p>
      <w:pPr>
        <w:pStyle w:val="Heading2"/>
        <w:rPr>
          <w:rFonts w:ascii="仿宋" w:eastAsia="仿宋" w:hAnsi="仿宋" w:cs="仿宋" w:hint="eastAsia"/>
          <w:lang w:eastAsia="zh-CN"/>
        </w:rPr>
      </w:pPr>
      <w:bookmarkStart w:id="6" w:name="_Toc15514"/>
      <w:r>
        <w:rPr>
          <w:rFonts w:ascii="仿宋" w:eastAsia="仿宋" w:hAnsi="仿宋" w:cs="仿宋" w:hint="eastAsia"/>
          <w:lang w:eastAsia="zh-CN"/>
        </w:rPr>
        <w:t>(一)、气动球阀项目承办单位基本情况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75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气动球阀项目承办单位的XXXX，我们着眼于实现可持续的经济效益。通过技术创新和解决方案的提供，公司预计在气动球阀项目执行期间将获得可观的收入增长。这一收入来源主要包括气动球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同时，我们注重成本控制和效率提升，以确保气动球阀项目的可持续盈利。透过精细的管理和资源优化，公司期望实现气动球阀项目利润最大化。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气动球阀项目实施进行全面的投资评估，包括气动球阀项目启动阶段的资金投入和后续运营成本。通过对气动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气动球阀项目实施过程中具备足够的资金流动性，公司将进行详尽的现金流分析。这包括资金需求的合理预测、气动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6477"/>
      <w:r>
        <w:rPr>
          <w:rFonts w:ascii="仿宋" w:eastAsia="仿宋" w:hAnsi="仿宋" w:cs="仿宋" w:hint="eastAsia"/>
          <w:sz w:val="28"/>
          <w:lang w:eastAsia="zh-CN"/>
        </w:rPr>
        <w:t>三、气动球阀项目选址可行性分析</w:t>
      </w:r>
      <w:bookmarkEnd w:id="8"/>
    </w:p>
    <w:p>
      <w:pPr>
        <w:pStyle w:val="Heading2"/>
        <w:rPr>
          <w:rFonts w:ascii="仿宋" w:eastAsia="仿宋" w:hAnsi="仿宋" w:cs="仿宋" w:hint="eastAsia"/>
          <w:lang w:eastAsia="zh-CN"/>
        </w:rPr>
      </w:pPr>
      <w:bookmarkStart w:id="9" w:name="_Toc21980"/>
      <w:r>
        <w:rPr>
          <w:rFonts w:ascii="仿宋" w:eastAsia="仿宋" w:hAnsi="仿宋" w:cs="仿宋" w:hint="eastAsia"/>
          <w:lang w:eastAsia="zh-CN"/>
        </w:rPr>
        <w:t>(一)、气动球阀项目选址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该气动球阀项目选址位于XX省XX市XX区XXX街道</w:t>
      </w:r>
    </w:p>
    <w:p>
      <w:pPr>
        <w:pStyle w:val="Heading2"/>
        <w:ind w:firstLine="560" w:firstLineChars="200"/>
        <w:rPr>
          <w:rFonts w:ascii="仿宋" w:eastAsia="仿宋" w:hAnsi="仿宋" w:cs="仿宋" w:hint="eastAsia"/>
          <w:sz w:val="28"/>
          <w:lang w:eastAsia="zh-CN"/>
        </w:rPr>
      </w:pPr>
      <w:bookmarkStart w:id="10" w:name="_Toc12218"/>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气动球阀项目的征地面积将根据气动球阀项目的实际规模和需求进行精确规划。具体面积XXX平方米，旨在确保气动球阀项目不仅能够满足当前的发展需求，还能够预留空间以适应未来的扩展。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净用地面积是在征地面积基础上去除不可利用面积后的实际可开发用地。具体面积XXX平方米，考虑到环保、交通、安全等多方面因素，以确保气动球阀项目在整体利用效率上达到最优。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气动球阀项目计划建设的建筑总规模具体面积XXX平方米。这一规模的确定综合考虑了气动球阀项目的性质、规模，以及城市规划的相关要求，确保建筑布局与周边环境协调一致。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绿地率是气动球阀项目用地中被规划为绿地的比例。具体面积XXX平方米，旨在通过合理规划绿地，改善气动球阀项目周边环境，提升居民生活质量，并符合城市整体绿化规划。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容积率是用地上可以建设的建筑总体积与用地面积之比。具体面积XXX，通过合理的容积率规划，确保气动球阀项目建筑规模与周边环境和谐共生。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确保气动球阀项目选址与当地城市规划相一致，具体面积XXX平方米。通过与城市规划部门深入沟通，确保气动球阀项目不仅符合城市的整体发展方向，还能够融入城市的发展布局，为城市的长远发展贡献力量。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气动球阀项目选址符合当地产业政策，具体面积XXX平方米。这包括气动球阀项目对当地经济的促进作用，以及对相关产业的带动效应，确保气动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用地总体要求必须符合环保和可持续发展的原则，具体面积XXX平方米。通过采用绿色建筑设计、节能减排等措施，确保气动球阀项目在建设和运营过程中对环境的影响最小化，达到可持续发展的要求。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确保气动球阀项目选址具备必要的公共设施配套，具体面积XXX平方米。这包括交通便利性、教育、医疗等基础设施，以提高居民生活品质，使得气动球阀项目选址更具吸引力。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考虑用地总体要求对当地社会稳定性的影响，具体面积XXX平方米。通过深入了解当地社区反馈，确保气动球阀项目的选址和建设过程对当地社会和谐稳定产生积极作用。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气动球阀项目选址不仅符合法规和规划，还在实际操作中具有可行性。这一全面规划将为气动球阀项目的成功实施提供坚实的基础，确保气动球阀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22"/>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气动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气动球阀项目的设备规划和空间设计中，我们将采取灵活设备布局的措施。设备布局将根据实际需求进行灵活设计，避免不必要的浪费。通过合理规划设备摆放位置，我们将提高设备的利用率，减少设备间距，以确保气动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进一步，我们计划在气动球阀项目内部引入共享设施的概念，例如共享会议室、办公区等。通过这种方式，我们可以减少对资源的重复建设，提高资源共享效率，从而减小气动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5633"/>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气动球阀项目的总图布置中，我们将不同功能区域进行明确的规划，以最大程度满足气动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6650"/>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气动球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气动球阀项目对环境的影响是综合评价的重要因素之一。我们将详细考虑选址周边的自然环境、生态保护区、水源地等情况，确保气动球阀项目的建设和运营对环境影响最小化，并符合当地的环保法规标准。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对选址的评价还需充分考虑当地政府的产业政策和法规。我们将详细了解气动球阀项目所在地的相关政策，确保气动球阀项目的规划和运营与当地法规相符，降低不必要的法律风险。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考虑到社会稳定性对企业运营的重要性，我们将评估选址地区的社会安全情况、劳工关系、社区反馈等方面，以确保气动球阀项目的建设和运营不会受到社会稳定性的负面影响。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最后，我们将综合考虑用地成本，包括土地购置费用、土地开发成本等。通过对用地成本的详细评估，我们能够做出更为精确的经济效益分析，为气动球阀项目的投资决策提供有力支持。</w:t>
      </w:r>
    </w:p>
    <w:p>
      <w:pPr>
        <w:pStyle w:val="Heading1"/>
        <w:ind w:firstLine="560" w:firstLineChars="200"/>
        <w:rPr>
          <w:rFonts w:ascii="仿宋" w:eastAsia="仿宋" w:hAnsi="仿宋" w:cs="仿宋" w:hint="eastAsia"/>
          <w:sz w:val="28"/>
          <w:lang w:eastAsia="zh-CN"/>
        </w:rPr>
      </w:pPr>
      <w:bookmarkStart w:id="14" w:name="_Toc29988"/>
      <w:r>
        <w:rPr>
          <w:rFonts w:ascii="仿宋" w:eastAsia="仿宋" w:hAnsi="仿宋" w:cs="仿宋" w:hint="eastAsia"/>
          <w:sz w:val="28"/>
          <w:lang w:eastAsia="zh-CN"/>
        </w:rPr>
        <w:t>四、气动球阀项目文档管理</w:t>
      </w:r>
      <w:bookmarkEnd w:id="14"/>
    </w:p>
    <w:p>
      <w:pPr>
        <w:pStyle w:val="Heading2"/>
        <w:rPr>
          <w:rFonts w:ascii="仿宋" w:eastAsia="仿宋" w:hAnsi="仿宋" w:cs="仿宋" w:hint="eastAsia"/>
          <w:lang w:eastAsia="zh-CN"/>
        </w:rPr>
      </w:pPr>
      <w:bookmarkStart w:id="15" w:name="_Toc1515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气动球阀项目高度重视文档的质量和准确性，以支持气动球阀项目的各项活动和决策。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文档的编制始于气动球阀项目计划的初期，我们制定了详细的文档编制计划，明确了每个文档的内容、格式和编写责任人。在气动球阀项目启动阶段，我们首先编制了气动球阀项目章程，明确定义了气动球阀项目的目标、范围、风险等关键要素。随后，气动球阀项目团队根据计划陆续编制了需求文档、设计文档、测试文档等各类文档，确保气动球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审查是气动球阀项目管理中的重要环节，旨在确保气动球阀项目文档符合质量标准和气动球阀项目需求。在气动球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除了内部审查，我们还进行了外部审查，邀请气动球阀项目相关利益方和专业领域的专家对文档进行独立审查。这有助于获取更全面、客观的反馈，确保气动球阀项目文档不仅符合内部标准，也满足外部需求。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气动球阀项目在文档编制与审查方面建立了严格的管理机制，通过规范的流程和多维度的审查，确保气动球阀项目文档的质量、准确性和可靠性，为气动球阀项目的顺利推进提供了有力支持。</w:t>
      </w:r>
    </w:p>
    <w:p>
      <w:pPr>
        <w:pStyle w:val="Heading2"/>
        <w:ind w:firstLine="560" w:firstLineChars="200"/>
        <w:rPr>
          <w:rFonts w:ascii="仿宋" w:eastAsia="仿宋" w:hAnsi="仿宋" w:cs="仿宋" w:hint="eastAsia"/>
          <w:sz w:val="28"/>
          <w:lang w:eastAsia="zh-CN"/>
        </w:rPr>
      </w:pPr>
      <w:bookmarkStart w:id="16" w:name="_Toc681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在气动球阀项目中，我们致力于优化文档发布与分发过程，以确保信息的高效传递和团队间协作的顺畅进行。以下是我们采取的关键优化策略：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我们通过多渠道发布文档，包括电子邮件、气动球阀项目管理平台、内部网站等，以满足不同团队成员的偏好和需求。多渠道发布确保了信息的全面覆盖。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我们采用了精细的权限控制，确保只有授权人员可以访问敏感信息。这种安全措施保护了气动球阀项目文档的机密性，防止了未经授权的信息泄露。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757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文档存档与归档是气动球阀项目生命周期中一个至关重要的环节，直接关系到气动球阀项目信息的长期保存和历史记录的完整性。在气动球阀项目中，我们实施了一系列有效的文档存档与归档管理策略：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0278"/>
      <w:r>
        <w:rPr>
          <w:rFonts w:ascii="仿宋" w:eastAsia="仿宋" w:hAnsi="仿宋" w:cs="仿宋" w:hint="eastAsia"/>
          <w:sz w:val="28"/>
          <w:lang w:eastAsia="zh-CN"/>
        </w:rPr>
        <w:t>五、气动球阀项目概论</w:t>
      </w:r>
      <w:bookmarkEnd w:id="18"/>
    </w:p>
    <w:p>
      <w:pPr>
        <w:pStyle w:val="Heading2"/>
        <w:rPr>
          <w:rFonts w:ascii="仿宋" w:eastAsia="仿宋" w:hAnsi="仿宋" w:cs="仿宋" w:hint="eastAsia"/>
          <w:lang w:eastAsia="zh-CN"/>
        </w:rPr>
      </w:pPr>
      <w:bookmarkStart w:id="19" w:name="_Toc28672"/>
      <w:r>
        <w:rPr>
          <w:rFonts w:ascii="仿宋" w:eastAsia="仿宋" w:hAnsi="仿宋" w:cs="仿宋" w:hint="eastAsia"/>
          <w:lang w:eastAsia="zh-CN"/>
        </w:rPr>
        <w:t>(一)、气动球阀项目概况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的起源追溯至对市场的深入洞察。市场的不断演变与变革为气动球阀项目提供了难得的机遇。当前市场存在的需求缺口和变革的大环境共同构成了气动球阀项目的背景。这个气动球阀项目旨在充分利用市场机遇，填补行业中尚未满足的需求，为客户提供全新的解决方案。市场的变革和需求的增长使得这个气动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气动球阀项目名称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正式命名为气动球阀。这个名称不仅仅是一个标识，更代表了气动球阀项目的核心理念和愿景。它蕴含着气动球阀项目所要解决问题的关键字，具有强烈的表达和辨识度，为气动球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气动球阀项目目标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的核心目标是提供一种全新、高效的解决方案，满足客户日益增长的需求。气动球阀项目追求的不仅仅是满足市场需求，更是在市场中获得卓越的竞争优势。通过不断提升产品或服务的质量和创新水平，气动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气动球阀项目范围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全面涵盖了产品研发、制造、市场推广和售后服务，确保从产品设计到最终用户体验的全方位关注。这一全面的气动球阀项目范围是为了确保气动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气动球阀项目时间表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气动球阀项目计划在未来18个月内完成，包括研发、测试、市场试点和正式推出等不同阶段。这个时间表的合理设计是为了确保气动球阀项目各个阶段的顺利推进，以便按时交付高质量的成果。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气动球阀项目预算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气动球阀项目总预算估算为XX百万美元，主要分配在研发、市场推广、人员培训和运营等方面。这一充足的预算为气动球阀项目提供了充足的资源，确保气动球阀项目在各个方面都能取得优异的表现。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气动球阀项目风险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https://d.book118.com/828136054006006027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气动球阀项目规划设计纲要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1877E1"/>
    <w:rsid w:val="561877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813605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2024-01-16T23:53:00Z</dcterms:created>
  <dcterms:modified xsi:type="dcterms:W3CDTF">2024-01-16T23:53:23Z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918DC2C160564E11886039B3A3FB022E_11</vt:lpwstr>
  </property>
  <property fmtid="{D5CDD505-2E9C-101B-9397-08002B2CF9AE}" pid="3" name="KSOProductBuildVer">
    <vt:lpwstr>2052-12.1.0.16120</vt:lpwstr>
  </property>
</Properties>
</file>