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医用磁共振设备项目计划设计方案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6" w:history="1">
        <w:r>
          <w:rPr>
            <w:rFonts w:ascii="仿宋" w:eastAsia="仿宋" w:hAnsi="仿宋" w:cs="仿宋" w:hint="eastAsia"/>
            <w:lang w:eastAsia="zh-CN"/>
          </w:rPr>
          <w:t>前言</w:t>
        </w:r>
        <w:r>
          <w:tab/>
        </w:r>
        <w:r>
          <w:fldChar w:fldCharType="begin"/>
        </w:r>
        <w:r>
          <w:instrText xml:space="preserve"> PAGEREF _Toc6776 \h </w:instrText>
        </w:r>
        <w:r>
          <w:fldChar w:fldCharType="separate"/>
        </w:r>
        <w:r>
          <w:t>3</w:t>
        </w:r>
        <w:r>
          <w:fldChar w:fldCharType="end"/>
        </w:r>
      </w:hyperlink>
    </w:p>
    <w:p>
      <w:pPr>
        <w:pStyle w:val="TOC1"/>
        <w:tabs>
          <w:tab w:val="right" w:leader="dot" w:pos="8306"/>
        </w:tabs>
      </w:pPr>
      <w:hyperlink w:anchor="_Toc11997" w:history="1">
        <w:r>
          <w:rPr>
            <w:rFonts w:ascii="仿宋" w:eastAsia="仿宋" w:hAnsi="仿宋" w:cs="仿宋" w:hint="eastAsia"/>
            <w:lang w:eastAsia="zh-CN"/>
          </w:rPr>
          <w:t>一、工艺说明</w:t>
        </w:r>
        <w:r>
          <w:tab/>
        </w:r>
        <w:r>
          <w:fldChar w:fldCharType="begin"/>
        </w:r>
        <w:r>
          <w:instrText xml:space="preserve"> PAGEREF _Toc11997 \h </w:instrText>
        </w:r>
        <w:r>
          <w:fldChar w:fldCharType="separate"/>
        </w:r>
        <w:r>
          <w:t>3</w:t>
        </w:r>
        <w:r>
          <w:fldChar w:fldCharType="end"/>
        </w:r>
      </w:hyperlink>
    </w:p>
    <w:p>
      <w:pPr>
        <w:pStyle w:val="TOC2"/>
        <w:tabs>
          <w:tab w:val="right" w:leader="dot" w:pos="8306"/>
        </w:tabs>
      </w:pPr>
      <w:hyperlink w:anchor="_Toc32130" w:history="1">
        <w:r>
          <w:rPr>
            <w:rFonts w:ascii="仿宋" w:eastAsia="仿宋" w:hAnsi="仿宋" w:cs="仿宋" w:hint="eastAsia"/>
            <w:lang w:eastAsia="zh-CN"/>
          </w:rPr>
          <w:t>(一)、技术管理特点</w:t>
        </w:r>
        <w:r>
          <w:tab/>
        </w:r>
        <w:r>
          <w:fldChar w:fldCharType="begin"/>
        </w:r>
        <w:r>
          <w:instrText xml:space="preserve"> PAGEREF _Toc32130 \h </w:instrText>
        </w:r>
        <w:r>
          <w:fldChar w:fldCharType="separate"/>
        </w:r>
        <w:r>
          <w:t>3</w:t>
        </w:r>
        <w:r>
          <w:fldChar w:fldCharType="end"/>
        </w:r>
      </w:hyperlink>
    </w:p>
    <w:p>
      <w:pPr>
        <w:pStyle w:val="TOC2"/>
        <w:tabs>
          <w:tab w:val="right" w:leader="dot" w:pos="8306"/>
        </w:tabs>
      </w:pPr>
      <w:hyperlink w:anchor="_Toc16580" w:history="1">
        <w:r>
          <w:rPr>
            <w:rFonts w:ascii="仿宋" w:eastAsia="仿宋" w:hAnsi="仿宋" w:cs="仿宋" w:hint="eastAsia"/>
            <w:lang w:eastAsia="zh-CN"/>
          </w:rPr>
          <w:t>(二)、医用磁共振设备项目工艺技术设计方案</w:t>
        </w:r>
        <w:r>
          <w:tab/>
        </w:r>
        <w:r>
          <w:fldChar w:fldCharType="begin"/>
        </w:r>
        <w:r>
          <w:instrText xml:space="preserve"> PAGEREF _Toc16580 \h </w:instrText>
        </w:r>
        <w:r>
          <w:fldChar w:fldCharType="separate"/>
        </w:r>
        <w:r>
          <w:t>4</w:t>
        </w:r>
        <w:r>
          <w:fldChar w:fldCharType="end"/>
        </w:r>
      </w:hyperlink>
    </w:p>
    <w:p>
      <w:pPr>
        <w:pStyle w:val="TOC2"/>
        <w:tabs>
          <w:tab w:val="right" w:leader="dot" w:pos="8306"/>
        </w:tabs>
      </w:pPr>
      <w:hyperlink w:anchor="_Toc12636" w:history="1">
        <w:r>
          <w:rPr>
            <w:rFonts w:ascii="仿宋" w:eastAsia="仿宋" w:hAnsi="仿宋" w:cs="仿宋" w:hint="eastAsia"/>
            <w:lang w:eastAsia="zh-CN"/>
          </w:rPr>
          <w:t>(三)、设备选型方案</w:t>
        </w:r>
        <w:r>
          <w:tab/>
        </w:r>
        <w:r>
          <w:fldChar w:fldCharType="begin"/>
        </w:r>
        <w:r>
          <w:instrText xml:space="preserve"> PAGEREF _Toc12636 \h </w:instrText>
        </w:r>
        <w:r>
          <w:fldChar w:fldCharType="separate"/>
        </w:r>
        <w:r>
          <w:t>5</w:t>
        </w:r>
        <w:r>
          <w:fldChar w:fldCharType="end"/>
        </w:r>
      </w:hyperlink>
    </w:p>
    <w:p>
      <w:pPr>
        <w:pStyle w:val="TOC1"/>
        <w:tabs>
          <w:tab w:val="right" w:leader="dot" w:pos="8306"/>
        </w:tabs>
      </w:pPr>
      <w:hyperlink w:anchor="_Toc6319" w:history="1">
        <w:r>
          <w:rPr>
            <w:rFonts w:ascii="仿宋" w:eastAsia="仿宋" w:hAnsi="仿宋" w:cs="仿宋" w:hint="eastAsia"/>
            <w:lang w:eastAsia="zh-CN"/>
          </w:rPr>
          <w:t>二、医用磁共振设备项目土建工程</w:t>
        </w:r>
        <w:r>
          <w:tab/>
        </w:r>
        <w:r>
          <w:fldChar w:fldCharType="begin"/>
        </w:r>
        <w:r>
          <w:instrText xml:space="preserve"> PAGEREF _Toc6319 \h </w:instrText>
        </w:r>
        <w:r>
          <w:fldChar w:fldCharType="separate"/>
        </w:r>
        <w:r>
          <w:t>7</w:t>
        </w:r>
        <w:r>
          <w:fldChar w:fldCharType="end"/>
        </w:r>
      </w:hyperlink>
    </w:p>
    <w:p>
      <w:pPr>
        <w:pStyle w:val="TOC2"/>
        <w:tabs>
          <w:tab w:val="right" w:leader="dot" w:pos="8306"/>
        </w:tabs>
      </w:pPr>
      <w:hyperlink w:anchor="_Toc16084" w:history="1">
        <w:r>
          <w:rPr>
            <w:rFonts w:ascii="仿宋" w:eastAsia="仿宋" w:hAnsi="仿宋" w:cs="仿宋" w:hint="eastAsia"/>
            <w:lang w:eastAsia="zh-CN"/>
          </w:rPr>
          <w:t>(一)、建筑工程设计原则</w:t>
        </w:r>
        <w:r>
          <w:tab/>
        </w:r>
        <w:r>
          <w:fldChar w:fldCharType="begin"/>
        </w:r>
        <w:r>
          <w:instrText xml:space="preserve"> PAGEREF _Toc16084 \h </w:instrText>
        </w:r>
        <w:r>
          <w:fldChar w:fldCharType="separate"/>
        </w:r>
        <w:r>
          <w:t>7</w:t>
        </w:r>
        <w:r>
          <w:fldChar w:fldCharType="end"/>
        </w:r>
      </w:hyperlink>
    </w:p>
    <w:p>
      <w:pPr>
        <w:pStyle w:val="TOC2"/>
        <w:tabs>
          <w:tab w:val="right" w:leader="dot" w:pos="8306"/>
        </w:tabs>
      </w:pPr>
      <w:hyperlink w:anchor="_Toc25017" w:history="1">
        <w:r>
          <w:rPr>
            <w:rFonts w:ascii="仿宋" w:eastAsia="仿宋" w:hAnsi="仿宋" w:cs="仿宋" w:hint="eastAsia"/>
            <w:lang w:eastAsia="zh-CN"/>
          </w:rPr>
          <w:t>(二)、土建工程设计年限及安全等级</w:t>
        </w:r>
        <w:r>
          <w:tab/>
        </w:r>
        <w:r>
          <w:fldChar w:fldCharType="begin"/>
        </w:r>
        <w:r>
          <w:instrText xml:space="preserve"> PAGEREF _Toc25017 \h </w:instrText>
        </w:r>
        <w:r>
          <w:fldChar w:fldCharType="separate"/>
        </w:r>
        <w:r>
          <w:t>8</w:t>
        </w:r>
        <w:r>
          <w:fldChar w:fldCharType="end"/>
        </w:r>
      </w:hyperlink>
    </w:p>
    <w:p>
      <w:pPr>
        <w:pStyle w:val="TOC2"/>
        <w:tabs>
          <w:tab w:val="right" w:leader="dot" w:pos="8306"/>
        </w:tabs>
      </w:pPr>
      <w:hyperlink w:anchor="_Toc31742" w:history="1">
        <w:r>
          <w:rPr>
            <w:rFonts w:ascii="仿宋" w:eastAsia="仿宋" w:hAnsi="仿宋" w:cs="仿宋" w:hint="eastAsia"/>
            <w:lang w:eastAsia="zh-CN"/>
          </w:rPr>
          <w:t>(三)、建筑工程设计总体要求</w:t>
        </w:r>
        <w:r>
          <w:tab/>
        </w:r>
        <w:r>
          <w:fldChar w:fldCharType="begin"/>
        </w:r>
        <w:r>
          <w:instrText xml:space="preserve"> PAGEREF _Toc31742 \h </w:instrText>
        </w:r>
        <w:r>
          <w:fldChar w:fldCharType="separate"/>
        </w:r>
        <w:r>
          <w:t>9</w:t>
        </w:r>
        <w:r>
          <w:fldChar w:fldCharType="end"/>
        </w:r>
      </w:hyperlink>
    </w:p>
    <w:p>
      <w:pPr>
        <w:pStyle w:val="TOC2"/>
        <w:tabs>
          <w:tab w:val="right" w:leader="dot" w:pos="8306"/>
        </w:tabs>
      </w:pPr>
      <w:hyperlink w:anchor="_Toc7044" w:history="1">
        <w:r>
          <w:rPr>
            <w:rFonts w:ascii="仿宋" w:eastAsia="仿宋" w:hAnsi="仿宋" w:cs="仿宋" w:hint="eastAsia"/>
            <w:lang w:eastAsia="zh-CN"/>
          </w:rPr>
          <w:t>(四)、土建工程建设指标</w:t>
        </w:r>
        <w:r>
          <w:tab/>
        </w:r>
        <w:r>
          <w:fldChar w:fldCharType="begin"/>
        </w:r>
        <w:r>
          <w:instrText xml:space="preserve"> PAGEREF _Toc7044 \h </w:instrText>
        </w:r>
        <w:r>
          <w:fldChar w:fldCharType="separate"/>
        </w:r>
        <w:r>
          <w:t>10</w:t>
        </w:r>
        <w:r>
          <w:fldChar w:fldCharType="end"/>
        </w:r>
      </w:hyperlink>
    </w:p>
    <w:p>
      <w:pPr>
        <w:pStyle w:val="TOC1"/>
        <w:tabs>
          <w:tab w:val="right" w:leader="dot" w:pos="8306"/>
        </w:tabs>
      </w:pPr>
      <w:hyperlink w:anchor="_Toc19557" w:history="1">
        <w:r>
          <w:rPr>
            <w:rFonts w:ascii="仿宋" w:eastAsia="仿宋" w:hAnsi="仿宋" w:cs="仿宋" w:hint="eastAsia"/>
            <w:lang w:eastAsia="zh-CN"/>
          </w:rPr>
          <w:t>三、医用磁共振设备项目建设背景及必要性分析</w:t>
        </w:r>
        <w:r>
          <w:tab/>
        </w:r>
        <w:r>
          <w:fldChar w:fldCharType="begin"/>
        </w:r>
        <w:r>
          <w:instrText xml:space="preserve"> PAGEREF _Toc19557 \h </w:instrText>
        </w:r>
        <w:r>
          <w:fldChar w:fldCharType="separate"/>
        </w:r>
        <w:r>
          <w:t>10</w:t>
        </w:r>
        <w:r>
          <w:fldChar w:fldCharType="end"/>
        </w:r>
      </w:hyperlink>
    </w:p>
    <w:p>
      <w:pPr>
        <w:pStyle w:val="TOC2"/>
        <w:tabs>
          <w:tab w:val="right" w:leader="dot" w:pos="8306"/>
        </w:tabs>
      </w:pPr>
      <w:hyperlink w:anchor="_Toc15382" w:history="1">
        <w:r>
          <w:rPr>
            <w:rFonts w:ascii="仿宋" w:eastAsia="仿宋" w:hAnsi="仿宋" w:cs="仿宋" w:hint="eastAsia"/>
            <w:lang w:eastAsia="zh-CN"/>
          </w:rPr>
          <w:t>(一)、医用磁共振设备项目背景分析</w:t>
        </w:r>
        <w:r>
          <w:tab/>
        </w:r>
        <w:r>
          <w:fldChar w:fldCharType="begin"/>
        </w:r>
        <w:r>
          <w:instrText xml:space="preserve"> PAGEREF _Toc15382 \h </w:instrText>
        </w:r>
        <w:r>
          <w:fldChar w:fldCharType="separate"/>
        </w:r>
        <w:r>
          <w:t>10</w:t>
        </w:r>
        <w:r>
          <w:fldChar w:fldCharType="end"/>
        </w:r>
      </w:hyperlink>
    </w:p>
    <w:p>
      <w:pPr>
        <w:pStyle w:val="TOC2"/>
        <w:tabs>
          <w:tab w:val="right" w:leader="dot" w:pos="8306"/>
        </w:tabs>
      </w:pPr>
      <w:hyperlink w:anchor="_Toc5115" w:history="1">
        <w:r>
          <w:rPr>
            <w:rFonts w:ascii="仿宋" w:eastAsia="仿宋" w:hAnsi="仿宋" w:cs="仿宋" w:hint="eastAsia"/>
            <w:lang w:eastAsia="zh-CN"/>
          </w:rPr>
          <w:t>(二)、医用磁共振设备项目建设必要性分析</w:t>
        </w:r>
        <w:r>
          <w:tab/>
        </w:r>
        <w:r>
          <w:fldChar w:fldCharType="begin"/>
        </w:r>
        <w:r>
          <w:instrText xml:space="preserve"> PAGEREF _Toc5115 \h </w:instrText>
        </w:r>
        <w:r>
          <w:fldChar w:fldCharType="separate"/>
        </w:r>
        <w:r>
          <w:t>12</w:t>
        </w:r>
        <w:r>
          <w:fldChar w:fldCharType="end"/>
        </w:r>
      </w:hyperlink>
    </w:p>
    <w:p>
      <w:pPr>
        <w:pStyle w:val="TOC1"/>
        <w:tabs>
          <w:tab w:val="right" w:leader="dot" w:pos="8306"/>
        </w:tabs>
      </w:pPr>
      <w:hyperlink w:anchor="_Toc19860" w:history="1">
        <w:r>
          <w:rPr>
            <w:rFonts w:ascii="仿宋" w:eastAsia="仿宋" w:hAnsi="仿宋" w:cs="仿宋" w:hint="eastAsia"/>
            <w:lang w:eastAsia="zh-CN"/>
          </w:rPr>
          <w:t>四、医用磁共振设备项目文档管理</w:t>
        </w:r>
        <w:r>
          <w:tab/>
        </w:r>
        <w:r>
          <w:fldChar w:fldCharType="begin"/>
        </w:r>
        <w:r>
          <w:instrText xml:space="preserve"> PAGEREF _Toc19860 \h </w:instrText>
        </w:r>
        <w:r>
          <w:fldChar w:fldCharType="separate"/>
        </w:r>
        <w:r>
          <w:t>13</w:t>
        </w:r>
        <w:r>
          <w:fldChar w:fldCharType="end"/>
        </w:r>
      </w:hyperlink>
    </w:p>
    <w:p>
      <w:pPr>
        <w:pStyle w:val="TOC2"/>
        <w:tabs>
          <w:tab w:val="right" w:leader="dot" w:pos="8306"/>
        </w:tabs>
      </w:pPr>
      <w:hyperlink w:anchor="_Toc31327" w:history="1">
        <w:r>
          <w:rPr>
            <w:rFonts w:ascii="仿宋" w:eastAsia="仿宋" w:hAnsi="仿宋" w:cs="仿宋" w:hint="eastAsia"/>
            <w:lang w:eastAsia="zh-CN"/>
          </w:rPr>
          <w:t>(一)、文档编制与审查</w:t>
        </w:r>
        <w:r>
          <w:tab/>
        </w:r>
        <w:r>
          <w:fldChar w:fldCharType="begin"/>
        </w:r>
        <w:r>
          <w:instrText xml:space="preserve"> PAGEREF _Toc31327 \h </w:instrText>
        </w:r>
        <w:r>
          <w:fldChar w:fldCharType="separate"/>
        </w:r>
        <w:r>
          <w:t>13</w:t>
        </w:r>
        <w:r>
          <w:fldChar w:fldCharType="end"/>
        </w:r>
      </w:hyperlink>
    </w:p>
    <w:p>
      <w:pPr>
        <w:pStyle w:val="TOC2"/>
        <w:tabs>
          <w:tab w:val="right" w:leader="dot" w:pos="8306"/>
        </w:tabs>
      </w:pPr>
      <w:hyperlink w:anchor="_Toc20204" w:history="1">
        <w:r>
          <w:rPr>
            <w:rFonts w:ascii="仿宋" w:eastAsia="仿宋" w:hAnsi="仿宋" w:cs="仿宋" w:hint="eastAsia"/>
            <w:lang w:eastAsia="zh-CN"/>
          </w:rPr>
          <w:t>(二)、文档发布与分发</w:t>
        </w:r>
        <w:r>
          <w:tab/>
        </w:r>
        <w:r>
          <w:fldChar w:fldCharType="begin"/>
        </w:r>
        <w:r>
          <w:instrText xml:space="preserve"> PAGEREF _Toc20204 \h </w:instrText>
        </w:r>
        <w:r>
          <w:fldChar w:fldCharType="separate"/>
        </w:r>
        <w:r>
          <w:t>15</w:t>
        </w:r>
        <w:r>
          <w:fldChar w:fldCharType="end"/>
        </w:r>
      </w:hyperlink>
    </w:p>
    <w:p>
      <w:pPr>
        <w:pStyle w:val="TOC2"/>
        <w:tabs>
          <w:tab w:val="right" w:leader="dot" w:pos="8306"/>
        </w:tabs>
      </w:pPr>
      <w:hyperlink w:anchor="_Toc18794" w:history="1">
        <w:r>
          <w:rPr>
            <w:rFonts w:ascii="仿宋" w:eastAsia="仿宋" w:hAnsi="仿宋" w:cs="仿宋" w:hint="eastAsia"/>
            <w:lang w:eastAsia="zh-CN"/>
          </w:rPr>
          <w:t>(三)、文档存档与归档</w:t>
        </w:r>
        <w:r>
          <w:tab/>
        </w:r>
        <w:r>
          <w:fldChar w:fldCharType="begin"/>
        </w:r>
        <w:r>
          <w:instrText xml:space="preserve"> PAGEREF _Toc18794 \h </w:instrText>
        </w:r>
        <w:r>
          <w:fldChar w:fldCharType="separate"/>
        </w:r>
        <w:r>
          <w:t>15</w:t>
        </w:r>
        <w:r>
          <w:fldChar w:fldCharType="end"/>
        </w:r>
      </w:hyperlink>
    </w:p>
    <w:p>
      <w:pPr>
        <w:pStyle w:val="TOC1"/>
        <w:tabs>
          <w:tab w:val="right" w:leader="dot" w:pos="8306"/>
        </w:tabs>
      </w:pPr>
      <w:hyperlink w:anchor="_Toc5802" w:history="1">
        <w:r>
          <w:rPr>
            <w:rFonts w:ascii="仿宋" w:eastAsia="仿宋" w:hAnsi="仿宋" w:cs="仿宋" w:hint="eastAsia"/>
            <w:lang w:eastAsia="zh-CN"/>
          </w:rPr>
          <w:t>五、医用磁共振设备项目概论</w:t>
        </w:r>
        <w:r>
          <w:tab/>
        </w:r>
        <w:r>
          <w:fldChar w:fldCharType="begin"/>
        </w:r>
        <w:r>
          <w:instrText xml:space="preserve"> PAGEREF _Toc5802 \h </w:instrText>
        </w:r>
        <w:r>
          <w:fldChar w:fldCharType="separate"/>
        </w:r>
        <w:r>
          <w:t>17</w:t>
        </w:r>
        <w:r>
          <w:fldChar w:fldCharType="end"/>
        </w:r>
      </w:hyperlink>
    </w:p>
    <w:p>
      <w:pPr>
        <w:pStyle w:val="TOC2"/>
        <w:tabs>
          <w:tab w:val="right" w:leader="dot" w:pos="8306"/>
        </w:tabs>
      </w:pPr>
      <w:hyperlink w:anchor="_Toc18734" w:history="1">
        <w:r>
          <w:rPr>
            <w:rFonts w:ascii="仿宋" w:eastAsia="仿宋" w:hAnsi="仿宋" w:cs="仿宋" w:hint="eastAsia"/>
            <w:lang w:eastAsia="zh-CN"/>
          </w:rPr>
          <w:t>(一)、医用磁共振设备项目概况</w:t>
        </w:r>
        <w:r>
          <w:tab/>
        </w:r>
        <w:r>
          <w:fldChar w:fldCharType="begin"/>
        </w:r>
        <w:r>
          <w:instrText xml:space="preserve"> PAGEREF _Toc18734 \h </w:instrText>
        </w:r>
        <w:r>
          <w:fldChar w:fldCharType="separate"/>
        </w:r>
        <w:r>
          <w:t>17</w:t>
        </w:r>
        <w:r>
          <w:fldChar w:fldCharType="end"/>
        </w:r>
      </w:hyperlink>
    </w:p>
    <w:p>
      <w:pPr>
        <w:pStyle w:val="TOC2"/>
        <w:tabs>
          <w:tab w:val="right" w:leader="dot" w:pos="8306"/>
        </w:tabs>
      </w:pPr>
      <w:hyperlink w:anchor="_Toc12679" w:history="1">
        <w:r>
          <w:rPr>
            <w:rFonts w:ascii="仿宋" w:eastAsia="仿宋" w:hAnsi="仿宋" w:cs="仿宋" w:hint="eastAsia"/>
            <w:lang w:eastAsia="zh-CN"/>
          </w:rPr>
          <w:t>(二)、医用磁共振设备项目目标</w:t>
        </w:r>
        <w:r>
          <w:tab/>
        </w:r>
        <w:r>
          <w:fldChar w:fldCharType="begin"/>
        </w:r>
        <w:r>
          <w:instrText xml:space="preserve"> PAGEREF _Toc12679 \h </w:instrText>
        </w:r>
        <w:r>
          <w:fldChar w:fldCharType="separate"/>
        </w:r>
        <w:r>
          <w:t>19</w:t>
        </w:r>
        <w:r>
          <w:fldChar w:fldCharType="end"/>
        </w:r>
      </w:hyperlink>
    </w:p>
    <w:p>
      <w:pPr>
        <w:pStyle w:val="TOC2"/>
        <w:tabs>
          <w:tab w:val="right" w:leader="dot" w:pos="8306"/>
        </w:tabs>
      </w:pPr>
      <w:hyperlink w:anchor="_Toc19648" w:history="1">
        <w:r>
          <w:rPr>
            <w:rFonts w:ascii="仿宋" w:eastAsia="仿宋" w:hAnsi="仿宋" w:cs="仿宋" w:hint="eastAsia"/>
            <w:lang w:eastAsia="zh-CN"/>
          </w:rPr>
          <w:t>(三)、医用磁共振设备项目提出的理由</w:t>
        </w:r>
        <w:r>
          <w:tab/>
        </w:r>
        <w:r>
          <w:fldChar w:fldCharType="begin"/>
        </w:r>
        <w:r>
          <w:instrText xml:space="preserve"> PAGEREF _Toc19648 \h </w:instrText>
        </w:r>
        <w:r>
          <w:fldChar w:fldCharType="separate"/>
        </w:r>
        <w:r>
          <w:t>20</w:t>
        </w:r>
        <w:r>
          <w:fldChar w:fldCharType="end"/>
        </w:r>
      </w:hyperlink>
    </w:p>
    <w:p>
      <w:pPr>
        <w:pStyle w:val="TOC2"/>
        <w:tabs>
          <w:tab w:val="right" w:leader="dot" w:pos="8306"/>
        </w:tabs>
      </w:pPr>
      <w:hyperlink w:anchor="_Toc17019" w:history="1">
        <w:r>
          <w:rPr>
            <w:rFonts w:ascii="仿宋" w:eastAsia="仿宋" w:hAnsi="仿宋" w:cs="仿宋" w:hint="eastAsia"/>
            <w:lang w:eastAsia="zh-CN"/>
          </w:rPr>
          <w:t>(四)、医用磁共振设备项目意义</w:t>
        </w:r>
        <w:r>
          <w:tab/>
        </w:r>
        <w:r>
          <w:fldChar w:fldCharType="begin"/>
        </w:r>
        <w:r>
          <w:instrText xml:space="preserve"> PAGEREF _Toc17019 \h </w:instrText>
        </w:r>
        <w:r>
          <w:fldChar w:fldCharType="separate"/>
        </w:r>
        <w:r>
          <w:t>22</w:t>
        </w:r>
        <w:r>
          <w:fldChar w:fldCharType="end"/>
        </w:r>
      </w:hyperlink>
    </w:p>
    <w:p>
      <w:pPr>
        <w:pStyle w:val="TOC2"/>
        <w:tabs>
          <w:tab w:val="right" w:leader="dot" w:pos="8306"/>
        </w:tabs>
      </w:pPr>
      <w:hyperlink w:anchor="_Toc32392" w:history="1">
        <w:r>
          <w:rPr>
            <w:rFonts w:ascii="仿宋" w:eastAsia="仿宋" w:hAnsi="仿宋" w:cs="仿宋" w:hint="eastAsia"/>
            <w:lang w:eastAsia="zh-CN"/>
          </w:rPr>
          <w:t>(五)、医用磁共振设备项目背景</w:t>
        </w:r>
        <w:r>
          <w:tab/>
        </w:r>
        <w:r>
          <w:fldChar w:fldCharType="begin"/>
        </w:r>
        <w:r>
          <w:instrText xml:space="preserve"> PAGEREF _Toc32392 \h </w:instrText>
        </w:r>
        <w:r>
          <w:fldChar w:fldCharType="separate"/>
        </w:r>
        <w:r>
          <w:t>22</w:t>
        </w:r>
        <w:r>
          <w:fldChar w:fldCharType="end"/>
        </w:r>
      </w:hyperlink>
    </w:p>
    <w:p>
      <w:pPr>
        <w:pStyle w:val="TOC1"/>
        <w:tabs>
          <w:tab w:val="right" w:leader="dot" w:pos="8306"/>
        </w:tabs>
      </w:pPr>
      <w:hyperlink w:anchor="_Toc22616" w:history="1">
        <w:r>
          <w:rPr>
            <w:rFonts w:ascii="仿宋" w:eastAsia="仿宋" w:hAnsi="仿宋" w:cs="仿宋" w:hint="eastAsia"/>
            <w:lang w:eastAsia="zh-CN"/>
          </w:rPr>
          <w:t>六、医用磁共振设备项目危机管理</w:t>
        </w:r>
        <w:r>
          <w:tab/>
        </w:r>
        <w:r>
          <w:fldChar w:fldCharType="begin"/>
        </w:r>
        <w:r>
          <w:instrText xml:space="preserve"> PAGEREF _Toc22616 \h </w:instrText>
        </w:r>
        <w:r>
          <w:fldChar w:fldCharType="separate"/>
        </w:r>
        <w:r>
          <w:t>23</w:t>
        </w:r>
        <w:r>
          <w:fldChar w:fldCharType="end"/>
        </w:r>
      </w:hyperlink>
    </w:p>
    <w:p>
      <w:pPr>
        <w:pStyle w:val="TOC2"/>
        <w:tabs>
          <w:tab w:val="right" w:leader="dot" w:pos="8306"/>
        </w:tabs>
      </w:pPr>
      <w:hyperlink w:anchor="_Toc12273" w:history="1">
        <w:r>
          <w:rPr>
            <w:rFonts w:ascii="仿宋" w:eastAsia="仿宋" w:hAnsi="仿宋" w:cs="仿宋" w:hint="eastAsia"/>
            <w:lang w:eastAsia="zh-CN"/>
          </w:rPr>
          <w:t>(一)、危机预警与识别</w:t>
        </w:r>
        <w:r>
          <w:tab/>
        </w:r>
        <w:r>
          <w:fldChar w:fldCharType="begin"/>
        </w:r>
        <w:r>
          <w:instrText xml:space="preserve"> PAGEREF _Toc12273 \h </w:instrText>
        </w:r>
        <w:r>
          <w:fldChar w:fldCharType="separate"/>
        </w:r>
        <w:r>
          <w:t>23</w:t>
        </w:r>
        <w:r>
          <w:fldChar w:fldCharType="end"/>
        </w:r>
      </w:hyperlink>
    </w:p>
    <w:p>
      <w:pPr>
        <w:pStyle w:val="TOC2"/>
        <w:tabs>
          <w:tab w:val="right" w:leader="dot" w:pos="8306"/>
        </w:tabs>
      </w:pPr>
      <w:hyperlink w:anchor="_Toc3382" w:history="1">
        <w:r>
          <w:rPr>
            <w:rFonts w:ascii="仿宋" w:eastAsia="仿宋" w:hAnsi="仿宋" w:cs="仿宋" w:hint="eastAsia"/>
            <w:lang w:eastAsia="zh-CN"/>
          </w:rPr>
          <w:t>(二)、危机应对与恢复</w:t>
        </w:r>
        <w:r>
          <w:tab/>
        </w:r>
        <w:r>
          <w:fldChar w:fldCharType="begin"/>
        </w:r>
        <w:r>
          <w:instrText xml:space="preserve"> PAGEREF _Toc3382 \h </w:instrText>
        </w:r>
        <w:r>
          <w:fldChar w:fldCharType="separate"/>
        </w:r>
        <w:r>
          <w:t>24</w:t>
        </w:r>
        <w:r>
          <w:fldChar w:fldCharType="end"/>
        </w:r>
      </w:hyperlink>
    </w:p>
    <w:p>
      <w:pPr>
        <w:pStyle w:val="TOC1"/>
        <w:tabs>
          <w:tab w:val="right" w:leader="dot" w:pos="8306"/>
        </w:tabs>
      </w:pPr>
      <w:hyperlink w:anchor="_Toc20394" w:history="1">
        <w:r>
          <w:rPr>
            <w:rFonts w:ascii="仿宋" w:eastAsia="仿宋" w:hAnsi="仿宋" w:cs="仿宋" w:hint="eastAsia"/>
            <w:lang w:eastAsia="zh-CN"/>
          </w:rPr>
          <w:t>七、医用磁共振设备项目投资规划</w:t>
        </w:r>
        <w:r>
          <w:tab/>
        </w:r>
        <w:r>
          <w:fldChar w:fldCharType="begin"/>
        </w:r>
        <w:r>
          <w:instrText xml:space="preserve"> PAGEREF _Toc20394 \h </w:instrText>
        </w:r>
        <w:r>
          <w:fldChar w:fldCharType="separate"/>
        </w:r>
        <w:r>
          <w:t>26</w:t>
        </w:r>
        <w:r>
          <w:fldChar w:fldCharType="end"/>
        </w:r>
      </w:hyperlink>
    </w:p>
    <w:p>
      <w:pPr>
        <w:pStyle w:val="TOC2"/>
        <w:tabs>
          <w:tab w:val="right" w:leader="dot" w:pos="8306"/>
        </w:tabs>
      </w:pPr>
      <w:hyperlink w:anchor="_Toc9779" w:history="1">
        <w:r>
          <w:rPr>
            <w:rFonts w:ascii="仿宋" w:eastAsia="仿宋" w:hAnsi="仿宋" w:cs="仿宋" w:hint="eastAsia"/>
            <w:lang w:eastAsia="zh-CN"/>
          </w:rPr>
          <w:t>(一)、医用磁共振设备项目总投资估算</w:t>
        </w:r>
        <w:r>
          <w:tab/>
        </w:r>
        <w:r>
          <w:fldChar w:fldCharType="begin"/>
        </w:r>
        <w:r>
          <w:instrText xml:space="preserve"> PAGEREF _Toc9779 \h </w:instrText>
        </w:r>
        <w:r>
          <w:fldChar w:fldCharType="separate"/>
        </w:r>
        <w:r>
          <w:t>26</w:t>
        </w:r>
        <w:r>
          <w:fldChar w:fldCharType="end"/>
        </w:r>
      </w:hyperlink>
    </w:p>
    <w:p>
      <w:pPr>
        <w:pStyle w:val="TOC2"/>
        <w:tabs>
          <w:tab w:val="right" w:leader="dot" w:pos="8306"/>
        </w:tabs>
      </w:pPr>
      <w:hyperlink w:anchor="_Toc728" w:history="1">
        <w:r>
          <w:rPr>
            <w:rFonts w:ascii="仿宋" w:eastAsia="仿宋" w:hAnsi="仿宋" w:cs="仿宋" w:hint="eastAsia"/>
            <w:lang w:eastAsia="zh-CN"/>
          </w:rPr>
          <w:t>(二)、资金筹措</w:t>
        </w:r>
        <w:r>
          <w:tab/>
        </w:r>
        <w:r>
          <w:fldChar w:fldCharType="begin"/>
        </w:r>
        <w:r>
          <w:instrText xml:space="preserve"> PAGEREF _Toc728 \h </w:instrText>
        </w:r>
        <w:r>
          <w:fldChar w:fldCharType="separate"/>
        </w:r>
        <w:r>
          <w:t>27</w:t>
        </w:r>
        <w:r>
          <w:fldChar w:fldCharType="end"/>
        </w:r>
      </w:hyperlink>
    </w:p>
    <w:p>
      <w:pPr>
        <w:pStyle w:val="TOC1"/>
        <w:tabs>
          <w:tab w:val="right" w:leader="dot" w:pos="8306"/>
        </w:tabs>
      </w:pPr>
      <w:hyperlink w:anchor="_Toc24156" w:history="1">
        <w:r>
          <w:rPr>
            <w:rFonts w:ascii="仿宋" w:eastAsia="仿宋" w:hAnsi="仿宋" w:cs="仿宋" w:hint="eastAsia"/>
            <w:lang w:eastAsia="zh-CN"/>
          </w:rPr>
          <w:t>八、医用磁共振设备项目创新与研发</w:t>
        </w:r>
        <w:r>
          <w:tab/>
        </w:r>
        <w:r>
          <w:fldChar w:fldCharType="begin"/>
        </w:r>
        <w:r>
          <w:instrText xml:space="preserve"> PAGEREF _Toc24156 \h </w:instrText>
        </w:r>
        <w:r>
          <w:fldChar w:fldCharType="separate"/>
        </w:r>
        <w:r>
          <w:t>28</w:t>
        </w:r>
        <w:r>
          <w:fldChar w:fldCharType="end"/>
        </w:r>
      </w:hyperlink>
    </w:p>
    <w:p>
      <w:pPr>
        <w:pStyle w:val="TOC2"/>
        <w:tabs>
          <w:tab w:val="right" w:leader="dot" w:pos="8306"/>
        </w:tabs>
      </w:pPr>
      <w:hyperlink w:anchor="_Toc229" w:history="1">
        <w:r>
          <w:rPr>
            <w:rFonts w:ascii="仿宋" w:eastAsia="仿宋" w:hAnsi="仿宋" w:cs="仿宋" w:hint="eastAsia"/>
            <w:lang w:eastAsia="zh-CN"/>
          </w:rPr>
          <w:t>(一)、创新策略与方向</w:t>
        </w:r>
        <w:r>
          <w:tab/>
        </w:r>
        <w:r>
          <w:fldChar w:fldCharType="begin"/>
        </w:r>
        <w:r>
          <w:instrText xml:space="preserve"> PAGEREF _Toc229 \h </w:instrText>
        </w:r>
        <w:r>
          <w:fldChar w:fldCharType="separate"/>
        </w:r>
        <w:r>
          <w:t>28</w:t>
        </w:r>
        <w:r>
          <w:fldChar w:fldCharType="end"/>
        </w:r>
      </w:hyperlink>
    </w:p>
    <w:p>
      <w:pPr>
        <w:pStyle w:val="TOC2"/>
        <w:tabs>
          <w:tab w:val="right" w:leader="dot" w:pos="8306"/>
        </w:tabs>
      </w:pPr>
      <w:hyperlink w:anchor="_Toc7611" w:history="1">
        <w:r>
          <w:rPr>
            <w:rFonts w:ascii="仿宋" w:eastAsia="仿宋" w:hAnsi="仿宋" w:cs="仿宋" w:hint="eastAsia"/>
            <w:lang w:eastAsia="zh-CN"/>
          </w:rPr>
          <w:t>(二)、研发规划与投入</w:t>
        </w:r>
        <w:r>
          <w:tab/>
        </w:r>
        <w:r>
          <w:fldChar w:fldCharType="begin"/>
        </w:r>
        <w:r>
          <w:instrText xml:space="preserve"> PAGEREF _Toc7611 \h </w:instrText>
        </w:r>
        <w:r>
          <w:fldChar w:fldCharType="separate"/>
        </w:r>
        <w:r>
          <w:t>29</w:t>
        </w:r>
        <w:r>
          <w:fldChar w:fldCharType="end"/>
        </w:r>
      </w:hyperlink>
    </w:p>
    <w:p>
      <w:pPr>
        <w:pStyle w:val="TOC1"/>
        <w:tabs>
          <w:tab w:val="right" w:leader="dot" w:pos="8306"/>
        </w:tabs>
      </w:pPr>
      <w:hyperlink w:anchor="_Toc3801" w:history="1">
        <w:r>
          <w:rPr>
            <w:rFonts w:ascii="仿宋" w:eastAsia="仿宋" w:hAnsi="仿宋" w:cs="仿宋" w:hint="eastAsia"/>
            <w:lang w:eastAsia="zh-CN"/>
          </w:rPr>
          <w:t>九、医用磁共振设备项目技术管理</w:t>
        </w:r>
        <w:r>
          <w:tab/>
        </w:r>
        <w:r>
          <w:fldChar w:fldCharType="begin"/>
        </w:r>
        <w:r>
          <w:instrText xml:space="preserve"> PAGEREF _Toc3801 \h </w:instrText>
        </w:r>
        <w:r>
          <w:fldChar w:fldCharType="separate"/>
        </w:r>
        <w:r>
          <w:t>31</w:t>
        </w:r>
        <w:r>
          <w:fldChar w:fldCharType="end"/>
        </w:r>
      </w:hyperlink>
    </w:p>
    <w:p>
      <w:pPr>
        <w:pStyle w:val="TOC2"/>
        <w:tabs>
          <w:tab w:val="right" w:leader="dot" w:pos="8306"/>
        </w:tabs>
      </w:pPr>
      <w:hyperlink w:anchor="_Toc9682" w:history="1">
        <w:r>
          <w:rPr>
            <w:rFonts w:ascii="仿宋" w:eastAsia="仿宋" w:hAnsi="仿宋" w:cs="仿宋" w:hint="eastAsia"/>
            <w:lang w:eastAsia="zh-CN"/>
          </w:rPr>
          <w:t>(一)、技术方案选用方向</w:t>
        </w:r>
        <w:r>
          <w:tab/>
        </w:r>
        <w:r>
          <w:fldChar w:fldCharType="begin"/>
        </w:r>
        <w:r>
          <w:instrText xml:space="preserve"> PAGEREF _Toc9682 \h </w:instrText>
        </w:r>
        <w:r>
          <w:fldChar w:fldCharType="separate"/>
        </w:r>
        <w:r>
          <w:t>31</w:t>
        </w:r>
        <w:r>
          <w:fldChar w:fldCharType="end"/>
        </w:r>
      </w:hyperlink>
    </w:p>
    <w:p>
      <w:pPr>
        <w:pStyle w:val="TOC2"/>
        <w:tabs>
          <w:tab w:val="right" w:leader="dot" w:pos="8306"/>
        </w:tabs>
      </w:pPr>
      <w:hyperlink w:anchor="_Toc7770" w:history="1">
        <w:r>
          <w:rPr>
            <w:rFonts w:ascii="仿宋" w:eastAsia="仿宋" w:hAnsi="仿宋" w:cs="仿宋" w:hint="eastAsia"/>
            <w:lang w:eastAsia="zh-CN"/>
          </w:rPr>
          <w:t>(二)、工艺技术方案选用原则</w:t>
        </w:r>
        <w:r>
          <w:tab/>
        </w:r>
        <w:r>
          <w:fldChar w:fldCharType="begin"/>
        </w:r>
        <w:r>
          <w:instrText xml:space="preserve"> PAGEREF _Toc7770 \h </w:instrText>
        </w:r>
        <w:r>
          <w:fldChar w:fldCharType="separate"/>
        </w:r>
        <w:r>
          <w:t>33</w:t>
        </w:r>
        <w:r>
          <w:fldChar w:fldCharType="end"/>
        </w:r>
      </w:hyperlink>
    </w:p>
    <w:p>
      <w:pPr>
        <w:pStyle w:val="TOC2"/>
        <w:tabs>
          <w:tab w:val="right" w:leader="dot" w:pos="8306"/>
        </w:tabs>
      </w:pPr>
      <w:hyperlink w:anchor="_Toc18202" w:history="1">
        <w:r>
          <w:rPr>
            <w:rFonts w:ascii="仿宋" w:eastAsia="仿宋" w:hAnsi="仿宋" w:cs="仿宋" w:hint="eastAsia"/>
            <w:lang w:eastAsia="zh-CN"/>
          </w:rPr>
          <w:t>(三)、工艺技术方案要求</w:t>
        </w:r>
        <w:r>
          <w:tab/>
        </w:r>
        <w:r>
          <w:fldChar w:fldCharType="begin"/>
        </w:r>
        <w:r>
          <w:instrText xml:space="preserve"> PAGEREF _Toc18202 \h </w:instrText>
        </w:r>
        <w:r>
          <w:fldChar w:fldCharType="separate"/>
        </w:r>
        <w:r>
          <w:t>35</w:t>
        </w:r>
        <w:r>
          <w:fldChar w:fldCharType="end"/>
        </w:r>
      </w:hyperlink>
    </w:p>
    <w:p>
      <w:pPr>
        <w:pStyle w:val="TOC1"/>
        <w:tabs>
          <w:tab w:val="right" w:leader="dot" w:pos="8306"/>
        </w:tabs>
      </w:pPr>
      <w:hyperlink w:anchor="_Toc30149" w:history="1">
        <w:r>
          <w:rPr>
            <w:rFonts w:ascii="仿宋" w:eastAsia="仿宋" w:hAnsi="仿宋" w:cs="仿宋" w:hint="eastAsia"/>
            <w:lang w:eastAsia="zh-CN"/>
          </w:rPr>
          <w:t>十、医用磁共振设备项目计划安排</w:t>
        </w:r>
        <w:r>
          <w:tab/>
        </w:r>
        <w:r>
          <w:fldChar w:fldCharType="begin"/>
        </w:r>
        <w:r>
          <w:instrText xml:space="preserve"> PAGEREF _Toc30149 \h </w:instrText>
        </w:r>
        <w:r>
          <w:fldChar w:fldCharType="separate"/>
        </w:r>
        <w:r>
          <w:t>37</w:t>
        </w:r>
        <w:r>
          <w:fldChar w:fldCharType="end"/>
        </w:r>
      </w:hyperlink>
    </w:p>
    <w:p>
      <w:pPr>
        <w:pStyle w:val="TOC2"/>
        <w:tabs>
          <w:tab w:val="right" w:leader="dot" w:pos="8306"/>
        </w:tabs>
      </w:pPr>
      <w:hyperlink w:anchor="_Toc3893" w:history="1">
        <w:r>
          <w:rPr>
            <w:rFonts w:ascii="仿宋" w:eastAsia="仿宋" w:hAnsi="仿宋" w:cs="仿宋" w:hint="eastAsia"/>
            <w:lang w:eastAsia="zh-CN"/>
          </w:rPr>
          <w:t>(一)、建设周期</w:t>
        </w:r>
        <w:r>
          <w:tab/>
        </w:r>
        <w:r>
          <w:fldChar w:fldCharType="begin"/>
        </w:r>
        <w:r>
          <w:instrText xml:space="preserve"> PAGEREF _Toc3893 \h </w:instrText>
        </w:r>
        <w:r>
          <w:fldChar w:fldCharType="separate"/>
        </w:r>
        <w:r>
          <w:t>37</w:t>
        </w:r>
        <w:r>
          <w:fldChar w:fldCharType="end"/>
        </w:r>
      </w:hyperlink>
    </w:p>
    <w:p>
      <w:pPr>
        <w:pStyle w:val="TOC2"/>
        <w:tabs>
          <w:tab w:val="right" w:leader="dot" w:pos="8306"/>
        </w:tabs>
      </w:pPr>
      <w:hyperlink w:anchor="_Toc12802" w:history="1">
        <w:r>
          <w:rPr>
            <w:rFonts w:ascii="仿宋" w:eastAsia="仿宋" w:hAnsi="仿宋" w:cs="仿宋" w:hint="eastAsia"/>
            <w:lang w:eastAsia="zh-CN"/>
          </w:rPr>
          <w:t>(二)、建设进度</w:t>
        </w:r>
        <w:r>
          <w:tab/>
        </w:r>
        <w:r>
          <w:fldChar w:fldCharType="begin"/>
        </w:r>
        <w:r>
          <w:instrText xml:space="preserve"> PAGEREF _Toc12802 \h </w:instrText>
        </w:r>
        <w:r>
          <w:fldChar w:fldCharType="separate"/>
        </w:r>
        <w:r>
          <w:t>38</w:t>
        </w:r>
        <w:r>
          <w:fldChar w:fldCharType="end"/>
        </w:r>
      </w:hyperlink>
    </w:p>
    <w:p>
      <w:pPr>
        <w:pStyle w:val="TOC2"/>
        <w:tabs>
          <w:tab w:val="right" w:leader="dot" w:pos="8306"/>
        </w:tabs>
      </w:pPr>
      <w:hyperlink w:anchor="_Toc7669" w:history="1">
        <w:r>
          <w:rPr>
            <w:rFonts w:ascii="仿宋" w:eastAsia="仿宋" w:hAnsi="仿宋" w:cs="仿宋" w:hint="eastAsia"/>
            <w:lang w:eastAsia="zh-CN"/>
          </w:rPr>
          <w:t>(三)、进度安排注意事项</w:t>
        </w:r>
        <w:r>
          <w:tab/>
        </w:r>
        <w:r>
          <w:fldChar w:fldCharType="begin"/>
        </w:r>
        <w:r>
          <w:instrText xml:space="preserve"> PAGEREF _Toc7669 \h </w:instrText>
        </w:r>
        <w:r>
          <w:fldChar w:fldCharType="separate"/>
        </w:r>
        <w:r>
          <w:t>39</w:t>
        </w:r>
        <w:r>
          <w:fldChar w:fldCharType="end"/>
        </w:r>
      </w:hyperlink>
    </w:p>
    <w:p>
      <w:pPr>
        <w:pStyle w:val="TOC2"/>
        <w:tabs>
          <w:tab w:val="right" w:leader="dot" w:pos="8306"/>
        </w:tabs>
      </w:pPr>
      <w:hyperlink w:anchor="_Toc14333" w:history="1">
        <w:r>
          <w:rPr>
            <w:rFonts w:ascii="仿宋" w:eastAsia="仿宋" w:hAnsi="仿宋" w:cs="仿宋" w:hint="eastAsia"/>
            <w:lang w:eastAsia="zh-CN"/>
          </w:rPr>
          <w:t>(四)、人力资源配置</w:t>
        </w:r>
        <w:r>
          <w:tab/>
        </w:r>
        <w:r>
          <w:fldChar w:fldCharType="begin"/>
        </w:r>
        <w:r>
          <w:instrText xml:space="preserve"> PAGEREF _Toc14333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1" w:history="1">
        <w:r>
          <w:rPr>
            <w:rFonts w:ascii="仿宋" w:eastAsia="仿宋" w:hAnsi="仿宋" w:cs="仿宋" w:hint="eastAsia"/>
            <w:lang w:eastAsia="zh-CN"/>
          </w:rPr>
          <w:t>十一、医用磁共振设备项目人力资源管理</w:t>
        </w:r>
        <w:r>
          <w:tab/>
        </w:r>
        <w:r>
          <w:fldChar w:fldCharType="begin"/>
        </w:r>
        <w:r>
          <w:instrText xml:space="preserve"> PAGEREF _Toc32621 \h </w:instrText>
        </w:r>
        <w:r>
          <w:fldChar w:fldCharType="separate"/>
        </w:r>
        <w:r>
          <w:t>42</w:t>
        </w:r>
        <w:r>
          <w:fldChar w:fldCharType="end"/>
        </w:r>
      </w:hyperlink>
    </w:p>
    <w:p>
      <w:pPr>
        <w:pStyle w:val="TOC2"/>
        <w:tabs>
          <w:tab w:val="right" w:leader="dot" w:pos="8306"/>
        </w:tabs>
      </w:pPr>
      <w:hyperlink w:anchor="_Toc6897" w:history="1">
        <w:r>
          <w:rPr>
            <w:rFonts w:ascii="仿宋" w:eastAsia="仿宋" w:hAnsi="仿宋" w:cs="仿宋" w:hint="eastAsia"/>
            <w:lang w:eastAsia="zh-CN"/>
          </w:rPr>
          <w:t>(一)、建立健全的预算管理制度</w:t>
        </w:r>
        <w:r>
          <w:tab/>
        </w:r>
        <w:r>
          <w:fldChar w:fldCharType="begin"/>
        </w:r>
        <w:r>
          <w:instrText xml:space="preserve"> PAGEREF _Toc6897 \h </w:instrText>
        </w:r>
        <w:r>
          <w:fldChar w:fldCharType="separate"/>
        </w:r>
        <w:r>
          <w:t>42</w:t>
        </w:r>
        <w:r>
          <w:fldChar w:fldCharType="end"/>
        </w:r>
      </w:hyperlink>
    </w:p>
    <w:p>
      <w:pPr>
        <w:pStyle w:val="TOC2"/>
        <w:tabs>
          <w:tab w:val="right" w:leader="dot" w:pos="8306"/>
        </w:tabs>
      </w:pPr>
      <w:hyperlink w:anchor="_Toc7070" w:history="1">
        <w:r>
          <w:rPr>
            <w:rFonts w:ascii="仿宋" w:eastAsia="仿宋" w:hAnsi="仿宋" w:cs="仿宋" w:hint="eastAsia"/>
            <w:lang w:eastAsia="zh-CN"/>
          </w:rPr>
          <w:t>(二)、加强资金流动监控</w:t>
        </w:r>
        <w:r>
          <w:tab/>
        </w:r>
        <w:r>
          <w:fldChar w:fldCharType="begin"/>
        </w:r>
        <w:r>
          <w:instrText xml:space="preserve"> PAGEREF _Toc7070 \h </w:instrText>
        </w:r>
        <w:r>
          <w:fldChar w:fldCharType="separate"/>
        </w:r>
        <w:r>
          <w:t>43</w:t>
        </w:r>
        <w:r>
          <w:fldChar w:fldCharType="end"/>
        </w:r>
      </w:hyperlink>
    </w:p>
    <w:p>
      <w:pPr>
        <w:pStyle w:val="TOC2"/>
        <w:tabs>
          <w:tab w:val="right" w:leader="dot" w:pos="8306"/>
        </w:tabs>
      </w:pPr>
      <w:hyperlink w:anchor="_Toc26075" w:history="1">
        <w:r>
          <w:rPr>
            <w:rFonts w:ascii="仿宋" w:eastAsia="仿宋" w:hAnsi="仿宋" w:cs="仿宋" w:hint="eastAsia"/>
            <w:lang w:eastAsia="zh-CN"/>
          </w:rPr>
          <w:t>(三)、制定完善的风险控制机制</w:t>
        </w:r>
        <w:r>
          <w:tab/>
        </w:r>
        <w:r>
          <w:fldChar w:fldCharType="begin"/>
        </w:r>
        <w:r>
          <w:instrText xml:space="preserve"> PAGEREF _Toc26075 \h </w:instrText>
        </w:r>
        <w:r>
          <w:fldChar w:fldCharType="separate"/>
        </w:r>
        <w:r>
          <w:t>45</w:t>
        </w:r>
        <w:r>
          <w:fldChar w:fldCharType="end"/>
        </w:r>
      </w:hyperlink>
    </w:p>
    <w:p>
      <w:pPr>
        <w:pStyle w:val="TOC2"/>
        <w:tabs>
          <w:tab w:val="right" w:leader="dot" w:pos="8306"/>
        </w:tabs>
      </w:pPr>
      <w:hyperlink w:anchor="_Toc4229" w:history="1">
        <w:r>
          <w:rPr>
            <w:rFonts w:ascii="仿宋" w:eastAsia="仿宋" w:hAnsi="仿宋" w:cs="仿宋" w:hint="eastAsia"/>
            <w:lang w:eastAsia="zh-CN"/>
          </w:rPr>
          <w:t>(四)、优化成本管理</w:t>
        </w:r>
        <w:r>
          <w:tab/>
        </w:r>
        <w:r>
          <w:fldChar w:fldCharType="begin"/>
        </w:r>
        <w:r>
          <w:instrText xml:space="preserve"> PAGEREF _Toc4229 \h </w:instrText>
        </w:r>
        <w:r>
          <w:fldChar w:fldCharType="separate"/>
        </w:r>
        <w:r>
          <w:t>46</w:t>
        </w:r>
        <w:r>
          <w:fldChar w:fldCharType="end"/>
        </w:r>
      </w:hyperlink>
    </w:p>
    <w:p>
      <w:pPr>
        <w:pStyle w:val="TOC1"/>
        <w:tabs>
          <w:tab w:val="right" w:leader="dot" w:pos="8306"/>
        </w:tabs>
      </w:pPr>
      <w:hyperlink w:anchor="_Toc27099" w:history="1">
        <w:r>
          <w:rPr>
            <w:rFonts w:ascii="仿宋" w:eastAsia="仿宋" w:hAnsi="仿宋" w:cs="仿宋" w:hint="eastAsia"/>
            <w:lang w:eastAsia="zh-CN"/>
          </w:rPr>
          <w:t>十二、医用磁共振设备项目经营效益</w:t>
        </w:r>
        <w:r>
          <w:tab/>
        </w:r>
        <w:r>
          <w:fldChar w:fldCharType="begin"/>
        </w:r>
        <w:r>
          <w:instrText xml:space="preserve"> PAGEREF _Toc27099 \h </w:instrText>
        </w:r>
        <w:r>
          <w:fldChar w:fldCharType="separate"/>
        </w:r>
        <w:r>
          <w:t>47</w:t>
        </w:r>
        <w:r>
          <w:fldChar w:fldCharType="end"/>
        </w:r>
      </w:hyperlink>
    </w:p>
    <w:p>
      <w:pPr>
        <w:pStyle w:val="TOC2"/>
        <w:tabs>
          <w:tab w:val="right" w:leader="dot" w:pos="8306"/>
        </w:tabs>
      </w:pPr>
      <w:hyperlink w:anchor="_Toc12684" w:history="1">
        <w:r>
          <w:rPr>
            <w:rFonts w:ascii="仿宋" w:eastAsia="仿宋" w:hAnsi="仿宋" w:cs="仿宋" w:hint="eastAsia"/>
            <w:lang w:eastAsia="zh-CN"/>
          </w:rPr>
          <w:t>(一)、经济评价财务测算</w:t>
        </w:r>
        <w:r>
          <w:tab/>
        </w:r>
        <w:r>
          <w:fldChar w:fldCharType="begin"/>
        </w:r>
        <w:r>
          <w:instrText xml:space="preserve"> PAGEREF _Toc12684 \h </w:instrText>
        </w:r>
        <w:r>
          <w:fldChar w:fldCharType="separate"/>
        </w:r>
        <w:r>
          <w:t>47</w:t>
        </w:r>
        <w:r>
          <w:fldChar w:fldCharType="end"/>
        </w:r>
      </w:hyperlink>
    </w:p>
    <w:p>
      <w:pPr>
        <w:pStyle w:val="TOC2"/>
        <w:tabs>
          <w:tab w:val="right" w:leader="dot" w:pos="8306"/>
        </w:tabs>
      </w:pPr>
      <w:hyperlink w:anchor="_Toc77" w:history="1">
        <w:r>
          <w:rPr>
            <w:rFonts w:ascii="仿宋" w:eastAsia="仿宋" w:hAnsi="仿宋" w:cs="仿宋" w:hint="eastAsia"/>
            <w:lang w:eastAsia="zh-CN"/>
          </w:rPr>
          <w:t>(二)、医用磁共振设备项目盈利能力分析</w:t>
        </w:r>
        <w:r>
          <w:tab/>
        </w:r>
        <w:r>
          <w:fldChar w:fldCharType="begin"/>
        </w:r>
        <w:r>
          <w:instrText xml:space="preserve"> PAGEREF _Toc77 \h </w:instrText>
        </w:r>
        <w:r>
          <w:fldChar w:fldCharType="separate"/>
        </w:r>
        <w:r>
          <w:t>49</w:t>
        </w:r>
        <w:r>
          <w:fldChar w:fldCharType="end"/>
        </w:r>
      </w:hyperlink>
    </w:p>
    <w:p>
      <w:pPr>
        <w:pStyle w:val="TOC1"/>
        <w:tabs>
          <w:tab w:val="right" w:leader="dot" w:pos="8306"/>
        </w:tabs>
      </w:pPr>
      <w:hyperlink w:anchor="_Toc32697" w:history="1">
        <w:r>
          <w:rPr>
            <w:rFonts w:ascii="仿宋" w:eastAsia="仿宋" w:hAnsi="仿宋" w:cs="仿宋" w:hint="eastAsia"/>
            <w:lang w:eastAsia="zh-CN"/>
          </w:rPr>
          <w:t>十三、医用磁共振设备项目变更管理</w:t>
        </w:r>
        <w:r>
          <w:tab/>
        </w:r>
        <w:r>
          <w:fldChar w:fldCharType="begin"/>
        </w:r>
        <w:r>
          <w:instrText xml:space="preserve"> PAGEREF _Toc32697 \h </w:instrText>
        </w:r>
        <w:r>
          <w:fldChar w:fldCharType="separate"/>
        </w:r>
        <w:r>
          <w:t>49</w:t>
        </w:r>
        <w:r>
          <w:fldChar w:fldCharType="end"/>
        </w:r>
      </w:hyperlink>
    </w:p>
    <w:p>
      <w:pPr>
        <w:pStyle w:val="TOC2"/>
        <w:tabs>
          <w:tab w:val="right" w:leader="dot" w:pos="8306"/>
        </w:tabs>
      </w:pPr>
      <w:hyperlink w:anchor="_Toc26327" w:history="1">
        <w:r>
          <w:rPr>
            <w:rFonts w:ascii="仿宋" w:eastAsia="仿宋" w:hAnsi="仿宋" w:cs="仿宋" w:hint="eastAsia"/>
            <w:lang w:eastAsia="zh-CN"/>
          </w:rPr>
          <w:t>(一)、变更申请与评估</w:t>
        </w:r>
        <w:r>
          <w:tab/>
        </w:r>
        <w:r>
          <w:fldChar w:fldCharType="begin"/>
        </w:r>
        <w:r>
          <w:instrText xml:space="preserve"> PAGEREF _Toc26327 \h </w:instrText>
        </w:r>
        <w:r>
          <w:fldChar w:fldCharType="separate"/>
        </w:r>
        <w:r>
          <w:t>49</w:t>
        </w:r>
        <w:r>
          <w:fldChar w:fldCharType="end"/>
        </w:r>
      </w:hyperlink>
    </w:p>
    <w:p>
      <w:pPr>
        <w:pStyle w:val="TOC2"/>
        <w:tabs>
          <w:tab w:val="right" w:leader="dot" w:pos="8306"/>
        </w:tabs>
      </w:pPr>
      <w:hyperlink w:anchor="_Toc18441" w:history="1">
        <w:r>
          <w:rPr>
            <w:rFonts w:ascii="仿宋" w:eastAsia="仿宋" w:hAnsi="仿宋" w:cs="仿宋" w:hint="eastAsia"/>
            <w:lang w:eastAsia="zh-CN"/>
          </w:rPr>
          <w:t>(二)、变更实施与控制</w:t>
        </w:r>
        <w:r>
          <w:tab/>
        </w:r>
        <w:r>
          <w:fldChar w:fldCharType="begin"/>
        </w:r>
        <w:r>
          <w:instrText xml:space="preserve"> PAGEREF _Toc18441 \h </w:instrText>
        </w:r>
        <w:r>
          <w:fldChar w:fldCharType="separate"/>
        </w:r>
        <w:r>
          <w:t>50</w:t>
        </w:r>
        <w:r>
          <w:fldChar w:fldCharType="end"/>
        </w:r>
      </w:hyperlink>
    </w:p>
    <w:p>
      <w:pPr>
        <w:pStyle w:val="TOC1"/>
        <w:tabs>
          <w:tab w:val="right" w:leader="dot" w:pos="8306"/>
        </w:tabs>
      </w:pPr>
      <w:hyperlink w:anchor="_Toc19651" w:history="1">
        <w:r>
          <w:rPr>
            <w:rFonts w:ascii="仿宋" w:eastAsia="仿宋" w:hAnsi="仿宋" w:cs="仿宋" w:hint="eastAsia"/>
            <w:lang w:eastAsia="zh-CN"/>
          </w:rPr>
          <w:t>十四、供应链管理</w:t>
        </w:r>
        <w:r>
          <w:tab/>
        </w:r>
        <w:r>
          <w:fldChar w:fldCharType="begin"/>
        </w:r>
        <w:r>
          <w:instrText xml:space="preserve"> PAGEREF _Toc19651 \h </w:instrText>
        </w:r>
        <w:r>
          <w:fldChar w:fldCharType="separate"/>
        </w:r>
        <w:r>
          <w:t>51</w:t>
        </w:r>
        <w:r>
          <w:fldChar w:fldCharType="end"/>
        </w:r>
      </w:hyperlink>
    </w:p>
    <w:p>
      <w:pPr>
        <w:pStyle w:val="TOC2"/>
        <w:tabs>
          <w:tab w:val="right" w:leader="dot" w:pos="8306"/>
        </w:tabs>
      </w:pPr>
      <w:hyperlink w:anchor="_Toc16849" w:history="1">
        <w:r>
          <w:rPr>
            <w:rFonts w:ascii="仿宋" w:eastAsia="仿宋" w:hAnsi="仿宋" w:cs="仿宋" w:hint="eastAsia"/>
            <w:lang w:eastAsia="zh-CN"/>
          </w:rPr>
          <w:t>(一)、供应链战略规划</w:t>
        </w:r>
        <w:r>
          <w:tab/>
        </w:r>
        <w:r>
          <w:fldChar w:fldCharType="begin"/>
        </w:r>
        <w:r>
          <w:instrText xml:space="preserve"> PAGEREF _Toc16849 \h </w:instrText>
        </w:r>
        <w:r>
          <w:fldChar w:fldCharType="separate"/>
        </w:r>
        <w:r>
          <w:t>51</w:t>
        </w:r>
        <w:r>
          <w:fldChar w:fldCharType="end"/>
        </w:r>
      </w:hyperlink>
    </w:p>
    <w:p>
      <w:pPr>
        <w:pStyle w:val="TOC2"/>
        <w:tabs>
          <w:tab w:val="right" w:leader="dot" w:pos="8306"/>
        </w:tabs>
      </w:pPr>
      <w:hyperlink w:anchor="_Toc9315" w:history="1">
        <w:r>
          <w:rPr>
            <w:rFonts w:ascii="仿宋" w:eastAsia="仿宋" w:hAnsi="仿宋" w:cs="仿宋" w:hint="eastAsia"/>
            <w:lang w:eastAsia="zh-CN"/>
          </w:rPr>
          <w:t>(二)、供应商选择与合作</w:t>
        </w:r>
        <w:r>
          <w:tab/>
        </w:r>
        <w:r>
          <w:fldChar w:fldCharType="begin"/>
        </w:r>
        <w:r>
          <w:instrText xml:space="preserve"> PAGEREF _Toc9315 \h </w:instrText>
        </w:r>
        <w:r>
          <w:fldChar w:fldCharType="separate"/>
        </w:r>
        <w:r>
          <w:t>52</w:t>
        </w:r>
        <w:r>
          <w:fldChar w:fldCharType="end"/>
        </w:r>
      </w:hyperlink>
    </w:p>
    <w:p>
      <w:pPr>
        <w:pStyle w:val="TOC2"/>
        <w:tabs>
          <w:tab w:val="right" w:leader="dot" w:pos="8306"/>
        </w:tabs>
      </w:pPr>
      <w:hyperlink w:anchor="_Toc5419" w:history="1">
        <w:r>
          <w:rPr>
            <w:rFonts w:ascii="仿宋" w:eastAsia="仿宋" w:hAnsi="仿宋" w:cs="仿宋" w:hint="eastAsia"/>
            <w:lang w:eastAsia="zh-CN"/>
          </w:rPr>
          <w:t>(三)、物流与库存管理</w:t>
        </w:r>
        <w:r>
          <w:tab/>
        </w:r>
        <w:r>
          <w:fldChar w:fldCharType="begin"/>
        </w:r>
        <w:r>
          <w:instrText xml:space="preserve"> PAGEREF _Toc5419 \h </w:instrText>
        </w:r>
        <w:r>
          <w:fldChar w:fldCharType="separate"/>
        </w:r>
        <w:r>
          <w:t>53</w:t>
        </w:r>
        <w:r>
          <w:fldChar w:fldCharType="end"/>
        </w:r>
      </w:hyperlink>
    </w:p>
    <w:p>
      <w:pPr>
        <w:pStyle w:val="TOC1"/>
        <w:tabs>
          <w:tab w:val="right" w:leader="dot" w:pos="8306"/>
        </w:tabs>
      </w:pPr>
      <w:hyperlink w:anchor="_Toc8268" w:history="1">
        <w:r>
          <w:rPr>
            <w:rFonts w:ascii="仿宋" w:eastAsia="仿宋" w:hAnsi="仿宋" w:cs="仿宋" w:hint="eastAsia"/>
            <w:lang w:eastAsia="zh-CN"/>
          </w:rPr>
          <w:t>十五、医用磁共振设备项目工程方案分析</w:t>
        </w:r>
        <w:r>
          <w:tab/>
        </w:r>
        <w:r>
          <w:fldChar w:fldCharType="begin"/>
        </w:r>
        <w:r>
          <w:instrText xml:space="preserve"> PAGEREF _Toc8268 \h </w:instrText>
        </w:r>
        <w:r>
          <w:fldChar w:fldCharType="separate"/>
        </w:r>
        <w:r>
          <w:t>55</w:t>
        </w:r>
        <w:r>
          <w:fldChar w:fldCharType="end"/>
        </w:r>
      </w:hyperlink>
    </w:p>
    <w:p>
      <w:pPr>
        <w:pStyle w:val="TOC2"/>
        <w:tabs>
          <w:tab w:val="right" w:leader="dot" w:pos="8306"/>
        </w:tabs>
      </w:pPr>
      <w:hyperlink w:anchor="_Toc12718" w:history="1">
        <w:r>
          <w:rPr>
            <w:rFonts w:ascii="仿宋" w:eastAsia="仿宋" w:hAnsi="仿宋" w:cs="仿宋" w:hint="eastAsia"/>
            <w:lang w:eastAsia="zh-CN"/>
          </w:rPr>
          <w:t>(一)、建筑工程设计原则</w:t>
        </w:r>
        <w:r>
          <w:tab/>
        </w:r>
        <w:r>
          <w:fldChar w:fldCharType="begin"/>
        </w:r>
        <w:r>
          <w:instrText xml:space="preserve"> PAGEREF _Toc12718 \h </w:instrText>
        </w:r>
        <w:r>
          <w:fldChar w:fldCharType="separate"/>
        </w:r>
        <w:r>
          <w:t>55</w:t>
        </w:r>
        <w:r>
          <w:fldChar w:fldCharType="end"/>
        </w:r>
      </w:hyperlink>
    </w:p>
    <w:p>
      <w:pPr>
        <w:pStyle w:val="TOC2"/>
        <w:tabs>
          <w:tab w:val="right" w:leader="dot" w:pos="8306"/>
        </w:tabs>
      </w:pPr>
      <w:hyperlink w:anchor="_Toc17320" w:history="1">
        <w:r>
          <w:rPr>
            <w:rFonts w:ascii="仿宋" w:eastAsia="仿宋" w:hAnsi="仿宋" w:cs="仿宋" w:hint="eastAsia"/>
            <w:lang w:eastAsia="zh-CN"/>
          </w:rPr>
          <w:t>(二)、土建工程建设指标</w:t>
        </w:r>
        <w:r>
          <w:tab/>
        </w:r>
        <w:r>
          <w:fldChar w:fldCharType="begin"/>
        </w:r>
        <w:r>
          <w:instrText xml:space="preserve"> PAGEREF _Toc17320 \h </w:instrText>
        </w:r>
        <w:r>
          <w:fldChar w:fldCharType="separate"/>
        </w:r>
        <w:r>
          <w:t>58</w:t>
        </w:r>
        <w:r>
          <w:fldChar w:fldCharType="end"/>
        </w:r>
      </w:hyperlink>
    </w:p>
    <w:p>
      <w:pPr>
        <w:pStyle w:val="TOC1"/>
        <w:tabs>
          <w:tab w:val="right" w:leader="dot" w:pos="8306"/>
        </w:tabs>
      </w:pPr>
      <w:hyperlink w:anchor="_Toc24581" w:history="1">
        <w:r>
          <w:rPr>
            <w:rFonts w:ascii="仿宋" w:eastAsia="仿宋" w:hAnsi="仿宋" w:cs="仿宋" w:hint="eastAsia"/>
            <w:lang w:eastAsia="zh-CN"/>
          </w:rPr>
          <w:t>十六、利益相关者分析与沟通计划</w:t>
        </w:r>
        <w:r>
          <w:tab/>
        </w:r>
        <w:r>
          <w:fldChar w:fldCharType="begin"/>
        </w:r>
        <w:r>
          <w:instrText xml:space="preserve"> PAGEREF _Toc24581 \h </w:instrText>
        </w:r>
        <w:r>
          <w:fldChar w:fldCharType="separate"/>
        </w:r>
        <w:r>
          <w:t>60</w:t>
        </w:r>
        <w:r>
          <w:fldChar w:fldCharType="end"/>
        </w:r>
      </w:hyperlink>
    </w:p>
    <w:p>
      <w:pPr>
        <w:pStyle w:val="TOC2"/>
        <w:tabs>
          <w:tab w:val="right" w:leader="dot" w:pos="8306"/>
        </w:tabs>
      </w:pPr>
      <w:hyperlink w:anchor="_Toc26107" w:history="1">
        <w:r>
          <w:rPr>
            <w:rFonts w:ascii="仿宋" w:eastAsia="仿宋" w:hAnsi="仿宋" w:cs="仿宋" w:hint="eastAsia"/>
            <w:lang w:eastAsia="zh-CN"/>
          </w:rPr>
          <w:t>(一)、利益相关者分析</w:t>
        </w:r>
        <w:r>
          <w:tab/>
        </w:r>
        <w:r>
          <w:fldChar w:fldCharType="begin"/>
        </w:r>
        <w:r>
          <w:instrText xml:space="preserve"> PAGEREF _Toc26107 \h </w:instrText>
        </w:r>
        <w:r>
          <w:fldChar w:fldCharType="separate"/>
        </w:r>
        <w:r>
          <w:t>60</w:t>
        </w:r>
        <w:r>
          <w:fldChar w:fldCharType="end"/>
        </w:r>
      </w:hyperlink>
    </w:p>
    <w:p>
      <w:pPr>
        <w:pStyle w:val="TOC2"/>
        <w:tabs>
          <w:tab w:val="right" w:leader="dot" w:pos="8306"/>
        </w:tabs>
      </w:pPr>
      <w:hyperlink w:anchor="_Toc3363" w:history="1">
        <w:r>
          <w:rPr>
            <w:rFonts w:ascii="仿宋" w:eastAsia="仿宋" w:hAnsi="仿宋" w:cs="仿宋" w:hint="eastAsia"/>
            <w:lang w:eastAsia="zh-CN"/>
          </w:rPr>
          <w:t>(二)、沟通计划</w:t>
        </w:r>
        <w:r>
          <w:tab/>
        </w:r>
        <w:r>
          <w:fldChar w:fldCharType="begin"/>
        </w:r>
        <w:r>
          <w:instrText xml:space="preserve"> PAGEREF _Toc3363 \h </w:instrText>
        </w:r>
        <w:r>
          <w:fldChar w:fldCharType="separate"/>
        </w:r>
        <w:r>
          <w:t>61</w:t>
        </w:r>
        <w:r>
          <w:fldChar w:fldCharType="end"/>
        </w:r>
      </w:hyperlink>
    </w:p>
    <w:p>
      <w:pPr>
        <w:pStyle w:val="TOC1"/>
        <w:tabs>
          <w:tab w:val="right" w:leader="dot" w:pos="8306"/>
        </w:tabs>
      </w:pPr>
      <w:hyperlink w:anchor="_Toc19968" w:history="1">
        <w:r>
          <w:rPr>
            <w:rFonts w:ascii="仿宋" w:eastAsia="仿宋" w:hAnsi="仿宋" w:cs="仿宋" w:hint="eastAsia"/>
            <w:lang w:eastAsia="zh-CN"/>
          </w:rPr>
          <w:t>十七、医用磁共振设备项目治理与监督</w:t>
        </w:r>
        <w:r>
          <w:tab/>
        </w:r>
        <w:r>
          <w:fldChar w:fldCharType="begin"/>
        </w:r>
        <w:r>
          <w:instrText xml:space="preserve"> PAGEREF _Toc19968 \h </w:instrText>
        </w:r>
        <w:r>
          <w:fldChar w:fldCharType="separate"/>
        </w:r>
        <w:r>
          <w:t>62</w:t>
        </w:r>
        <w:r>
          <w:fldChar w:fldCharType="end"/>
        </w:r>
      </w:hyperlink>
    </w:p>
    <w:p>
      <w:pPr>
        <w:pStyle w:val="TOC2"/>
        <w:tabs>
          <w:tab w:val="right" w:leader="dot" w:pos="8306"/>
        </w:tabs>
      </w:pPr>
      <w:hyperlink w:anchor="_Toc1054" w:history="1">
        <w:r>
          <w:rPr>
            <w:rFonts w:ascii="仿宋" w:eastAsia="仿宋" w:hAnsi="仿宋" w:cs="仿宋" w:hint="eastAsia"/>
            <w:lang w:eastAsia="zh-CN"/>
          </w:rPr>
          <w:t>(一)、医用磁共振设备项目治理结构</w:t>
        </w:r>
        <w:r>
          <w:tab/>
        </w:r>
        <w:r>
          <w:fldChar w:fldCharType="begin"/>
        </w:r>
        <w:r>
          <w:instrText xml:space="preserve"> PAGEREF _Toc1054 \h </w:instrText>
        </w:r>
        <w:r>
          <w:fldChar w:fldCharType="separate"/>
        </w:r>
        <w:r>
          <w:t>62</w:t>
        </w:r>
        <w:r>
          <w:fldChar w:fldCharType="end"/>
        </w:r>
      </w:hyperlink>
    </w:p>
    <w:p>
      <w:pPr>
        <w:pStyle w:val="TOC2"/>
        <w:tabs>
          <w:tab w:val="right" w:leader="dot" w:pos="8306"/>
        </w:tabs>
      </w:pPr>
      <w:hyperlink w:anchor="_Toc25744" w:history="1">
        <w:r>
          <w:rPr>
            <w:rFonts w:ascii="仿宋" w:eastAsia="仿宋" w:hAnsi="仿宋" w:cs="仿宋" w:hint="eastAsia"/>
            <w:lang w:eastAsia="zh-CN"/>
          </w:rPr>
          <w:t>(二)、监督与审计</w:t>
        </w:r>
        <w:r>
          <w:tab/>
        </w:r>
        <w:r>
          <w:fldChar w:fldCharType="begin"/>
        </w:r>
        <w:r>
          <w:instrText xml:space="preserve"> PAGEREF _Toc25744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1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的技术管理特点体现在其创新导向。通过引入最先进的技术趋势和解决方案，医用磁共振设备项目致力于提升科技含量、提高质量和效率水平。这意味着我们将采用最新的工具和方法，确保医用磁共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磁共振设备项目技术管理的显著特征。通过整合不同领域的技术资源，我们实现了跨学科的协同工作。这有助于优化技术架构，提高整体效能。此外，整合性策略还促进了不同技术团队之间的紧密沟通和高效合作，确保医用磁共振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磁共振设备项目所采用的技术。通过不断优化技术方案，医用磁共振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磁共振设备项目团队将在医用磁共振设备项目初期识别可能的技术风险，并采取相应的预防和应对措施。通过建立健全的风险评估机制，医用磁共振设备项目能够在实施过程中及时发现并解决潜在的技术问题，保障医用磁共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磁共振设备项目中，技术将成为医用磁共振设备项目成功的有力支持。这一深度剖析揭示了技术管理在医用磁共振设备项目实施中的关键作用，为医用磁共振设备项目的技术基础奠定了坚实的基础。</w:t>
      </w:r>
    </w:p>
    <w:p>
      <w:pPr>
        <w:pStyle w:val="Heading2"/>
        <w:ind w:firstLine="560" w:firstLineChars="200"/>
        <w:rPr>
          <w:rFonts w:ascii="仿宋" w:eastAsia="仿宋" w:hAnsi="仿宋" w:cs="仿宋" w:hint="eastAsia"/>
          <w:sz w:val="28"/>
          <w:lang w:eastAsia="zh-CN"/>
        </w:rPr>
      </w:pPr>
      <w:bookmarkStart w:id="4" w:name="_Toc16580"/>
      <w:r>
        <w:rPr>
          <w:rFonts w:ascii="仿宋" w:eastAsia="仿宋" w:hAnsi="仿宋" w:cs="仿宋" w:hint="eastAsia"/>
          <w:sz w:val="28"/>
          <w:lang w:eastAsia="zh-CN"/>
        </w:rPr>
        <w:t>(二)、医用磁共振设备项目工艺技术设计方案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磁共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磁共振设备项目将严格按照相关行业规范要求进行组织。通过有效控制产品质量，医用磁共振设备项目将致力于为顾客提供优质的医用磁共振设备项目产品和良好的服务。这体现了医用磁共振设备项目对于生产活动合规性和质量标准的高度重视，为医用磁共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磁共振设备项目注重生态效益和清洁生产原则。医用磁共振设备项目建设将紧密结合地方特色经济发展，与社会经济发展规划和区域环境保护规划方案相协调一致。通过与当地区域自然生态系统的结合，医用磁共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磁共振设备项目产品具有多样化的客户需求和个性化的特点。因此，医用磁共振设备项目产品规格品种多样，且单批生产数量较小。为满足这一特点，医用磁共振设备项目承办单位将建设先进的柔性制造生产线。通过广泛应用柔性制造技术，医用磁共振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磁共振设备项目采用的技术具有较高的技术含量和自动化水平，处于国内先进水平。这一技术选用不仅体现了对生产效率、质量和环境友好性的高标准要求，同时为医用磁共振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26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为确保医用磁共振设备项目的高效生产和技术实施，我们制定了一套精心设计的设备选型方案，以满足医用磁共振设备项目生产、质量和环保的要求。该方案的主要特点如下：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磁共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针对医用磁共振设备项目产品的多样性和小批量生产的特点，我们将建设柔性制造生产线。通过在设备选型中考虑柔性制造技术，可以灵活应对不同产品规格和生产需求，实现生产线的高度灵活性和适应性。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319"/>
      <w:r>
        <w:rPr>
          <w:rFonts w:ascii="仿宋" w:eastAsia="仿宋" w:hAnsi="仿宋" w:cs="仿宋" w:hint="eastAsia"/>
          <w:sz w:val="28"/>
          <w:lang w:eastAsia="zh-CN"/>
        </w:rPr>
        <w:t>二、医用磁共振设备项目土建工程</w:t>
      </w:r>
      <w:bookmarkEnd w:id="6"/>
    </w:p>
    <w:p>
      <w:pPr>
        <w:pStyle w:val="Heading2"/>
        <w:rPr>
          <w:rFonts w:ascii="仿宋" w:eastAsia="仿宋" w:hAnsi="仿宋" w:cs="仿宋" w:hint="eastAsia"/>
          <w:lang w:eastAsia="zh-CN"/>
        </w:rPr>
      </w:pPr>
      <w:bookmarkStart w:id="7" w:name="_Toc1608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在医用磁共振设备项目的建筑工程设计中，我们将秉承一系列重要的设计原则，以确保医用磁共振设备项目建筑在功能、美观、可持续性等方面达到最佳效果。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首要原则是确保建筑的功能性得到最大化的发挥。我们将充分理解医用磁共振设备项目的实际需求，合理布局各个功能区域，保证建筑在满足业务需求的同时，提供高效的工作环境。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在建筑设计中，我们将综合考虑建设和运营成本。通过精细的经济效益分析，确保设计方案在高效利用资源的同时，对医用磁共振设备项目的长期盈利能力有积极的贡献。</w:t>
      </w:r>
    </w:p>
    <w:p>
      <w:pPr>
        <w:pStyle w:val="Heading2"/>
        <w:ind w:firstLine="560" w:firstLineChars="200"/>
        <w:rPr>
          <w:rFonts w:ascii="仿宋" w:eastAsia="仿宋" w:hAnsi="仿宋" w:cs="仿宋" w:hint="eastAsia"/>
          <w:sz w:val="28"/>
          <w:lang w:eastAsia="zh-CN"/>
        </w:rPr>
      </w:pPr>
      <w:bookmarkStart w:id="8" w:name="_Toc2501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设备项目的土建工程设计中，我们将精准设定设计年限，结合医用磁共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磁共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74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磁共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磁共振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磁共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704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本期工程医用磁共振设备项目预计总建筑面积XXX平方米，其中：计容建筑面积XXX平方米，计划建筑工程投资XX万元，占医用磁共振设备项目总投资的XX%。</w:t>
      </w:r>
    </w:p>
    <w:p>
      <w:pPr>
        <w:pStyle w:val="Heading1"/>
        <w:ind w:firstLine="560" w:firstLineChars="200"/>
        <w:rPr>
          <w:rFonts w:ascii="仿宋" w:eastAsia="仿宋" w:hAnsi="仿宋" w:cs="仿宋" w:hint="eastAsia"/>
          <w:sz w:val="28"/>
          <w:lang w:eastAsia="zh-CN"/>
        </w:rPr>
      </w:pPr>
      <w:bookmarkStart w:id="11" w:name="_Toc19557"/>
      <w:r>
        <w:rPr>
          <w:rFonts w:ascii="仿宋" w:eastAsia="仿宋" w:hAnsi="仿宋" w:cs="仿宋" w:hint="eastAsia"/>
          <w:sz w:val="28"/>
          <w:lang w:eastAsia="zh-CN"/>
        </w:rPr>
        <w:t>三、医用磁共振设备项目建设背景及必要性分析</w:t>
      </w:r>
      <w:bookmarkEnd w:id="11"/>
    </w:p>
    <w:p>
      <w:pPr>
        <w:pStyle w:val="Heading2"/>
        <w:rPr>
          <w:rFonts w:ascii="仿宋" w:eastAsia="仿宋" w:hAnsi="仿宋" w:cs="仿宋" w:hint="eastAsia"/>
          <w:lang w:eastAsia="zh-CN"/>
        </w:rPr>
      </w:pPr>
      <w:bookmarkStart w:id="12" w:name="_Toc15382"/>
      <w:r>
        <w:rPr>
          <w:rFonts w:ascii="仿宋" w:eastAsia="仿宋" w:hAnsi="仿宋" w:cs="仿宋" w:hint="eastAsia"/>
          <w:lang w:eastAsia="zh-CN"/>
        </w:rPr>
        <w:t>(一)、医用磁共振设备项目背景分析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磁共振设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医用磁共振设备项目在这个潮流中的定位。同时，我们将关注行业内涌现的新兴机遇，以便医用磁共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磁共振设备项目提供了强大的发展动力。我们将聚焦于行业内最新的技术发展趋势，包括但不限于人工智能、大数据分析、物联网等领域。通过深度的技术研究，我们将确保医用磁共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磁共振设备项目发展的源泉。我们将投入更多的精力对市场需求进行深入剖析，超越表面的需求，深入挖掘潜在的市场痛点和机遇。通过对市场需求的细致了解，医用磁共振设备项目将更有针对性地设计解决方案，满足市场的多样化需求，从而更好地促进医用磁共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磁共振设备项目战略至关重要。我们将对竞争态势进行更为深入的分析，包括但不限于市场份额、产品特点、客户满意度等多个维度。通过深度的竞争分析，医用磁共振设备项目将能够更准确地把握市场脉搏，制定具有竞争力的医用磁共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磁共振设备项目的发展具有直接的影响。我们将进行更为全面的法规和政策分析，了解行业发展中的潜在法律风险和合规挑战。通过充分了解和遵守相关法规，医用磁共振设备项目将确保在法律框架内合法合规运营，为医用磁共振设备项目的稳健发展提供有力支持。</w:t>
      </w:r>
    </w:p>
    <w:p>
      <w:pPr>
        <w:pStyle w:val="Heading2"/>
        <w:ind w:firstLine="560" w:firstLineChars="200"/>
        <w:rPr>
          <w:rFonts w:ascii="仿宋" w:eastAsia="仿宋" w:hAnsi="仿宋" w:cs="仿宋" w:hint="eastAsia"/>
          <w:sz w:val="28"/>
          <w:lang w:eastAsia="zh-CN"/>
        </w:rPr>
      </w:pPr>
      <w:bookmarkStart w:id="13" w:name="_Toc5115"/>
      <w:r>
        <w:rPr>
          <w:rFonts w:ascii="仿宋" w:eastAsia="仿宋" w:hAnsi="仿宋" w:cs="仿宋" w:hint="eastAsia"/>
          <w:sz w:val="28"/>
          <w:lang w:eastAsia="zh-CN"/>
        </w:rPr>
        <w:t>(二)、医用磁共振设备项目建设必要性分析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建设的迫切性源于对行业发展趋势的深刻洞察。我们正处于一个行业变革的时代，科技创新、数字化转型成为企业发展的关键动力。医用磁共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建设不仅仅是为了跟上潮流，更是为了通过技术创新推动企业的持续发展。通过引入先进的技术和解决方案，医用磁共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磁共振设备项目的建设成为必然选择，通过提高产品质量、拓展服务领域，从而在竞争中获得更多的机会。医用磁共振设备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磁共振设备项目建设的必要性体现在对客户需求更精准的满足。通过医用磁共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建设的背后是对企业持续创新的追求。只有通过不断创新，企业才能在竞争中立于不败之地。医用磁共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860"/>
      <w:r>
        <w:rPr>
          <w:rFonts w:ascii="仿宋" w:eastAsia="仿宋" w:hAnsi="仿宋" w:cs="仿宋" w:hint="eastAsia"/>
          <w:sz w:val="28"/>
          <w:lang w:eastAsia="zh-CN"/>
        </w:rPr>
        <w:t>四、医用磁共振设备项目文档管理</w:t>
      </w:r>
      <w:bookmarkEnd w:id="14"/>
    </w:p>
    <w:p>
      <w:pPr>
        <w:pStyle w:val="Heading2"/>
        <w:rPr>
          <w:rFonts w:ascii="仿宋" w:eastAsia="仿宋" w:hAnsi="仿宋" w:cs="仿宋" w:hint="eastAsia"/>
          <w:lang w:eastAsia="zh-CN"/>
        </w:rPr>
      </w:pPr>
      <w:bookmarkStart w:id="15" w:name="_Toc3132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医用磁共振设备项目高度重视文档的质量和准确性，以支持医用磁共振设备项目的各项活动和决策。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设备项目文档的编制始于医用磁共振设备项目计划的初期，我们制定了详细的文档编制计划，明确了每个文档的内容、格式和编写责任人。在医用磁共振设备项目启动阶段，我们首先编制了医用磁共振设备项目章程，明确定义了医用磁共振设备项目的目标、范围、风险等关键要素。随后，医用磁共振设备项目团队根据计划陆续编制了需求文档、设计文档、测试文档等各类文档，确保医用磁共振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磁共振设备项目管理中的重要环节，旨在确保医用磁共振设备项目文档符合质量标准和医用磁共振设备项目需求。在医用磁共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磁共振设备项目相关利益方和专业领域的专家对文档进行独立审查。这有助于获取更全面、客观的反馈，确保医用磁共振设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医用磁共振设备项目在文档编制与审查方面建立了严格的管理机制，通过规范的流程和多维度的审查，确保医用磁共振设备项目文档的质量、准确性和可靠性，为医用磁共振设备项目的顺利推进提供了有力支持。</w:t>
      </w:r>
    </w:p>
    <w:p>
      <w:pPr>
        <w:pStyle w:val="Heading2"/>
        <w:ind w:firstLine="560" w:firstLineChars="200"/>
        <w:rPr>
          <w:rFonts w:ascii="仿宋" w:eastAsia="仿宋" w:hAnsi="仿宋" w:cs="仿宋" w:hint="eastAsia"/>
          <w:sz w:val="28"/>
          <w:lang w:eastAsia="zh-CN"/>
        </w:rPr>
      </w:pPr>
      <w:bookmarkStart w:id="16" w:name="_Toc202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我们通过多渠道发布文档，包括电子邮件、医用磁共振设备项目管理平台、内部网站等，以满足不同团队成员的偏好和需求。多渠道发布确保了信息的全面覆盖。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我们采用了精细的权限控制，确保只有授权人员可以访问敏感信息。这种安全措施保护了医用磁共振设备项目文档的机密性，防止了未经授权的信息泄露。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79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磁共振设备项目生命周期中一个至关重要的环节，直接关系到医用磁共振设备项目信息的长期保存和历史记录的完整性。在医用磁共振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https://d.book118.com/828136056006006027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E3419"/>
    <w:rsid w:val="61DE3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3605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2024-01-15T15:13:00Z</dcterms:created>
  <dcterms:modified xsi:type="dcterms:W3CDTF">2024-01-15T15:14:13Z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4D52F002303041B1921A835D0EA49655_11</vt:lpwstr>
  </property>
  <property fmtid="{D5CDD505-2E9C-101B-9397-08002B2CF9AE}" pid="3" name="KSOProductBuildVer">
    <vt:lpwstr>2052-12.1.0.16120</vt:lpwstr>
  </property>
</Properties>
</file>