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儿童医疗项目规划设计方案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3" w:history="1">
        <w:r>
          <w:rPr>
            <w:rFonts w:ascii="仿宋" w:eastAsia="仿宋" w:hAnsi="仿宋" w:cs="仿宋" w:hint="eastAsia"/>
            <w:lang w:eastAsia="zh-CN"/>
          </w:rPr>
          <w:t>概论</w:t>
        </w:r>
        <w:r>
          <w:tab/>
        </w:r>
        <w:r>
          <w:fldChar w:fldCharType="begin"/>
        </w:r>
        <w:r>
          <w:instrText xml:space="preserve"> PAGEREF _Toc11383 \h </w:instrText>
        </w:r>
        <w:r>
          <w:fldChar w:fldCharType="separate"/>
        </w:r>
        <w:r>
          <w:t>3</w:t>
        </w:r>
        <w:r>
          <w:fldChar w:fldCharType="end"/>
        </w:r>
      </w:hyperlink>
    </w:p>
    <w:p>
      <w:pPr>
        <w:pStyle w:val="TOC1"/>
        <w:tabs>
          <w:tab w:val="right" w:leader="dot" w:pos="8306"/>
        </w:tabs>
      </w:pPr>
      <w:hyperlink w:anchor="_Toc24753" w:history="1">
        <w:r>
          <w:rPr>
            <w:rFonts w:ascii="仿宋" w:eastAsia="仿宋" w:hAnsi="仿宋" w:cs="仿宋" w:hint="eastAsia"/>
            <w:lang w:eastAsia="zh-CN"/>
          </w:rPr>
          <w:t>一、儿童医疗项目建设背景及必要性分析</w:t>
        </w:r>
        <w:r>
          <w:tab/>
        </w:r>
        <w:r>
          <w:fldChar w:fldCharType="begin"/>
        </w:r>
        <w:r>
          <w:instrText xml:space="preserve"> PAGEREF _Toc24753 \h </w:instrText>
        </w:r>
        <w:r>
          <w:fldChar w:fldCharType="separate"/>
        </w:r>
        <w:r>
          <w:t>3</w:t>
        </w:r>
        <w:r>
          <w:fldChar w:fldCharType="end"/>
        </w:r>
      </w:hyperlink>
    </w:p>
    <w:p>
      <w:pPr>
        <w:pStyle w:val="TOC2"/>
        <w:tabs>
          <w:tab w:val="right" w:leader="dot" w:pos="8306"/>
        </w:tabs>
      </w:pPr>
      <w:hyperlink w:anchor="_Toc5441" w:history="1">
        <w:r>
          <w:rPr>
            <w:rFonts w:ascii="仿宋" w:eastAsia="仿宋" w:hAnsi="仿宋" w:cs="仿宋" w:hint="eastAsia"/>
            <w:lang w:eastAsia="zh-CN"/>
          </w:rPr>
          <w:t>(一)、儿童医疗项目背景分析</w:t>
        </w:r>
        <w:r>
          <w:tab/>
        </w:r>
        <w:r>
          <w:fldChar w:fldCharType="begin"/>
        </w:r>
        <w:r>
          <w:instrText xml:space="preserve"> PAGEREF _Toc5441 \h </w:instrText>
        </w:r>
        <w:r>
          <w:fldChar w:fldCharType="separate"/>
        </w:r>
        <w:r>
          <w:t>3</w:t>
        </w:r>
        <w:r>
          <w:fldChar w:fldCharType="end"/>
        </w:r>
      </w:hyperlink>
    </w:p>
    <w:p>
      <w:pPr>
        <w:pStyle w:val="TOC2"/>
        <w:tabs>
          <w:tab w:val="right" w:leader="dot" w:pos="8306"/>
        </w:tabs>
      </w:pPr>
      <w:hyperlink w:anchor="_Toc964" w:history="1">
        <w:r>
          <w:rPr>
            <w:rFonts w:ascii="仿宋" w:eastAsia="仿宋" w:hAnsi="仿宋" w:cs="仿宋" w:hint="eastAsia"/>
            <w:lang w:eastAsia="zh-CN"/>
          </w:rPr>
          <w:t>(二)、儿童医疗项目建设必要性分析</w:t>
        </w:r>
        <w:r>
          <w:tab/>
        </w:r>
        <w:r>
          <w:fldChar w:fldCharType="begin"/>
        </w:r>
        <w:r>
          <w:instrText xml:space="preserve"> PAGEREF _Toc964 \h </w:instrText>
        </w:r>
        <w:r>
          <w:fldChar w:fldCharType="separate"/>
        </w:r>
        <w:r>
          <w:t>5</w:t>
        </w:r>
        <w:r>
          <w:fldChar w:fldCharType="end"/>
        </w:r>
      </w:hyperlink>
    </w:p>
    <w:p>
      <w:pPr>
        <w:pStyle w:val="TOC1"/>
        <w:tabs>
          <w:tab w:val="right" w:leader="dot" w:pos="8306"/>
        </w:tabs>
      </w:pPr>
      <w:hyperlink w:anchor="_Toc21461" w:history="1">
        <w:r>
          <w:rPr>
            <w:rFonts w:ascii="仿宋" w:eastAsia="仿宋" w:hAnsi="仿宋" w:cs="仿宋" w:hint="eastAsia"/>
            <w:lang w:eastAsia="zh-CN"/>
          </w:rPr>
          <w:t>二、儿童医疗项目土建工程</w:t>
        </w:r>
        <w:r>
          <w:tab/>
        </w:r>
        <w:r>
          <w:fldChar w:fldCharType="begin"/>
        </w:r>
        <w:r>
          <w:instrText xml:space="preserve"> PAGEREF _Toc21461 \h </w:instrText>
        </w:r>
        <w:r>
          <w:fldChar w:fldCharType="separate"/>
        </w:r>
        <w:r>
          <w:t>6</w:t>
        </w:r>
        <w:r>
          <w:fldChar w:fldCharType="end"/>
        </w:r>
      </w:hyperlink>
    </w:p>
    <w:p>
      <w:pPr>
        <w:pStyle w:val="TOC2"/>
        <w:tabs>
          <w:tab w:val="right" w:leader="dot" w:pos="8306"/>
        </w:tabs>
      </w:pPr>
      <w:hyperlink w:anchor="_Toc4165" w:history="1">
        <w:r>
          <w:rPr>
            <w:rFonts w:ascii="仿宋" w:eastAsia="仿宋" w:hAnsi="仿宋" w:cs="仿宋" w:hint="eastAsia"/>
            <w:lang w:eastAsia="zh-CN"/>
          </w:rPr>
          <w:t>(一)、建筑工程设计原则</w:t>
        </w:r>
        <w:r>
          <w:tab/>
        </w:r>
        <w:r>
          <w:fldChar w:fldCharType="begin"/>
        </w:r>
        <w:r>
          <w:instrText xml:space="preserve"> PAGEREF _Toc4165 \h </w:instrText>
        </w:r>
        <w:r>
          <w:fldChar w:fldCharType="separate"/>
        </w:r>
        <w:r>
          <w:t>6</w:t>
        </w:r>
        <w:r>
          <w:fldChar w:fldCharType="end"/>
        </w:r>
      </w:hyperlink>
    </w:p>
    <w:p>
      <w:pPr>
        <w:pStyle w:val="TOC2"/>
        <w:tabs>
          <w:tab w:val="right" w:leader="dot" w:pos="8306"/>
        </w:tabs>
      </w:pPr>
      <w:hyperlink w:anchor="_Toc5816" w:history="1">
        <w:r>
          <w:rPr>
            <w:rFonts w:ascii="仿宋" w:eastAsia="仿宋" w:hAnsi="仿宋" w:cs="仿宋" w:hint="eastAsia"/>
            <w:lang w:eastAsia="zh-CN"/>
          </w:rPr>
          <w:t>(二)、土建工程设计年限及安全等级</w:t>
        </w:r>
        <w:r>
          <w:tab/>
        </w:r>
        <w:r>
          <w:fldChar w:fldCharType="begin"/>
        </w:r>
        <w:r>
          <w:instrText xml:space="preserve"> PAGEREF _Toc5816 \h </w:instrText>
        </w:r>
        <w:r>
          <w:fldChar w:fldCharType="separate"/>
        </w:r>
        <w:r>
          <w:t>7</w:t>
        </w:r>
        <w:r>
          <w:fldChar w:fldCharType="end"/>
        </w:r>
      </w:hyperlink>
    </w:p>
    <w:p>
      <w:pPr>
        <w:pStyle w:val="TOC2"/>
        <w:tabs>
          <w:tab w:val="right" w:leader="dot" w:pos="8306"/>
        </w:tabs>
      </w:pPr>
      <w:hyperlink w:anchor="_Toc19209" w:history="1">
        <w:r>
          <w:rPr>
            <w:rFonts w:ascii="仿宋" w:eastAsia="仿宋" w:hAnsi="仿宋" w:cs="仿宋" w:hint="eastAsia"/>
            <w:lang w:eastAsia="zh-CN"/>
          </w:rPr>
          <w:t>(三)、建筑工程设计总体要求</w:t>
        </w:r>
        <w:r>
          <w:tab/>
        </w:r>
        <w:r>
          <w:fldChar w:fldCharType="begin"/>
        </w:r>
        <w:r>
          <w:instrText xml:space="preserve"> PAGEREF _Toc19209 \h </w:instrText>
        </w:r>
        <w:r>
          <w:fldChar w:fldCharType="separate"/>
        </w:r>
        <w:r>
          <w:t>8</w:t>
        </w:r>
        <w:r>
          <w:fldChar w:fldCharType="end"/>
        </w:r>
      </w:hyperlink>
    </w:p>
    <w:p>
      <w:pPr>
        <w:pStyle w:val="TOC2"/>
        <w:tabs>
          <w:tab w:val="right" w:leader="dot" w:pos="8306"/>
        </w:tabs>
      </w:pPr>
      <w:hyperlink w:anchor="_Toc9799" w:history="1">
        <w:r>
          <w:rPr>
            <w:rFonts w:ascii="仿宋" w:eastAsia="仿宋" w:hAnsi="仿宋" w:cs="仿宋" w:hint="eastAsia"/>
            <w:lang w:eastAsia="zh-CN"/>
          </w:rPr>
          <w:t>(四)、土建工程建设指标</w:t>
        </w:r>
        <w:r>
          <w:tab/>
        </w:r>
        <w:r>
          <w:fldChar w:fldCharType="begin"/>
        </w:r>
        <w:r>
          <w:instrText xml:space="preserve"> PAGEREF _Toc9799 \h </w:instrText>
        </w:r>
        <w:r>
          <w:fldChar w:fldCharType="separate"/>
        </w:r>
        <w:r>
          <w:t>9</w:t>
        </w:r>
        <w:r>
          <w:fldChar w:fldCharType="end"/>
        </w:r>
      </w:hyperlink>
    </w:p>
    <w:p>
      <w:pPr>
        <w:pStyle w:val="TOC1"/>
        <w:tabs>
          <w:tab w:val="right" w:leader="dot" w:pos="8306"/>
        </w:tabs>
      </w:pPr>
      <w:hyperlink w:anchor="_Toc32360" w:history="1">
        <w:r>
          <w:rPr>
            <w:rFonts w:ascii="仿宋" w:eastAsia="仿宋" w:hAnsi="仿宋" w:cs="仿宋" w:hint="eastAsia"/>
            <w:lang w:eastAsia="zh-CN"/>
          </w:rPr>
          <w:t>三、产品规划分析</w:t>
        </w:r>
        <w:r>
          <w:tab/>
        </w:r>
        <w:r>
          <w:fldChar w:fldCharType="begin"/>
        </w:r>
        <w:r>
          <w:instrText xml:space="preserve"> PAGEREF _Toc32360 \h </w:instrText>
        </w:r>
        <w:r>
          <w:fldChar w:fldCharType="separate"/>
        </w:r>
        <w:r>
          <w:t>9</w:t>
        </w:r>
        <w:r>
          <w:fldChar w:fldCharType="end"/>
        </w:r>
      </w:hyperlink>
    </w:p>
    <w:p>
      <w:pPr>
        <w:pStyle w:val="TOC2"/>
        <w:tabs>
          <w:tab w:val="right" w:leader="dot" w:pos="8306"/>
        </w:tabs>
      </w:pPr>
      <w:hyperlink w:anchor="_Toc295" w:history="1">
        <w:r>
          <w:rPr>
            <w:rFonts w:ascii="仿宋" w:eastAsia="仿宋" w:hAnsi="仿宋" w:cs="仿宋" w:hint="eastAsia"/>
            <w:lang w:eastAsia="zh-CN"/>
          </w:rPr>
          <w:t>(一)、产品规划</w:t>
        </w:r>
        <w:r>
          <w:tab/>
        </w:r>
        <w:r>
          <w:fldChar w:fldCharType="begin"/>
        </w:r>
        <w:r>
          <w:instrText xml:space="preserve"> PAGEREF _Toc295 \h </w:instrText>
        </w:r>
        <w:r>
          <w:fldChar w:fldCharType="separate"/>
        </w:r>
        <w:r>
          <w:t>9</w:t>
        </w:r>
        <w:r>
          <w:fldChar w:fldCharType="end"/>
        </w:r>
      </w:hyperlink>
    </w:p>
    <w:p>
      <w:pPr>
        <w:pStyle w:val="TOC2"/>
        <w:tabs>
          <w:tab w:val="right" w:leader="dot" w:pos="8306"/>
        </w:tabs>
      </w:pPr>
      <w:hyperlink w:anchor="_Toc15735" w:history="1">
        <w:r>
          <w:rPr>
            <w:rFonts w:ascii="仿宋" w:eastAsia="仿宋" w:hAnsi="仿宋" w:cs="仿宋" w:hint="eastAsia"/>
            <w:lang w:eastAsia="zh-CN"/>
          </w:rPr>
          <w:t>(二)、建设规模</w:t>
        </w:r>
        <w:r>
          <w:tab/>
        </w:r>
        <w:r>
          <w:fldChar w:fldCharType="begin"/>
        </w:r>
        <w:r>
          <w:instrText xml:space="preserve"> PAGEREF _Toc15735 \h </w:instrText>
        </w:r>
        <w:r>
          <w:fldChar w:fldCharType="separate"/>
        </w:r>
        <w:r>
          <w:t>10</w:t>
        </w:r>
        <w:r>
          <w:fldChar w:fldCharType="end"/>
        </w:r>
      </w:hyperlink>
    </w:p>
    <w:p>
      <w:pPr>
        <w:pStyle w:val="TOC1"/>
        <w:tabs>
          <w:tab w:val="right" w:leader="dot" w:pos="8306"/>
        </w:tabs>
      </w:pPr>
      <w:hyperlink w:anchor="_Toc18702" w:history="1">
        <w:r>
          <w:rPr>
            <w:rFonts w:ascii="仿宋" w:eastAsia="仿宋" w:hAnsi="仿宋" w:cs="仿宋" w:hint="eastAsia"/>
            <w:lang w:eastAsia="zh-CN"/>
          </w:rPr>
          <w:t>四、儿童医疗项目建设单位说明</w:t>
        </w:r>
        <w:r>
          <w:tab/>
        </w:r>
        <w:r>
          <w:fldChar w:fldCharType="begin"/>
        </w:r>
        <w:r>
          <w:instrText xml:space="preserve"> PAGEREF _Toc18702 \h </w:instrText>
        </w:r>
        <w:r>
          <w:fldChar w:fldCharType="separate"/>
        </w:r>
        <w:r>
          <w:t>11</w:t>
        </w:r>
        <w:r>
          <w:fldChar w:fldCharType="end"/>
        </w:r>
      </w:hyperlink>
    </w:p>
    <w:p>
      <w:pPr>
        <w:pStyle w:val="TOC2"/>
        <w:tabs>
          <w:tab w:val="right" w:leader="dot" w:pos="8306"/>
        </w:tabs>
      </w:pPr>
      <w:hyperlink w:anchor="_Toc31269" w:history="1">
        <w:r>
          <w:rPr>
            <w:rFonts w:ascii="仿宋" w:eastAsia="仿宋" w:hAnsi="仿宋" w:cs="仿宋" w:hint="eastAsia"/>
            <w:lang w:eastAsia="zh-CN"/>
          </w:rPr>
          <w:t>(一)、儿童医疗项目承办单位基本情况</w:t>
        </w:r>
        <w:r>
          <w:tab/>
        </w:r>
        <w:r>
          <w:fldChar w:fldCharType="begin"/>
        </w:r>
        <w:r>
          <w:instrText xml:space="preserve"> PAGEREF _Toc31269 \h </w:instrText>
        </w:r>
        <w:r>
          <w:fldChar w:fldCharType="separate"/>
        </w:r>
        <w:r>
          <w:t>11</w:t>
        </w:r>
        <w:r>
          <w:fldChar w:fldCharType="end"/>
        </w:r>
      </w:hyperlink>
    </w:p>
    <w:p>
      <w:pPr>
        <w:pStyle w:val="TOC2"/>
        <w:tabs>
          <w:tab w:val="right" w:leader="dot" w:pos="8306"/>
        </w:tabs>
      </w:pPr>
      <w:hyperlink w:anchor="_Toc27388" w:history="1">
        <w:r>
          <w:rPr>
            <w:rFonts w:ascii="仿宋" w:eastAsia="仿宋" w:hAnsi="仿宋" w:cs="仿宋" w:hint="eastAsia"/>
            <w:lang w:eastAsia="zh-CN"/>
          </w:rPr>
          <w:t>(二)、公司经济效益分析</w:t>
        </w:r>
        <w:r>
          <w:tab/>
        </w:r>
        <w:r>
          <w:fldChar w:fldCharType="begin"/>
        </w:r>
        <w:r>
          <w:instrText xml:space="preserve"> PAGEREF _Toc27388 \h </w:instrText>
        </w:r>
        <w:r>
          <w:fldChar w:fldCharType="separate"/>
        </w:r>
        <w:r>
          <w:t>12</w:t>
        </w:r>
        <w:r>
          <w:fldChar w:fldCharType="end"/>
        </w:r>
      </w:hyperlink>
    </w:p>
    <w:p>
      <w:pPr>
        <w:pStyle w:val="TOC1"/>
        <w:tabs>
          <w:tab w:val="right" w:leader="dot" w:pos="8306"/>
        </w:tabs>
      </w:pPr>
      <w:hyperlink w:anchor="_Toc19733" w:history="1">
        <w:r>
          <w:rPr>
            <w:rFonts w:ascii="仿宋" w:eastAsia="仿宋" w:hAnsi="仿宋" w:cs="仿宋" w:hint="eastAsia"/>
            <w:lang w:eastAsia="zh-CN"/>
          </w:rPr>
          <w:t>五、儿童医疗项目绩效评估</w:t>
        </w:r>
        <w:r>
          <w:tab/>
        </w:r>
        <w:r>
          <w:fldChar w:fldCharType="begin"/>
        </w:r>
        <w:r>
          <w:instrText xml:space="preserve"> PAGEREF _Toc19733 \h </w:instrText>
        </w:r>
        <w:r>
          <w:fldChar w:fldCharType="separate"/>
        </w:r>
        <w:r>
          <w:t>13</w:t>
        </w:r>
        <w:r>
          <w:fldChar w:fldCharType="end"/>
        </w:r>
      </w:hyperlink>
    </w:p>
    <w:p>
      <w:pPr>
        <w:pStyle w:val="TOC2"/>
        <w:tabs>
          <w:tab w:val="right" w:leader="dot" w:pos="8306"/>
        </w:tabs>
      </w:pPr>
      <w:hyperlink w:anchor="_Toc1567" w:history="1">
        <w:r>
          <w:rPr>
            <w:rFonts w:ascii="仿宋" w:eastAsia="仿宋" w:hAnsi="仿宋" w:cs="仿宋" w:hint="eastAsia"/>
            <w:lang w:eastAsia="zh-CN"/>
          </w:rPr>
          <w:t>(一)、绩效评估指标</w:t>
        </w:r>
        <w:r>
          <w:tab/>
        </w:r>
        <w:r>
          <w:fldChar w:fldCharType="begin"/>
        </w:r>
        <w:r>
          <w:instrText xml:space="preserve"> PAGEREF _Toc1567 \h </w:instrText>
        </w:r>
        <w:r>
          <w:fldChar w:fldCharType="separate"/>
        </w:r>
        <w:r>
          <w:t>13</w:t>
        </w:r>
        <w:r>
          <w:fldChar w:fldCharType="end"/>
        </w:r>
      </w:hyperlink>
    </w:p>
    <w:p>
      <w:pPr>
        <w:pStyle w:val="TOC2"/>
        <w:tabs>
          <w:tab w:val="right" w:leader="dot" w:pos="8306"/>
        </w:tabs>
      </w:pPr>
      <w:hyperlink w:anchor="_Toc1388" w:history="1">
        <w:r>
          <w:rPr>
            <w:rFonts w:ascii="仿宋" w:eastAsia="仿宋" w:hAnsi="仿宋" w:cs="仿宋" w:hint="eastAsia"/>
            <w:lang w:eastAsia="zh-CN"/>
          </w:rPr>
          <w:t>(二)、绩效评估方法</w:t>
        </w:r>
        <w:r>
          <w:tab/>
        </w:r>
        <w:r>
          <w:fldChar w:fldCharType="begin"/>
        </w:r>
        <w:r>
          <w:instrText xml:space="preserve"> PAGEREF _Toc1388 \h </w:instrText>
        </w:r>
        <w:r>
          <w:fldChar w:fldCharType="separate"/>
        </w:r>
        <w:r>
          <w:t>14</w:t>
        </w:r>
        <w:r>
          <w:fldChar w:fldCharType="end"/>
        </w:r>
      </w:hyperlink>
    </w:p>
    <w:p>
      <w:pPr>
        <w:pStyle w:val="TOC2"/>
        <w:tabs>
          <w:tab w:val="right" w:leader="dot" w:pos="8306"/>
        </w:tabs>
      </w:pPr>
      <w:hyperlink w:anchor="_Toc28409" w:history="1">
        <w:r>
          <w:rPr>
            <w:rFonts w:ascii="仿宋" w:eastAsia="仿宋" w:hAnsi="仿宋" w:cs="仿宋" w:hint="eastAsia"/>
            <w:lang w:eastAsia="zh-CN"/>
          </w:rPr>
          <w:t>(三)、绩效评估周期</w:t>
        </w:r>
        <w:r>
          <w:tab/>
        </w:r>
        <w:r>
          <w:fldChar w:fldCharType="begin"/>
        </w:r>
        <w:r>
          <w:instrText xml:space="preserve"> PAGEREF _Toc28409 \h </w:instrText>
        </w:r>
        <w:r>
          <w:fldChar w:fldCharType="separate"/>
        </w:r>
        <w:r>
          <w:t>15</w:t>
        </w:r>
        <w:r>
          <w:fldChar w:fldCharType="end"/>
        </w:r>
      </w:hyperlink>
    </w:p>
    <w:p>
      <w:pPr>
        <w:pStyle w:val="TOC1"/>
        <w:tabs>
          <w:tab w:val="right" w:leader="dot" w:pos="8306"/>
        </w:tabs>
      </w:pPr>
      <w:hyperlink w:anchor="_Toc2027" w:history="1">
        <w:r>
          <w:rPr>
            <w:rFonts w:ascii="仿宋" w:eastAsia="仿宋" w:hAnsi="仿宋" w:cs="仿宋" w:hint="eastAsia"/>
            <w:lang w:eastAsia="zh-CN"/>
          </w:rPr>
          <w:t>六、市场分析、调研</w:t>
        </w:r>
        <w:r>
          <w:tab/>
        </w:r>
        <w:r>
          <w:fldChar w:fldCharType="begin"/>
        </w:r>
        <w:r>
          <w:instrText xml:space="preserve"> PAGEREF _Toc2027 \h </w:instrText>
        </w:r>
        <w:r>
          <w:fldChar w:fldCharType="separate"/>
        </w:r>
        <w:r>
          <w:t>16</w:t>
        </w:r>
        <w:r>
          <w:fldChar w:fldCharType="end"/>
        </w:r>
      </w:hyperlink>
    </w:p>
    <w:p>
      <w:pPr>
        <w:pStyle w:val="TOC2"/>
        <w:tabs>
          <w:tab w:val="right" w:leader="dot" w:pos="8306"/>
        </w:tabs>
      </w:pPr>
      <w:hyperlink w:anchor="_Toc22649" w:history="1">
        <w:r>
          <w:rPr>
            <w:rFonts w:ascii="仿宋" w:eastAsia="仿宋" w:hAnsi="仿宋" w:cs="仿宋" w:hint="eastAsia"/>
            <w:lang w:eastAsia="zh-CN"/>
          </w:rPr>
          <w:t>(一)、儿童医疗行业分析</w:t>
        </w:r>
        <w:r>
          <w:tab/>
        </w:r>
        <w:r>
          <w:fldChar w:fldCharType="begin"/>
        </w:r>
        <w:r>
          <w:instrText xml:space="preserve"> PAGEREF _Toc22649 \h </w:instrText>
        </w:r>
        <w:r>
          <w:fldChar w:fldCharType="separate"/>
        </w:r>
        <w:r>
          <w:t>16</w:t>
        </w:r>
        <w:r>
          <w:fldChar w:fldCharType="end"/>
        </w:r>
      </w:hyperlink>
    </w:p>
    <w:p>
      <w:pPr>
        <w:pStyle w:val="TOC2"/>
        <w:tabs>
          <w:tab w:val="right" w:leader="dot" w:pos="8306"/>
        </w:tabs>
      </w:pPr>
      <w:hyperlink w:anchor="_Toc18" w:history="1">
        <w:r>
          <w:rPr>
            <w:rFonts w:ascii="仿宋" w:eastAsia="仿宋" w:hAnsi="仿宋" w:cs="仿宋" w:hint="eastAsia"/>
            <w:lang w:eastAsia="zh-CN"/>
          </w:rPr>
          <w:t>(二)、儿童医疗市场分析预测</w:t>
        </w:r>
        <w:r>
          <w:tab/>
        </w:r>
        <w:r>
          <w:fldChar w:fldCharType="begin"/>
        </w:r>
        <w:r>
          <w:instrText xml:space="preserve"> PAGEREF _Toc18 \h </w:instrText>
        </w:r>
        <w:r>
          <w:fldChar w:fldCharType="separate"/>
        </w:r>
        <w:r>
          <w:t>16</w:t>
        </w:r>
        <w:r>
          <w:fldChar w:fldCharType="end"/>
        </w:r>
      </w:hyperlink>
    </w:p>
    <w:p>
      <w:pPr>
        <w:pStyle w:val="TOC1"/>
        <w:tabs>
          <w:tab w:val="right" w:leader="dot" w:pos="8306"/>
        </w:tabs>
      </w:pPr>
      <w:hyperlink w:anchor="_Toc15148" w:history="1">
        <w:r>
          <w:rPr>
            <w:rFonts w:ascii="仿宋" w:eastAsia="仿宋" w:hAnsi="仿宋" w:cs="仿宋" w:hint="eastAsia"/>
            <w:lang w:eastAsia="zh-CN"/>
          </w:rPr>
          <w:t>七、儿童医疗项目计划安排</w:t>
        </w:r>
        <w:r>
          <w:tab/>
        </w:r>
        <w:r>
          <w:fldChar w:fldCharType="begin"/>
        </w:r>
        <w:r>
          <w:instrText xml:space="preserve"> PAGEREF _Toc15148 \h </w:instrText>
        </w:r>
        <w:r>
          <w:fldChar w:fldCharType="separate"/>
        </w:r>
        <w:r>
          <w:t>17</w:t>
        </w:r>
        <w:r>
          <w:fldChar w:fldCharType="end"/>
        </w:r>
      </w:hyperlink>
    </w:p>
    <w:p>
      <w:pPr>
        <w:pStyle w:val="TOC2"/>
        <w:tabs>
          <w:tab w:val="right" w:leader="dot" w:pos="8306"/>
        </w:tabs>
      </w:pPr>
      <w:hyperlink w:anchor="_Toc15134" w:history="1">
        <w:r>
          <w:rPr>
            <w:rFonts w:ascii="仿宋" w:eastAsia="仿宋" w:hAnsi="仿宋" w:cs="仿宋" w:hint="eastAsia"/>
            <w:lang w:eastAsia="zh-CN"/>
          </w:rPr>
          <w:t>(一)、建设周期</w:t>
        </w:r>
        <w:r>
          <w:tab/>
        </w:r>
        <w:r>
          <w:fldChar w:fldCharType="begin"/>
        </w:r>
        <w:r>
          <w:instrText xml:space="preserve"> PAGEREF _Toc15134 \h </w:instrText>
        </w:r>
        <w:r>
          <w:fldChar w:fldCharType="separate"/>
        </w:r>
        <w:r>
          <w:t>17</w:t>
        </w:r>
        <w:r>
          <w:fldChar w:fldCharType="end"/>
        </w:r>
      </w:hyperlink>
    </w:p>
    <w:p>
      <w:pPr>
        <w:pStyle w:val="TOC2"/>
        <w:tabs>
          <w:tab w:val="right" w:leader="dot" w:pos="8306"/>
        </w:tabs>
      </w:pPr>
      <w:hyperlink w:anchor="_Toc4789" w:history="1">
        <w:r>
          <w:rPr>
            <w:rFonts w:ascii="仿宋" w:eastAsia="仿宋" w:hAnsi="仿宋" w:cs="仿宋" w:hint="eastAsia"/>
            <w:lang w:eastAsia="zh-CN"/>
          </w:rPr>
          <w:t>(二)、建设进度</w:t>
        </w:r>
        <w:r>
          <w:tab/>
        </w:r>
        <w:r>
          <w:fldChar w:fldCharType="begin"/>
        </w:r>
        <w:r>
          <w:instrText xml:space="preserve"> PAGEREF _Toc4789 \h </w:instrText>
        </w:r>
        <w:r>
          <w:fldChar w:fldCharType="separate"/>
        </w:r>
        <w:r>
          <w:t>18</w:t>
        </w:r>
        <w:r>
          <w:fldChar w:fldCharType="end"/>
        </w:r>
      </w:hyperlink>
    </w:p>
    <w:p>
      <w:pPr>
        <w:pStyle w:val="TOC2"/>
        <w:tabs>
          <w:tab w:val="right" w:leader="dot" w:pos="8306"/>
        </w:tabs>
      </w:pPr>
      <w:hyperlink w:anchor="_Toc1049" w:history="1">
        <w:r>
          <w:rPr>
            <w:rFonts w:ascii="仿宋" w:eastAsia="仿宋" w:hAnsi="仿宋" w:cs="仿宋" w:hint="eastAsia"/>
            <w:lang w:eastAsia="zh-CN"/>
          </w:rPr>
          <w:t>(三)、进度安排注意事项</w:t>
        </w:r>
        <w:r>
          <w:tab/>
        </w:r>
        <w:r>
          <w:fldChar w:fldCharType="begin"/>
        </w:r>
        <w:r>
          <w:instrText xml:space="preserve"> PAGEREF _Toc1049 \h </w:instrText>
        </w:r>
        <w:r>
          <w:fldChar w:fldCharType="separate"/>
        </w:r>
        <w:r>
          <w:t>19</w:t>
        </w:r>
        <w:r>
          <w:fldChar w:fldCharType="end"/>
        </w:r>
      </w:hyperlink>
    </w:p>
    <w:p>
      <w:pPr>
        <w:pStyle w:val="TOC2"/>
        <w:tabs>
          <w:tab w:val="right" w:leader="dot" w:pos="8306"/>
        </w:tabs>
      </w:pPr>
      <w:hyperlink w:anchor="_Toc3106" w:history="1">
        <w:r>
          <w:rPr>
            <w:rFonts w:ascii="仿宋" w:eastAsia="仿宋" w:hAnsi="仿宋" w:cs="仿宋" w:hint="eastAsia"/>
            <w:lang w:eastAsia="zh-CN"/>
          </w:rPr>
          <w:t>(四)、人力资源配置</w:t>
        </w:r>
        <w:r>
          <w:tab/>
        </w:r>
        <w:r>
          <w:fldChar w:fldCharType="begin"/>
        </w:r>
        <w:r>
          <w:instrText xml:space="preserve"> PAGEREF _Toc3106 \h </w:instrText>
        </w:r>
        <w:r>
          <w:fldChar w:fldCharType="separate"/>
        </w:r>
        <w:r>
          <w:t>21</w:t>
        </w:r>
        <w:r>
          <w:fldChar w:fldCharType="end"/>
        </w:r>
      </w:hyperlink>
    </w:p>
    <w:p>
      <w:pPr>
        <w:pStyle w:val="TOC1"/>
        <w:tabs>
          <w:tab w:val="right" w:leader="dot" w:pos="8306"/>
        </w:tabs>
      </w:pPr>
      <w:hyperlink w:anchor="_Toc20828" w:history="1">
        <w:r>
          <w:rPr>
            <w:rFonts w:ascii="仿宋" w:eastAsia="仿宋" w:hAnsi="仿宋" w:cs="仿宋" w:hint="eastAsia"/>
            <w:lang w:eastAsia="zh-CN"/>
          </w:rPr>
          <w:t>八、儿童医疗项目创新与研发</w:t>
        </w:r>
        <w:r>
          <w:tab/>
        </w:r>
        <w:r>
          <w:fldChar w:fldCharType="begin"/>
        </w:r>
        <w:r>
          <w:instrText xml:space="preserve"> PAGEREF _Toc20828 \h </w:instrText>
        </w:r>
        <w:r>
          <w:fldChar w:fldCharType="separate"/>
        </w:r>
        <w:r>
          <w:t>21</w:t>
        </w:r>
        <w:r>
          <w:fldChar w:fldCharType="end"/>
        </w:r>
      </w:hyperlink>
    </w:p>
    <w:p>
      <w:pPr>
        <w:pStyle w:val="TOC2"/>
        <w:tabs>
          <w:tab w:val="right" w:leader="dot" w:pos="8306"/>
        </w:tabs>
      </w:pPr>
      <w:hyperlink w:anchor="_Toc21471" w:history="1">
        <w:r>
          <w:rPr>
            <w:rFonts w:ascii="仿宋" w:eastAsia="仿宋" w:hAnsi="仿宋" w:cs="仿宋" w:hint="eastAsia"/>
            <w:lang w:eastAsia="zh-CN"/>
          </w:rPr>
          <w:t>(一)、创新策略与方向</w:t>
        </w:r>
        <w:r>
          <w:tab/>
        </w:r>
        <w:r>
          <w:fldChar w:fldCharType="begin"/>
        </w:r>
        <w:r>
          <w:instrText xml:space="preserve"> PAGEREF _Toc21471 \h </w:instrText>
        </w:r>
        <w:r>
          <w:fldChar w:fldCharType="separate"/>
        </w:r>
        <w:r>
          <w:t>21</w:t>
        </w:r>
        <w:r>
          <w:fldChar w:fldCharType="end"/>
        </w:r>
      </w:hyperlink>
    </w:p>
    <w:p>
      <w:pPr>
        <w:pStyle w:val="TOC2"/>
        <w:tabs>
          <w:tab w:val="right" w:leader="dot" w:pos="8306"/>
        </w:tabs>
      </w:pPr>
      <w:hyperlink w:anchor="_Toc22322" w:history="1">
        <w:r>
          <w:rPr>
            <w:rFonts w:ascii="仿宋" w:eastAsia="仿宋" w:hAnsi="仿宋" w:cs="仿宋" w:hint="eastAsia"/>
            <w:lang w:eastAsia="zh-CN"/>
          </w:rPr>
          <w:t>(二)、研发规划与投入</w:t>
        </w:r>
        <w:r>
          <w:tab/>
        </w:r>
        <w:r>
          <w:fldChar w:fldCharType="begin"/>
        </w:r>
        <w:r>
          <w:instrText xml:space="preserve"> PAGEREF _Toc22322 \h </w:instrText>
        </w:r>
        <w:r>
          <w:fldChar w:fldCharType="separate"/>
        </w:r>
        <w:r>
          <w:t>23</w:t>
        </w:r>
        <w:r>
          <w:fldChar w:fldCharType="end"/>
        </w:r>
      </w:hyperlink>
    </w:p>
    <w:p>
      <w:pPr>
        <w:pStyle w:val="TOC1"/>
        <w:tabs>
          <w:tab w:val="right" w:leader="dot" w:pos="8306"/>
        </w:tabs>
      </w:pPr>
      <w:hyperlink w:anchor="_Toc26712" w:history="1">
        <w:r>
          <w:rPr>
            <w:rFonts w:ascii="仿宋" w:eastAsia="仿宋" w:hAnsi="仿宋" w:cs="仿宋" w:hint="eastAsia"/>
            <w:lang w:eastAsia="zh-CN"/>
          </w:rPr>
          <w:t>九、儿童医疗项目人力资源培养与发展</w:t>
        </w:r>
        <w:r>
          <w:tab/>
        </w:r>
        <w:r>
          <w:fldChar w:fldCharType="begin"/>
        </w:r>
        <w:r>
          <w:instrText xml:space="preserve"> PAGEREF _Toc26712 \h </w:instrText>
        </w:r>
        <w:r>
          <w:fldChar w:fldCharType="separate"/>
        </w:r>
        <w:r>
          <w:t>25</w:t>
        </w:r>
        <w:r>
          <w:fldChar w:fldCharType="end"/>
        </w:r>
      </w:hyperlink>
    </w:p>
    <w:p>
      <w:pPr>
        <w:pStyle w:val="TOC2"/>
        <w:tabs>
          <w:tab w:val="right" w:leader="dot" w:pos="8306"/>
        </w:tabs>
      </w:pPr>
      <w:hyperlink w:anchor="_Toc28794" w:history="1">
        <w:r>
          <w:rPr>
            <w:rFonts w:ascii="仿宋" w:eastAsia="仿宋" w:hAnsi="仿宋" w:cs="仿宋" w:hint="eastAsia"/>
            <w:lang w:eastAsia="zh-CN"/>
          </w:rPr>
          <w:t>(一)、人才需求与规划</w:t>
        </w:r>
        <w:r>
          <w:tab/>
        </w:r>
        <w:r>
          <w:fldChar w:fldCharType="begin"/>
        </w:r>
        <w:r>
          <w:instrText xml:space="preserve"> PAGEREF _Toc28794 \h </w:instrText>
        </w:r>
        <w:r>
          <w:fldChar w:fldCharType="separate"/>
        </w:r>
        <w:r>
          <w:t>25</w:t>
        </w:r>
        <w:r>
          <w:fldChar w:fldCharType="end"/>
        </w:r>
      </w:hyperlink>
    </w:p>
    <w:p>
      <w:pPr>
        <w:pStyle w:val="TOC2"/>
        <w:tabs>
          <w:tab w:val="right" w:leader="dot" w:pos="8306"/>
        </w:tabs>
      </w:pPr>
      <w:hyperlink w:anchor="_Toc16004" w:history="1">
        <w:r>
          <w:rPr>
            <w:rFonts w:ascii="仿宋" w:eastAsia="仿宋" w:hAnsi="仿宋" w:cs="仿宋" w:hint="eastAsia"/>
            <w:lang w:eastAsia="zh-CN"/>
          </w:rPr>
          <w:t>(二)、培训与发展计划</w:t>
        </w:r>
        <w:r>
          <w:tab/>
        </w:r>
        <w:r>
          <w:fldChar w:fldCharType="begin"/>
        </w:r>
        <w:r>
          <w:instrText xml:space="preserve"> PAGEREF _Toc16004 \h </w:instrText>
        </w:r>
        <w:r>
          <w:fldChar w:fldCharType="separate"/>
        </w:r>
        <w:r>
          <w:t>25</w:t>
        </w:r>
        <w:r>
          <w:fldChar w:fldCharType="end"/>
        </w:r>
      </w:hyperlink>
    </w:p>
    <w:p>
      <w:pPr>
        <w:pStyle w:val="TOC1"/>
        <w:tabs>
          <w:tab w:val="right" w:leader="dot" w:pos="8306"/>
        </w:tabs>
      </w:pPr>
      <w:hyperlink w:anchor="_Toc5504" w:history="1">
        <w:r>
          <w:rPr>
            <w:rFonts w:ascii="仿宋" w:eastAsia="仿宋" w:hAnsi="仿宋" w:cs="仿宋" w:hint="eastAsia"/>
            <w:lang w:eastAsia="zh-CN"/>
          </w:rPr>
          <w:t>十、儿童医疗项目财务管理</w:t>
        </w:r>
        <w:r>
          <w:tab/>
        </w:r>
        <w:r>
          <w:fldChar w:fldCharType="begin"/>
        </w:r>
        <w:r>
          <w:instrText xml:space="preserve"> PAGEREF _Toc5504 \h </w:instrText>
        </w:r>
        <w:r>
          <w:fldChar w:fldCharType="separate"/>
        </w:r>
        <w:r>
          <w:t>26</w:t>
        </w:r>
        <w:r>
          <w:fldChar w:fldCharType="end"/>
        </w:r>
      </w:hyperlink>
    </w:p>
    <w:p>
      <w:pPr>
        <w:pStyle w:val="TOC2"/>
        <w:tabs>
          <w:tab w:val="right" w:leader="dot" w:pos="8306"/>
        </w:tabs>
      </w:pPr>
      <w:hyperlink w:anchor="_Toc12274" w:history="1">
        <w:r>
          <w:rPr>
            <w:rFonts w:ascii="仿宋" w:eastAsia="仿宋" w:hAnsi="仿宋" w:cs="仿宋" w:hint="eastAsia"/>
            <w:lang w:eastAsia="zh-CN"/>
          </w:rPr>
          <w:t>(一)、资金需求大</w:t>
        </w:r>
        <w:r>
          <w:tab/>
        </w:r>
        <w:r>
          <w:fldChar w:fldCharType="begin"/>
        </w:r>
        <w:r>
          <w:instrText xml:space="preserve"> PAGEREF _Toc12274 \h </w:instrText>
        </w:r>
        <w:r>
          <w:fldChar w:fldCharType="separate"/>
        </w:r>
        <w:r>
          <w:t>26</w:t>
        </w:r>
        <w:r>
          <w:fldChar w:fldCharType="end"/>
        </w:r>
      </w:hyperlink>
    </w:p>
    <w:p>
      <w:pPr>
        <w:pStyle w:val="TOC2"/>
        <w:tabs>
          <w:tab w:val="right" w:leader="dot" w:pos="8306"/>
        </w:tabs>
      </w:pPr>
      <w:hyperlink w:anchor="_Toc6748" w:history="1">
        <w:r>
          <w:rPr>
            <w:rFonts w:ascii="仿宋" w:eastAsia="仿宋" w:hAnsi="仿宋" w:cs="仿宋" w:hint="eastAsia"/>
            <w:lang w:eastAsia="zh-CN"/>
          </w:rPr>
          <w:t>(二)、研发周期长</w:t>
        </w:r>
        <w:r>
          <w:tab/>
        </w:r>
        <w:r>
          <w:fldChar w:fldCharType="begin"/>
        </w:r>
        <w:r>
          <w:instrText xml:space="preserve"> PAGEREF _Toc6748 \h </w:instrText>
        </w:r>
        <w:r>
          <w:fldChar w:fldCharType="separate"/>
        </w:r>
        <w:r>
          <w:t>27</w:t>
        </w:r>
        <w:r>
          <w:fldChar w:fldCharType="end"/>
        </w:r>
      </w:hyperlink>
    </w:p>
    <w:p>
      <w:pPr>
        <w:pStyle w:val="TOC2"/>
        <w:tabs>
          <w:tab w:val="right" w:leader="dot" w:pos="8306"/>
        </w:tabs>
      </w:pPr>
      <w:hyperlink w:anchor="_Toc9740" w:history="1">
        <w:r>
          <w:rPr>
            <w:rFonts w:ascii="仿宋" w:eastAsia="仿宋" w:hAnsi="仿宋" w:cs="仿宋" w:hint="eastAsia"/>
            <w:lang w:eastAsia="zh-CN"/>
          </w:rPr>
          <w:t>(三)、市场风险大</w:t>
        </w:r>
        <w:r>
          <w:tab/>
        </w:r>
        <w:r>
          <w:fldChar w:fldCharType="begin"/>
        </w:r>
        <w:r>
          <w:instrText xml:space="preserve"> PAGEREF _Toc9740 \h </w:instrText>
        </w:r>
        <w:r>
          <w:fldChar w:fldCharType="separate"/>
        </w:r>
        <w:r>
          <w:t>28</w:t>
        </w:r>
        <w:r>
          <w:fldChar w:fldCharType="end"/>
        </w:r>
      </w:hyperlink>
    </w:p>
    <w:p>
      <w:pPr>
        <w:pStyle w:val="TOC2"/>
        <w:tabs>
          <w:tab w:val="right" w:leader="dot" w:pos="8306"/>
        </w:tabs>
      </w:pPr>
      <w:hyperlink w:anchor="_Toc31135" w:history="1">
        <w:r>
          <w:rPr>
            <w:rFonts w:ascii="仿宋" w:eastAsia="仿宋" w:hAnsi="仿宋" w:cs="仿宋" w:hint="eastAsia"/>
            <w:lang w:eastAsia="zh-CN"/>
          </w:rPr>
          <w:t>(四)、利润率高</w:t>
        </w:r>
        <w:r>
          <w:tab/>
        </w:r>
        <w:r>
          <w:fldChar w:fldCharType="begin"/>
        </w:r>
        <w:r>
          <w:instrText xml:space="preserve"> PAGEREF _Toc31135 \h </w:instrText>
        </w:r>
        <w:r>
          <w:fldChar w:fldCharType="separate"/>
        </w:r>
        <w:r>
          <w:t>31</w:t>
        </w:r>
        <w:r>
          <w:fldChar w:fldCharType="end"/>
        </w:r>
      </w:hyperlink>
    </w:p>
    <w:p>
      <w:pPr>
        <w:pStyle w:val="TOC1"/>
        <w:tabs>
          <w:tab w:val="right" w:leader="dot" w:pos="8306"/>
        </w:tabs>
      </w:pPr>
      <w:hyperlink w:anchor="_Toc21679" w:history="1">
        <w:r>
          <w:rPr>
            <w:rFonts w:ascii="仿宋" w:eastAsia="仿宋" w:hAnsi="仿宋" w:cs="仿宋" w:hint="eastAsia"/>
            <w:lang w:eastAsia="zh-CN"/>
          </w:rPr>
          <w:t>十一、生产安全保护</w:t>
        </w:r>
        <w:r>
          <w:tab/>
        </w:r>
        <w:r>
          <w:fldChar w:fldCharType="begin"/>
        </w:r>
        <w:r>
          <w:instrText xml:space="preserve"> PAGEREF _Toc21679 \h </w:instrText>
        </w:r>
        <w:r>
          <w:fldChar w:fldCharType="separate"/>
        </w:r>
        <w:r>
          <w:t>33</w:t>
        </w:r>
        <w:r>
          <w:fldChar w:fldCharType="end"/>
        </w:r>
      </w:hyperlink>
    </w:p>
    <w:p>
      <w:pPr>
        <w:pStyle w:val="TOC2"/>
        <w:tabs>
          <w:tab w:val="right" w:leader="dot" w:pos="8306"/>
        </w:tabs>
      </w:pPr>
      <w:hyperlink w:anchor="_Toc21782" w:history="1">
        <w:r>
          <w:rPr>
            <w:rFonts w:ascii="仿宋" w:eastAsia="仿宋" w:hAnsi="仿宋" w:cs="仿宋" w:hint="eastAsia"/>
            <w:lang w:eastAsia="zh-CN"/>
          </w:rPr>
          <w:t>(一)、消防安全</w:t>
        </w:r>
        <w:r>
          <w:tab/>
        </w:r>
        <w:r>
          <w:fldChar w:fldCharType="begin"/>
        </w:r>
        <w:r>
          <w:instrText xml:space="preserve"> PAGEREF _Toc21782 \h </w:instrText>
        </w:r>
        <w:r>
          <w:fldChar w:fldCharType="separate"/>
        </w:r>
        <w:r>
          <w:t>33</w:t>
        </w:r>
        <w:r>
          <w:fldChar w:fldCharType="end"/>
        </w:r>
      </w:hyperlink>
    </w:p>
    <w:p>
      <w:pPr>
        <w:pStyle w:val="TOC2"/>
        <w:tabs>
          <w:tab w:val="right" w:leader="dot" w:pos="8306"/>
        </w:tabs>
      </w:pPr>
      <w:hyperlink w:anchor="_Toc9802" w:history="1">
        <w:r>
          <w:rPr>
            <w:rFonts w:ascii="仿宋" w:eastAsia="仿宋" w:hAnsi="仿宋" w:cs="仿宋" w:hint="eastAsia"/>
            <w:lang w:eastAsia="zh-CN"/>
          </w:rPr>
          <w:t>(二)、防火防爆总图布置措施</w:t>
        </w:r>
        <w:r>
          <w:tab/>
        </w:r>
        <w:r>
          <w:fldChar w:fldCharType="begin"/>
        </w:r>
        <w:r>
          <w:instrText xml:space="preserve"> PAGEREF _Toc9802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85" w:history="1">
        <w:r>
          <w:rPr>
            <w:rFonts w:ascii="仿宋" w:eastAsia="仿宋" w:hAnsi="仿宋" w:cs="仿宋" w:hint="eastAsia"/>
            <w:lang w:eastAsia="zh-CN"/>
          </w:rPr>
          <w:t>(三)、自然灾害防范措施</w:t>
        </w:r>
        <w:r>
          <w:tab/>
        </w:r>
        <w:r>
          <w:fldChar w:fldCharType="begin"/>
        </w:r>
        <w:r>
          <w:instrText xml:space="preserve"> PAGEREF _Toc26085 \h </w:instrText>
        </w:r>
        <w:r>
          <w:fldChar w:fldCharType="separate"/>
        </w:r>
        <w:r>
          <w:t>35</w:t>
        </w:r>
        <w:r>
          <w:fldChar w:fldCharType="end"/>
        </w:r>
      </w:hyperlink>
    </w:p>
    <w:p>
      <w:pPr>
        <w:pStyle w:val="TOC2"/>
        <w:tabs>
          <w:tab w:val="right" w:leader="dot" w:pos="8306"/>
        </w:tabs>
      </w:pPr>
      <w:hyperlink w:anchor="_Toc19997" w:history="1">
        <w:r>
          <w:rPr>
            <w:rFonts w:ascii="仿宋" w:eastAsia="仿宋" w:hAnsi="仿宋" w:cs="仿宋" w:hint="eastAsia"/>
            <w:lang w:eastAsia="zh-CN"/>
          </w:rPr>
          <w:t>(四)、安全色及安全标志使用要求</w:t>
        </w:r>
        <w:r>
          <w:tab/>
        </w:r>
        <w:r>
          <w:fldChar w:fldCharType="begin"/>
        </w:r>
        <w:r>
          <w:instrText xml:space="preserve"> PAGEREF _Toc19997 \h </w:instrText>
        </w:r>
        <w:r>
          <w:fldChar w:fldCharType="separate"/>
        </w:r>
        <w:r>
          <w:t>36</w:t>
        </w:r>
        <w:r>
          <w:fldChar w:fldCharType="end"/>
        </w:r>
      </w:hyperlink>
    </w:p>
    <w:p>
      <w:pPr>
        <w:pStyle w:val="TOC2"/>
        <w:tabs>
          <w:tab w:val="right" w:leader="dot" w:pos="8306"/>
        </w:tabs>
      </w:pPr>
      <w:hyperlink w:anchor="_Toc7760" w:history="1">
        <w:r>
          <w:rPr>
            <w:rFonts w:ascii="仿宋" w:eastAsia="仿宋" w:hAnsi="仿宋" w:cs="仿宋" w:hint="eastAsia"/>
            <w:lang w:eastAsia="zh-CN"/>
          </w:rPr>
          <w:t>(五)、防尘防毒措施</w:t>
        </w:r>
        <w:r>
          <w:tab/>
        </w:r>
        <w:r>
          <w:fldChar w:fldCharType="begin"/>
        </w:r>
        <w:r>
          <w:instrText xml:space="preserve"> PAGEREF _Toc7760 \h </w:instrText>
        </w:r>
        <w:r>
          <w:fldChar w:fldCharType="separate"/>
        </w:r>
        <w:r>
          <w:t>37</w:t>
        </w:r>
        <w:r>
          <w:fldChar w:fldCharType="end"/>
        </w:r>
      </w:hyperlink>
    </w:p>
    <w:p>
      <w:pPr>
        <w:pStyle w:val="TOC2"/>
        <w:tabs>
          <w:tab w:val="right" w:leader="dot" w:pos="8306"/>
        </w:tabs>
      </w:pPr>
      <w:hyperlink w:anchor="_Toc22866" w:history="1">
        <w:r>
          <w:rPr>
            <w:rFonts w:ascii="仿宋" w:eastAsia="仿宋" w:hAnsi="仿宋" w:cs="仿宋" w:hint="eastAsia"/>
            <w:lang w:eastAsia="zh-CN"/>
          </w:rPr>
          <w:t>(六)、防静电、触电防护及防雷措施</w:t>
        </w:r>
        <w:r>
          <w:tab/>
        </w:r>
        <w:r>
          <w:fldChar w:fldCharType="begin"/>
        </w:r>
        <w:r>
          <w:instrText xml:space="preserve"> PAGEREF _Toc22866 \h </w:instrText>
        </w:r>
        <w:r>
          <w:fldChar w:fldCharType="separate"/>
        </w:r>
        <w:r>
          <w:t>38</w:t>
        </w:r>
        <w:r>
          <w:fldChar w:fldCharType="end"/>
        </w:r>
      </w:hyperlink>
    </w:p>
    <w:p>
      <w:pPr>
        <w:pStyle w:val="TOC2"/>
        <w:tabs>
          <w:tab w:val="right" w:leader="dot" w:pos="8306"/>
        </w:tabs>
      </w:pPr>
      <w:hyperlink w:anchor="_Toc4839" w:history="1">
        <w:r>
          <w:rPr>
            <w:rFonts w:ascii="仿宋" w:eastAsia="仿宋" w:hAnsi="仿宋" w:cs="仿宋" w:hint="eastAsia"/>
            <w:lang w:eastAsia="zh-CN"/>
          </w:rPr>
          <w:t>(七)、机械设备安全保障措施</w:t>
        </w:r>
        <w:r>
          <w:tab/>
        </w:r>
        <w:r>
          <w:fldChar w:fldCharType="begin"/>
        </w:r>
        <w:r>
          <w:instrText xml:space="preserve"> PAGEREF _Toc4839 \h </w:instrText>
        </w:r>
        <w:r>
          <w:fldChar w:fldCharType="separate"/>
        </w:r>
        <w:r>
          <w:t>39</w:t>
        </w:r>
        <w:r>
          <w:fldChar w:fldCharType="end"/>
        </w:r>
      </w:hyperlink>
    </w:p>
    <w:p>
      <w:pPr>
        <w:pStyle w:val="TOC1"/>
        <w:tabs>
          <w:tab w:val="right" w:leader="dot" w:pos="8306"/>
        </w:tabs>
      </w:pPr>
      <w:hyperlink w:anchor="_Toc7689" w:history="1">
        <w:r>
          <w:rPr>
            <w:rFonts w:ascii="仿宋" w:eastAsia="仿宋" w:hAnsi="仿宋" w:cs="仿宋" w:hint="eastAsia"/>
            <w:lang w:eastAsia="zh-CN"/>
          </w:rPr>
          <w:t>十二、儿童医疗项目风险管理</w:t>
        </w:r>
        <w:r>
          <w:tab/>
        </w:r>
        <w:r>
          <w:fldChar w:fldCharType="begin"/>
        </w:r>
        <w:r>
          <w:instrText xml:space="preserve"> PAGEREF _Toc7689 \h </w:instrText>
        </w:r>
        <w:r>
          <w:fldChar w:fldCharType="separate"/>
        </w:r>
        <w:r>
          <w:t>41</w:t>
        </w:r>
        <w:r>
          <w:fldChar w:fldCharType="end"/>
        </w:r>
      </w:hyperlink>
    </w:p>
    <w:p>
      <w:pPr>
        <w:pStyle w:val="TOC2"/>
        <w:tabs>
          <w:tab w:val="right" w:leader="dot" w:pos="8306"/>
        </w:tabs>
      </w:pPr>
      <w:hyperlink w:anchor="_Toc11759" w:history="1">
        <w:r>
          <w:rPr>
            <w:rFonts w:ascii="仿宋" w:eastAsia="仿宋" w:hAnsi="仿宋" w:cs="仿宋" w:hint="eastAsia"/>
            <w:lang w:eastAsia="zh-CN"/>
          </w:rPr>
          <w:t>(一)、风险识别与评估</w:t>
        </w:r>
        <w:r>
          <w:tab/>
        </w:r>
        <w:r>
          <w:fldChar w:fldCharType="begin"/>
        </w:r>
        <w:r>
          <w:instrText xml:space="preserve"> PAGEREF _Toc11759 \h </w:instrText>
        </w:r>
        <w:r>
          <w:fldChar w:fldCharType="separate"/>
        </w:r>
        <w:r>
          <w:t>41</w:t>
        </w:r>
        <w:r>
          <w:fldChar w:fldCharType="end"/>
        </w:r>
      </w:hyperlink>
    </w:p>
    <w:p>
      <w:pPr>
        <w:pStyle w:val="TOC2"/>
        <w:tabs>
          <w:tab w:val="right" w:leader="dot" w:pos="8306"/>
        </w:tabs>
      </w:pPr>
      <w:hyperlink w:anchor="_Toc8075" w:history="1">
        <w:r>
          <w:rPr>
            <w:rFonts w:ascii="仿宋" w:eastAsia="仿宋" w:hAnsi="仿宋" w:cs="仿宋" w:hint="eastAsia"/>
            <w:lang w:eastAsia="zh-CN"/>
          </w:rPr>
          <w:t>(二)、风险应对策略</w:t>
        </w:r>
        <w:r>
          <w:tab/>
        </w:r>
        <w:r>
          <w:fldChar w:fldCharType="begin"/>
        </w:r>
        <w:r>
          <w:instrText xml:space="preserve"> PAGEREF _Toc8075 \h </w:instrText>
        </w:r>
        <w:r>
          <w:fldChar w:fldCharType="separate"/>
        </w:r>
        <w:r>
          <w:t>42</w:t>
        </w:r>
        <w:r>
          <w:fldChar w:fldCharType="end"/>
        </w:r>
      </w:hyperlink>
    </w:p>
    <w:p>
      <w:pPr>
        <w:pStyle w:val="TOC2"/>
        <w:tabs>
          <w:tab w:val="right" w:leader="dot" w:pos="8306"/>
        </w:tabs>
      </w:pPr>
      <w:hyperlink w:anchor="_Toc1855" w:history="1">
        <w:r>
          <w:rPr>
            <w:rFonts w:ascii="仿宋" w:eastAsia="仿宋" w:hAnsi="仿宋" w:cs="仿宋" w:hint="eastAsia"/>
            <w:lang w:eastAsia="zh-CN"/>
          </w:rPr>
          <w:t>(三)、风险监控与控制</w:t>
        </w:r>
        <w:r>
          <w:tab/>
        </w:r>
        <w:r>
          <w:fldChar w:fldCharType="begin"/>
        </w:r>
        <w:r>
          <w:instrText xml:space="preserve"> PAGEREF _Toc1855 \h </w:instrText>
        </w:r>
        <w:r>
          <w:fldChar w:fldCharType="separate"/>
        </w:r>
        <w:r>
          <w:t>44</w:t>
        </w:r>
        <w:r>
          <w:fldChar w:fldCharType="end"/>
        </w:r>
      </w:hyperlink>
    </w:p>
    <w:p>
      <w:pPr>
        <w:pStyle w:val="TOC1"/>
        <w:tabs>
          <w:tab w:val="right" w:leader="dot" w:pos="8306"/>
        </w:tabs>
      </w:pPr>
      <w:hyperlink w:anchor="_Toc31034" w:history="1">
        <w:r>
          <w:rPr>
            <w:rFonts w:ascii="仿宋" w:eastAsia="仿宋" w:hAnsi="仿宋" w:cs="仿宋" w:hint="eastAsia"/>
            <w:lang w:eastAsia="zh-CN"/>
          </w:rPr>
          <w:t>十三、儿童医疗项目实施保障措施</w:t>
        </w:r>
        <w:r>
          <w:tab/>
        </w:r>
        <w:r>
          <w:fldChar w:fldCharType="begin"/>
        </w:r>
        <w:r>
          <w:instrText xml:space="preserve"> PAGEREF _Toc31034 \h </w:instrText>
        </w:r>
        <w:r>
          <w:fldChar w:fldCharType="separate"/>
        </w:r>
        <w:r>
          <w:t>45</w:t>
        </w:r>
        <w:r>
          <w:fldChar w:fldCharType="end"/>
        </w:r>
      </w:hyperlink>
    </w:p>
    <w:p>
      <w:pPr>
        <w:pStyle w:val="TOC2"/>
        <w:tabs>
          <w:tab w:val="right" w:leader="dot" w:pos="8306"/>
        </w:tabs>
      </w:pPr>
      <w:hyperlink w:anchor="_Toc19442" w:history="1">
        <w:r>
          <w:rPr>
            <w:rFonts w:ascii="仿宋" w:eastAsia="仿宋" w:hAnsi="仿宋" w:cs="仿宋" w:hint="eastAsia"/>
            <w:lang w:eastAsia="zh-CN"/>
          </w:rPr>
          <w:t>(一)、儿童医疗项目实施保障机制</w:t>
        </w:r>
        <w:r>
          <w:tab/>
        </w:r>
        <w:r>
          <w:fldChar w:fldCharType="begin"/>
        </w:r>
        <w:r>
          <w:instrText xml:space="preserve"> PAGEREF _Toc19442 \h </w:instrText>
        </w:r>
        <w:r>
          <w:fldChar w:fldCharType="separate"/>
        </w:r>
        <w:r>
          <w:t>45</w:t>
        </w:r>
        <w:r>
          <w:fldChar w:fldCharType="end"/>
        </w:r>
      </w:hyperlink>
    </w:p>
    <w:p>
      <w:pPr>
        <w:pStyle w:val="TOC2"/>
        <w:tabs>
          <w:tab w:val="right" w:leader="dot" w:pos="8306"/>
        </w:tabs>
      </w:pPr>
      <w:hyperlink w:anchor="_Toc11781" w:history="1">
        <w:r>
          <w:rPr>
            <w:rFonts w:ascii="仿宋" w:eastAsia="仿宋" w:hAnsi="仿宋" w:cs="仿宋" w:hint="eastAsia"/>
            <w:lang w:eastAsia="zh-CN"/>
          </w:rPr>
          <w:t>(二)、儿童医疗项目法律合规要求</w:t>
        </w:r>
        <w:r>
          <w:tab/>
        </w:r>
        <w:r>
          <w:fldChar w:fldCharType="begin"/>
        </w:r>
        <w:r>
          <w:instrText xml:space="preserve"> PAGEREF _Toc11781 \h </w:instrText>
        </w:r>
        <w:r>
          <w:fldChar w:fldCharType="separate"/>
        </w:r>
        <w:r>
          <w:t>48</w:t>
        </w:r>
        <w:r>
          <w:fldChar w:fldCharType="end"/>
        </w:r>
      </w:hyperlink>
    </w:p>
    <w:p>
      <w:pPr>
        <w:pStyle w:val="TOC2"/>
        <w:tabs>
          <w:tab w:val="right" w:leader="dot" w:pos="8306"/>
        </w:tabs>
      </w:pPr>
      <w:hyperlink w:anchor="_Toc15501" w:history="1">
        <w:r>
          <w:rPr>
            <w:rFonts w:ascii="仿宋" w:eastAsia="仿宋" w:hAnsi="仿宋" w:cs="仿宋" w:hint="eastAsia"/>
            <w:lang w:eastAsia="zh-CN"/>
          </w:rPr>
          <w:t>(三)、儿童医疗项目合同管理与法律事务</w:t>
        </w:r>
        <w:r>
          <w:tab/>
        </w:r>
        <w:r>
          <w:fldChar w:fldCharType="begin"/>
        </w:r>
        <w:r>
          <w:instrText xml:space="preserve"> PAGEREF _Toc15501 \h </w:instrText>
        </w:r>
        <w:r>
          <w:fldChar w:fldCharType="separate"/>
        </w:r>
        <w:r>
          <w:t>52</w:t>
        </w:r>
        <w:r>
          <w:fldChar w:fldCharType="end"/>
        </w:r>
      </w:hyperlink>
    </w:p>
    <w:p>
      <w:pPr>
        <w:pStyle w:val="TOC2"/>
        <w:tabs>
          <w:tab w:val="right" w:leader="dot" w:pos="8306"/>
        </w:tabs>
      </w:pPr>
      <w:hyperlink w:anchor="_Toc26719" w:history="1">
        <w:r>
          <w:rPr>
            <w:rFonts w:ascii="仿宋" w:eastAsia="仿宋" w:hAnsi="仿宋" w:cs="仿宋" w:hint="eastAsia"/>
            <w:lang w:eastAsia="zh-CN"/>
          </w:rPr>
          <w:t>(四)、儿童医疗项目知识产权保护策略</w:t>
        </w:r>
        <w:r>
          <w:tab/>
        </w:r>
        <w:r>
          <w:fldChar w:fldCharType="begin"/>
        </w:r>
        <w:r>
          <w:instrText xml:space="preserve"> PAGEREF _Toc26719 \h </w:instrText>
        </w:r>
        <w:r>
          <w:fldChar w:fldCharType="separate"/>
        </w:r>
        <w:r>
          <w:t>59</w:t>
        </w:r>
        <w:r>
          <w:fldChar w:fldCharType="end"/>
        </w:r>
      </w:hyperlink>
    </w:p>
    <w:p>
      <w:pPr>
        <w:pStyle w:val="TOC1"/>
        <w:tabs>
          <w:tab w:val="right" w:leader="dot" w:pos="8306"/>
        </w:tabs>
      </w:pPr>
      <w:hyperlink w:anchor="_Toc15769" w:history="1">
        <w:r>
          <w:rPr>
            <w:rFonts w:ascii="仿宋" w:eastAsia="仿宋" w:hAnsi="仿宋" w:cs="仿宋" w:hint="eastAsia"/>
            <w:lang w:eastAsia="zh-CN"/>
          </w:rPr>
          <w:t>十四、儿童医疗项目变更管理</w:t>
        </w:r>
        <w:r>
          <w:tab/>
        </w:r>
        <w:r>
          <w:fldChar w:fldCharType="begin"/>
        </w:r>
        <w:r>
          <w:instrText xml:space="preserve"> PAGEREF _Toc15769 \h </w:instrText>
        </w:r>
        <w:r>
          <w:fldChar w:fldCharType="separate"/>
        </w:r>
        <w:r>
          <w:t>61</w:t>
        </w:r>
        <w:r>
          <w:fldChar w:fldCharType="end"/>
        </w:r>
      </w:hyperlink>
    </w:p>
    <w:p>
      <w:pPr>
        <w:pStyle w:val="TOC2"/>
        <w:tabs>
          <w:tab w:val="right" w:leader="dot" w:pos="8306"/>
        </w:tabs>
      </w:pPr>
      <w:hyperlink w:anchor="_Toc22284" w:history="1">
        <w:r>
          <w:rPr>
            <w:rFonts w:ascii="仿宋" w:eastAsia="仿宋" w:hAnsi="仿宋" w:cs="仿宋" w:hint="eastAsia"/>
            <w:lang w:eastAsia="zh-CN"/>
          </w:rPr>
          <w:t>(一)、变更申请与评估</w:t>
        </w:r>
        <w:r>
          <w:tab/>
        </w:r>
        <w:r>
          <w:fldChar w:fldCharType="begin"/>
        </w:r>
        <w:r>
          <w:instrText xml:space="preserve"> PAGEREF _Toc22284 \h </w:instrText>
        </w:r>
        <w:r>
          <w:fldChar w:fldCharType="separate"/>
        </w:r>
        <w:r>
          <w:t>61</w:t>
        </w:r>
        <w:r>
          <w:fldChar w:fldCharType="end"/>
        </w:r>
      </w:hyperlink>
    </w:p>
    <w:p>
      <w:pPr>
        <w:pStyle w:val="TOC2"/>
        <w:tabs>
          <w:tab w:val="right" w:leader="dot" w:pos="8306"/>
        </w:tabs>
      </w:pPr>
      <w:hyperlink w:anchor="_Toc5564" w:history="1">
        <w:r>
          <w:rPr>
            <w:rFonts w:ascii="仿宋" w:eastAsia="仿宋" w:hAnsi="仿宋" w:cs="仿宋" w:hint="eastAsia"/>
            <w:lang w:eastAsia="zh-CN"/>
          </w:rPr>
          <w:t>(二)、变更实施与控制</w:t>
        </w:r>
        <w:r>
          <w:tab/>
        </w:r>
        <w:r>
          <w:fldChar w:fldCharType="begin"/>
        </w:r>
        <w:r>
          <w:instrText xml:space="preserve"> PAGEREF _Toc5564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8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4753"/>
      <w:r>
        <w:rPr>
          <w:rFonts w:ascii="仿宋" w:eastAsia="仿宋" w:hAnsi="仿宋" w:cs="仿宋" w:hint="eastAsia"/>
          <w:sz w:val="28"/>
          <w:lang w:eastAsia="zh-CN"/>
        </w:rPr>
        <w:t>一、儿童医疗项目建设背景及必要性分析</w:t>
      </w:r>
      <w:bookmarkEnd w:id="2"/>
    </w:p>
    <w:p>
      <w:pPr>
        <w:pStyle w:val="Heading2"/>
        <w:rPr>
          <w:rFonts w:ascii="仿宋" w:eastAsia="仿宋" w:hAnsi="仿宋" w:cs="仿宋" w:hint="eastAsia"/>
          <w:lang w:eastAsia="zh-CN"/>
        </w:rPr>
      </w:pPr>
      <w:bookmarkStart w:id="3" w:name="_Toc5441"/>
      <w:r>
        <w:rPr>
          <w:rFonts w:ascii="仿宋" w:eastAsia="仿宋" w:hAnsi="仿宋" w:cs="仿宋" w:hint="eastAsia"/>
          <w:lang w:eastAsia="zh-CN"/>
        </w:rPr>
        <w:t>(一)、儿童医疗项目背景分析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儿童医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儿童医疗项目在这个潮流中的定位。同时，我们将关注行业内涌现的新兴机遇，以便儿童医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儿童医疗项目提供了强大的发展动力。我们将聚焦于行业内最新的技术发展趋势，包括但不限于人工智能、大数据分析、物联网等领域。通过深度的技术研究，我们将确保儿童医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儿童医疗项目发展的源泉。我们将投入更多的精力对市场需求进行深入剖析，超越表面的需求，深入挖掘潜在的市场痛点和机遇。通过对市场需求的细致了解，儿童医疗项目将更有针对性地设计解决方案，满足市场的多样化需求，从而更好地促进儿童医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儿童医疗项目战略至关重要。我们将对竞争态势进行更为深入的分析，包括但不限于市场份额、产品特点、客户满意度等多个维度。通过深度的竞争分析，儿童医疗项目将能够更准确地把握市场脉搏，制定具有竞争力的儿童医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儿童医疗项目的发展具有直接的影响。我们将进行更为全面的法规和政策分析，了解行业发展中的潜在法律风险和合规挑战。通过充分了解和遵守相关法规，儿童医疗项目将确保在法律框架内合法合规运营，为儿童医疗项目的稳健发展提供有力支持。</w:t>
      </w:r>
    </w:p>
    <w:p>
      <w:pPr>
        <w:pStyle w:val="Heading2"/>
        <w:ind w:firstLine="560" w:firstLineChars="200"/>
        <w:rPr>
          <w:rFonts w:ascii="仿宋" w:eastAsia="仿宋" w:hAnsi="仿宋" w:cs="仿宋" w:hint="eastAsia"/>
          <w:sz w:val="28"/>
          <w:lang w:eastAsia="zh-CN"/>
        </w:rPr>
      </w:pPr>
      <w:bookmarkStart w:id="4" w:name="_Toc964"/>
      <w:r>
        <w:rPr>
          <w:rFonts w:ascii="仿宋" w:eastAsia="仿宋" w:hAnsi="仿宋" w:cs="仿宋" w:hint="eastAsia"/>
          <w:sz w:val="28"/>
          <w:lang w:eastAsia="zh-CN"/>
        </w:rPr>
        <w:t>(二)、儿童医疗项目建设必要性分析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建设的迫切性源于对行业发展趋势的深刻洞察。我们正处于一个行业变革的时代，科技创新、数字化转型成为企业发展的关键动力。儿童医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建设不仅仅是为了跟上潮流，更是为了通过技术创新推动企业的持续发展。通过引入先进的技术和解决方案，儿童医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儿童医疗项目的建设成为必然选择，通过提高产品质量、拓展服务领域，从而在竞争中获得更多的机会。儿童医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儿童医疗项目建设的必要性体现在对客户需求更精准的满足。通过儿童医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建设的背后是对企业持续创新的追求。只有通过不断创新，企业才能在竞争中立于不败之地。儿童医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461"/>
      <w:r>
        <w:rPr>
          <w:rFonts w:ascii="仿宋" w:eastAsia="仿宋" w:hAnsi="仿宋" w:cs="仿宋" w:hint="eastAsia"/>
          <w:sz w:val="28"/>
          <w:lang w:eastAsia="zh-CN"/>
        </w:rPr>
        <w:t>二、儿童医疗项目土建工程</w:t>
      </w:r>
      <w:bookmarkEnd w:id="5"/>
    </w:p>
    <w:p>
      <w:pPr>
        <w:pStyle w:val="Heading2"/>
        <w:rPr>
          <w:rFonts w:ascii="仿宋" w:eastAsia="仿宋" w:hAnsi="仿宋" w:cs="仿宋" w:hint="eastAsia"/>
          <w:lang w:eastAsia="zh-CN"/>
        </w:rPr>
      </w:pPr>
      <w:bookmarkStart w:id="6" w:name="_Toc4165"/>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在儿童医疗项目的建筑工程设计中，我们将秉承一系列重要的设计原则，以确保儿童医疗项目建筑在功能、美观、可持续性等方面达到最佳效果。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首要原则是确保建筑的功能性得到最大化的发挥。我们将充分理解儿童医疗项目的实际需求，合理布局各个功能区域，保证建筑在满足业务需求的同时，提供高效的工作环境。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在建筑设计中，我们将综合考虑建设和运营成本。通过精细的经济效益分析，确保设计方案在高效利用资源的同时，对儿童医疗项目的长期盈利能力有积极的贡献。</w:t>
      </w:r>
    </w:p>
    <w:p>
      <w:pPr>
        <w:pStyle w:val="Heading2"/>
        <w:ind w:firstLine="560" w:firstLineChars="200"/>
        <w:rPr>
          <w:rFonts w:ascii="仿宋" w:eastAsia="仿宋" w:hAnsi="仿宋" w:cs="仿宋" w:hint="eastAsia"/>
          <w:sz w:val="28"/>
          <w:lang w:eastAsia="zh-CN"/>
        </w:rPr>
      </w:pPr>
      <w:bookmarkStart w:id="7" w:name="_Toc5816"/>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的土建工程设计中，我们将精准设定设计年限，结合儿童医疗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儿童医疗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20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儿童医疗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儿童医疗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儿童医疗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9799"/>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本期工程儿童医疗项目预计总建筑面积XXX平方米，其中：计容建筑面积XXX平方米，计划建筑工程投资XX万元，占儿童医疗项目总投资的XX%。</w:t>
      </w:r>
    </w:p>
    <w:p>
      <w:pPr>
        <w:pStyle w:val="Heading1"/>
        <w:ind w:firstLine="560" w:firstLineChars="200"/>
        <w:rPr>
          <w:rFonts w:ascii="仿宋" w:eastAsia="仿宋" w:hAnsi="仿宋" w:cs="仿宋" w:hint="eastAsia"/>
          <w:sz w:val="28"/>
          <w:lang w:eastAsia="zh-CN"/>
        </w:rPr>
      </w:pPr>
      <w:bookmarkStart w:id="10" w:name="_Toc32360"/>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95"/>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儿童医疗项目的主要产品是XXXX，预计年产值为XXX万元。这一产品在市场中占据着重要的地位，其广泛的应用范围使得该儿童医疗项目的市场前景非常广阔。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儿童医疗项目的xxx产品作为重要的原材料之一，将在多个领域发挥关键作用。其在建筑、交通、能源等方面的广泛应用将为整个产业链提供强大的支持，形成产业协同效应。儿童医疗项目的年产值XXX万XXX万XXX万万元不仅反映了其在市场上的巨大潜力，更预示着它对国民经济的积极贡献。这种关联度高、涉及面广的产业关系，使得该儿童医疗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5735"/>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总征地面积为XXXX平方米，相当于约XX.XX亩，其中净用地面积为XXXX平方米，红线范围内相当于约XX.XX亩。这一用地规模充分考虑了儿童医疗项目的建设需求，保障了儿童医疗项目在合适的空间内得以充分发展。儿童医疗项目规划的总建筑面积为XXXX平方米，其中主体工程建设占XXXX平方米，计容建筑面积达XXXX平方米。预计建筑工程的投资将达到XXXX万元，为儿童医疗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计划购置的设备共计XXXX台（套），设备购置费用为XXXX万元。这一设备购置计划充分考虑到儿童医疗项目的生产需求和技术要求，确保了儿童医疗项目在生产运营中具备先进的技术装备和高效的生产能力。设备的合理配置将为儿童医疗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计划总投资为XXXX万元，预计年实现营业收入为XXXX万元。这一产能规模的设定旨在确保儿童医疗项目能够在投资与回报之间取得平衡，实现长期可持续的发展。儿童医疗项目的总投资充分考虑到各个方面的需求，包括用地建设、设备购置等多个环节，以确保儿童医疗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8702"/>
      <w:r>
        <w:rPr>
          <w:rFonts w:ascii="仿宋" w:eastAsia="仿宋" w:hAnsi="仿宋" w:cs="仿宋" w:hint="eastAsia"/>
          <w:sz w:val="28"/>
          <w:lang w:eastAsia="zh-CN"/>
        </w:rPr>
        <w:t>四、儿童医疗项目建设单位说明</w:t>
      </w:r>
      <w:bookmarkEnd w:id="13"/>
    </w:p>
    <w:p>
      <w:pPr>
        <w:pStyle w:val="Heading2"/>
        <w:rPr>
          <w:rFonts w:ascii="仿宋" w:eastAsia="仿宋" w:hAnsi="仿宋" w:cs="仿宋" w:hint="eastAsia"/>
          <w:lang w:eastAsia="zh-CN"/>
        </w:rPr>
      </w:pPr>
      <w:bookmarkStart w:id="14" w:name="_Toc31269"/>
      <w:r>
        <w:rPr>
          <w:rFonts w:ascii="仿宋" w:eastAsia="仿宋" w:hAnsi="仿宋" w:cs="仿宋" w:hint="eastAsia"/>
          <w:lang w:eastAsia="zh-CN"/>
        </w:rPr>
        <w:t>(一)、儿童医疗项目承办单位基本情况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27388"/>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儿童医疗项目承办单位的XXXX，我们着眼于实现可持续的经济效益。通过技术创新和解决方案的提供，公司预计在儿童医疗项目执行期间将获得可观的收入增长。这一收入来源主要包括儿童医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同时，我们注重成本控制和效率提升，以确保儿童医疗项目的可持续盈利。透过精细的管理和资源优化，公司期望实现儿童医疗项目利润最大化。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儿童医疗项目实施进行全面的投资评估，包括儿童医疗项目启动阶段的资金投入和后续运营成本。通过对儿童医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儿童医疗项目实施过程中具备足够的资金流动性，公司将进行详尽的现金流分析。这包括资金需求的合理预测、儿童医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19733"/>
      <w:r>
        <w:rPr>
          <w:rFonts w:ascii="仿宋" w:eastAsia="仿宋" w:hAnsi="仿宋" w:cs="仿宋" w:hint="eastAsia"/>
          <w:sz w:val="28"/>
          <w:lang w:eastAsia="zh-CN"/>
        </w:rPr>
        <w:t>五、儿童医疗项目绩效评估</w:t>
      </w:r>
      <w:bookmarkEnd w:id="16"/>
    </w:p>
    <w:p>
      <w:pPr>
        <w:pStyle w:val="Heading2"/>
        <w:rPr>
          <w:rFonts w:ascii="仿宋" w:eastAsia="仿宋" w:hAnsi="仿宋" w:cs="仿宋" w:hint="eastAsia"/>
          <w:lang w:eastAsia="zh-CN"/>
        </w:rPr>
      </w:pPr>
      <w:bookmarkStart w:id="17" w:name="_Toc1567"/>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项目中，我们设计了一套全面的绩效评估指标，以确保儿童医疗项目的可控和成功交付。这些指标跨足儿童医疗项目目标、成本、进度和质量等多个维度，为我们提供了全面洞察儿童医疗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目标达成率是我们关注的首要指标。我们设定了明确的目标，并通过定期监测和评估，迅速发现并应对潜在的目标偏差。这为儿童医疗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成本绩效是另一个核心关注点。通过实际成本与预算成本的对比分析，我们深入了解成本差异的原因，及时调整资源分配，保持儿童医疗项目在经济效益方面的合理水平。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项目进度作为关键的绩效指标之一，得到了精心的关注。我们制定了详细的儿童医疗项目进度计划，并设立了进度符合度指标，确保实际进度与计划进度保持一致。这使我们能够快速发现和解决潜在的进度问题，保持儿童医疗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儿童医疗项目绩效的不可或缺的一环。我们引入了一系列的质量标准和客户满意度指标，以确保儿童医疗项目交付的成果在质量上达到或超越预期水平。通过持续监测这些指标，我们努力提升儿童医疗项目整体质量水平，为儿童医疗项目的成功交付提供有力保障。通过这些科学且全面的绩效评估，我们能够更好地引导儿童医疗项目的持续改进，确保儿童医疗项目目标的顺利达成。</w:t>
      </w:r>
    </w:p>
    <w:p>
      <w:pPr>
        <w:pStyle w:val="Heading2"/>
        <w:ind w:firstLine="560" w:firstLineChars="200"/>
        <w:rPr>
          <w:rFonts w:ascii="仿宋" w:eastAsia="仿宋" w:hAnsi="仿宋" w:cs="仿宋" w:hint="eastAsia"/>
          <w:sz w:val="28"/>
          <w:lang w:eastAsia="zh-CN"/>
        </w:rPr>
      </w:pPr>
      <w:bookmarkStart w:id="18" w:name="_Toc138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绩效评估是儿童医疗项目中的关键环节，为确保儿童医疗项目达到预期目标，我们采用了多层次、多维度的绩效评估方法。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儿童医疗项目的战略目标对齐，确保每个决策和行动都与儿童医疗项目整体目标保持一致。团队会定期召开战略对齐会议，审视当前工作与儿童医疗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儿童医疗项目进度、质量、成本和风险等方面。这些指标通过数据收集和分析，为儿童医疗项目管理团队提供了客观的评估依据。例如，我们通过儿童医疗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绩效评估不仅仅停留在儿童医疗项目内部，还考虑了儿童医疗项目对外部环境的影响。我们定期进行干系人满意度调查，以了解各利益相关方对儿童医疗项目的期望和满意度，并及时做出调整。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这种多层次、多角度的绩效评估方法，使得我们能够全面了解儿童医疗项目的运行状态，及时做出调整，确保儿童医疗项目在不断变化的环境中保持稳健前行。</w:t>
      </w:r>
    </w:p>
    <w:p>
      <w:pPr>
        <w:pStyle w:val="Heading2"/>
        <w:ind w:firstLine="560" w:firstLineChars="200"/>
        <w:rPr>
          <w:rFonts w:ascii="仿宋" w:eastAsia="仿宋" w:hAnsi="仿宋" w:cs="仿宋" w:hint="eastAsia"/>
          <w:sz w:val="28"/>
          <w:lang w:eastAsia="zh-CN"/>
        </w:rPr>
      </w:pPr>
      <w:bookmarkStart w:id="19" w:name="_Toc28409"/>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为了确保儿童医疗项目的有效管理和不断优化，我们采用了精心设计的绩效评估周期。这个周期旨在实现灵活、实时和全面的评估，以适应儿童医疗项目执行中的各种挑战。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儿童医疗项目的不同需求，分为短期、中期和长期。短期评估关注每个迭代或工作周期，以及时发现和解决当前任务中的问题。中期评估涵盖几个迭代，深入了解整体儿童医疗项目的趋势和性能。长期评估则着眼于整个儿童医疗项目阶段，确保儿童医疗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儿童医疗项目管理工具和协作平台，团队成员能够随时更新和分享儿童医疗项目数据。这种实时性的反馈机制使我们能够及时察觉潜在问题，快速调整，保持儿童医疗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儿童医疗项目的决策制定密不可分。每个周期的儿童医疗项目回顾会议成为集体总结经验、识别问题深层次原因并找到创新解决方案的平台。这种定期的反思与调整机制使儿童医疗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2027"/>
      <w:r>
        <w:rPr>
          <w:rFonts w:ascii="仿宋" w:eastAsia="仿宋" w:hAnsi="仿宋" w:cs="仿宋" w:hint="eastAsia"/>
          <w:sz w:val="28"/>
          <w:lang w:eastAsia="zh-CN"/>
        </w:rPr>
        <w:t>六、市场分析、调研</w:t>
      </w:r>
      <w:bookmarkEnd w:id="20"/>
    </w:p>
    <w:p>
      <w:pPr>
        <w:pStyle w:val="Heading2"/>
        <w:rPr>
          <w:rFonts w:ascii="仿宋" w:eastAsia="仿宋" w:hAnsi="仿宋" w:cs="仿宋" w:hint="eastAsia"/>
          <w:lang w:eastAsia="zh-CN"/>
        </w:rPr>
      </w:pPr>
      <w:bookmarkStart w:id="21" w:name="_Toc22649"/>
      <w:r>
        <w:rPr>
          <w:rFonts w:ascii="仿宋" w:eastAsia="仿宋" w:hAnsi="仿宋" w:cs="仿宋" w:hint="eastAsia"/>
          <w:lang w:eastAsia="zh-CN"/>
        </w:rPr>
        <w:t>(一)、儿童医疗行业分析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儿童医疗行业一直以来都是市场的关注焦点。行业内的发展趋势、竞争态势以及潜在机会都对儿童医疗项目的推进产生深远的影响。通过深入研究行业的整体概貌，我们将更好地理解行业的核心特征，为儿童医疗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儿童医疗行业，技术一直是推动创新和发展的关键因素。我们将对当前技术趋势进行详尽分析，包括但不限于人工智能、大数据应用、先进制造技术等。这有助于儿童医疗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儿童医疗项目成功的基础。我们将对主要竞争对手进行深入研究，包括其市场份额、产品特点、市场定位等。通过全面了解竞争对手的优势和劣势，儿童医疗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2" w:name="_Toc18"/>
      <w:r>
        <w:rPr>
          <w:rFonts w:ascii="仿宋" w:eastAsia="仿宋" w:hAnsi="仿宋" w:cs="仿宋" w:hint="eastAsia"/>
          <w:sz w:val="28"/>
          <w:lang w:eastAsia="zh-CN"/>
        </w:rPr>
        <w:t>(二)、儿童医疗市场分析预测</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https://d.book118.com/835021224141011101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儿童医疗项目规划设计方案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651269"/>
    <w:rsid w:val="496512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21224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2024-01-29T05:44:00Z</dcterms:created>
  <dcterms:modified xsi:type="dcterms:W3CDTF">2024-01-29T05:44:44Z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A6783C6BF8984A738FE621B3A908BBD1_11</vt:lpwstr>
  </property>
  <property fmtid="{D5CDD505-2E9C-101B-9397-08002B2CF9AE}" pid="3" name="KSOProductBuildVer">
    <vt:lpwstr>2052-12.1.0.16250</vt:lpwstr>
  </property>
</Properties>
</file>