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膨化硝铵炸药项目规划设计方案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58" w:history="1">
        <w:r>
          <w:rPr>
            <w:rFonts w:ascii="仿宋" w:eastAsia="仿宋" w:hAnsi="仿宋" w:cs="仿宋" w:hint="eastAsia"/>
            <w:lang w:eastAsia="zh-CN"/>
          </w:rPr>
          <w:t>前言</w:t>
        </w:r>
        <w:r>
          <w:tab/>
        </w:r>
        <w:r>
          <w:fldChar w:fldCharType="begin"/>
        </w:r>
        <w:r>
          <w:instrText xml:space="preserve"> PAGEREF _Toc8958 \h </w:instrText>
        </w:r>
        <w:r>
          <w:fldChar w:fldCharType="separate"/>
        </w:r>
        <w:r>
          <w:t>3</w:t>
        </w:r>
        <w:r>
          <w:fldChar w:fldCharType="end"/>
        </w:r>
      </w:hyperlink>
    </w:p>
    <w:p>
      <w:pPr>
        <w:pStyle w:val="TOC1"/>
        <w:tabs>
          <w:tab w:val="right" w:leader="dot" w:pos="8306"/>
        </w:tabs>
      </w:pPr>
      <w:hyperlink w:anchor="_Toc28238" w:history="1">
        <w:r>
          <w:rPr>
            <w:rFonts w:ascii="仿宋" w:eastAsia="仿宋" w:hAnsi="仿宋" w:cs="仿宋" w:hint="eastAsia"/>
            <w:lang w:eastAsia="zh-CN"/>
          </w:rPr>
          <w:t>一、膨化硝铵炸药项目危机管理</w:t>
        </w:r>
        <w:r>
          <w:tab/>
        </w:r>
        <w:r>
          <w:fldChar w:fldCharType="begin"/>
        </w:r>
        <w:r>
          <w:instrText xml:space="preserve"> PAGEREF _Toc28238 \h </w:instrText>
        </w:r>
        <w:r>
          <w:fldChar w:fldCharType="separate"/>
        </w:r>
        <w:r>
          <w:t>3</w:t>
        </w:r>
        <w:r>
          <w:fldChar w:fldCharType="end"/>
        </w:r>
      </w:hyperlink>
    </w:p>
    <w:p>
      <w:pPr>
        <w:pStyle w:val="TOC2"/>
        <w:tabs>
          <w:tab w:val="right" w:leader="dot" w:pos="8306"/>
        </w:tabs>
      </w:pPr>
      <w:hyperlink w:anchor="_Toc23434" w:history="1">
        <w:r>
          <w:rPr>
            <w:rFonts w:ascii="仿宋" w:eastAsia="仿宋" w:hAnsi="仿宋" w:cs="仿宋" w:hint="eastAsia"/>
            <w:lang w:eastAsia="zh-CN"/>
          </w:rPr>
          <w:t>(一)、危机预警与识别</w:t>
        </w:r>
        <w:r>
          <w:tab/>
        </w:r>
        <w:r>
          <w:fldChar w:fldCharType="begin"/>
        </w:r>
        <w:r>
          <w:instrText xml:space="preserve"> PAGEREF _Toc23434 \h </w:instrText>
        </w:r>
        <w:r>
          <w:fldChar w:fldCharType="separate"/>
        </w:r>
        <w:r>
          <w:t>3</w:t>
        </w:r>
        <w:r>
          <w:fldChar w:fldCharType="end"/>
        </w:r>
      </w:hyperlink>
    </w:p>
    <w:p>
      <w:pPr>
        <w:pStyle w:val="TOC2"/>
        <w:tabs>
          <w:tab w:val="right" w:leader="dot" w:pos="8306"/>
        </w:tabs>
      </w:pPr>
      <w:hyperlink w:anchor="_Toc23427" w:history="1">
        <w:r>
          <w:rPr>
            <w:rFonts w:ascii="仿宋" w:eastAsia="仿宋" w:hAnsi="仿宋" w:cs="仿宋" w:hint="eastAsia"/>
            <w:lang w:eastAsia="zh-CN"/>
          </w:rPr>
          <w:t>(二)、危机应对与恢复</w:t>
        </w:r>
        <w:r>
          <w:tab/>
        </w:r>
        <w:r>
          <w:fldChar w:fldCharType="begin"/>
        </w:r>
        <w:r>
          <w:instrText xml:space="preserve"> PAGEREF _Toc23427 \h </w:instrText>
        </w:r>
        <w:r>
          <w:fldChar w:fldCharType="separate"/>
        </w:r>
        <w:r>
          <w:t>4</w:t>
        </w:r>
        <w:r>
          <w:fldChar w:fldCharType="end"/>
        </w:r>
      </w:hyperlink>
    </w:p>
    <w:p>
      <w:pPr>
        <w:pStyle w:val="TOC1"/>
        <w:tabs>
          <w:tab w:val="right" w:leader="dot" w:pos="8306"/>
        </w:tabs>
      </w:pPr>
      <w:hyperlink w:anchor="_Toc9470" w:history="1">
        <w:r>
          <w:rPr>
            <w:rFonts w:ascii="仿宋" w:eastAsia="仿宋" w:hAnsi="仿宋" w:cs="仿宋" w:hint="eastAsia"/>
            <w:lang w:eastAsia="zh-CN"/>
          </w:rPr>
          <w:t>二、膨化硝铵炸药项目土建工程</w:t>
        </w:r>
        <w:r>
          <w:tab/>
        </w:r>
        <w:r>
          <w:fldChar w:fldCharType="begin"/>
        </w:r>
        <w:r>
          <w:instrText xml:space="preserve"> PAGEREF _Toc9470 \h </w:instrText>
        </w:r>
        <w:r>
          <w:fldChar w:fldCharType="separate"/>
        </w:r>
        <w:r>
          <w:t>5</w:t>
        </w:r>
        <w:r>
          <w:fldChar w:fldCharType="end"/>
        </w:r>
      </w:hyperlink>
    </w:p>
    <w:p>
      <w:pPr>
        <w:pStyle w:val="TOC2"/>
        <w:tabs>
          <w:tab w:val="right" w:leader="dot" w:pos="8306"/>
        </w:tabs>
      </w:pPr>
      <w:hyperlink w:anchor="_Toc19205" w:history="1">
        <w:r>
          <w:rPr>
            <w:rFonts w:ascii="仿宋" w:eastAsia="仿宋" w:hAnsi="仿宋" w:cs="仿宋" w:hint="eastAsia"/>
            <w:lang w:eastAsia="zh-CN"/>
          </w:rPr>
          <w:t>(一)、建筑工程设计原则</w:t>
        </w:r>
        <w:r>
          <w:tab/>
        </w:r>
        <w:r>
          <w:fldChar w:fldCharType="begin"/>
        </w:r>
        <w:r>
          <w:instrText xml:space="preserve"> PAGEREF _Toc19205 \h </w:instrText>
        </w:r>
        <w:r>
          <w:fldChar w:fldCharType="separate"/>
        </w:r>
        <w:r>
          <w:t>5</w:t>
        </w:r>
        <w:r>
          <w:fldChar w:fldCharType="end"/>
        </w:r>
      </w:hyperlink>
    </w:p>
    <w:p>
      <w:pPr>
        <w:pStyle w:val="TOC2"/>
        <w:tabs>
          <w:tab w:val="right" w:leader="dot" w:pos="8306"/>
        </w:tabs>
      </w:pPr>
      <w:hyperlink w:anchor="_Toc30074" w:history="1">
        <w:r>
          <w:rPr>
            <w:rFonts w:ascii="仿宋" w:eastAsia="仿宋" w:hAnsi="仿宋" w:cs="仿宋" w:hint="eastAsia"/>
            <w:lang w:eastAsia="zh-CN"/>
          </w:rPr>
          <w:t>(二)、土建工程设计年限及安全等级</w:t>
        </w:r>
        <w:r>
          <w:tab/>
        </w:r>
        <w:r>
          <w:fldChar w:fldCharType="begin"/>
        </w:r>
        <w:r>
          <w:instrText xml:space="preserve"> PAGEREF _Toc30074 \h </w:instrText>
        </w:r>
        <w:r>
          <w:fldChar w:fldCharType="separate"/>
        </w:r>
        <w:r>
          <w:t>7</w:t>
        </w:r>
        <w:r>
          <w:fldChar w:fldCharType="end"/>
        </w:r>
      </w:hyperlink>
    </w:p>
    <w:p>
      <w:pPr>
        <w:pStyle w:val="TOC2"/>
        <w:tabs>
          <w:tab w:val="right" w:leader="dot" w:pos="8306"/>
        </w:tabs>
      </w:pPr>
      <w:hyperlink w:anchor="_Toc29876" w:history="1">
        <w:r>
          <w:rPr>
            <w:rFonts w:ascii="仿宋" w:eastAsia="仿宋" w:hAnsi="仿宋" w:cs="仿宋" w:hint="eastAsia"/>
            <w:lang w:eastAsia="zh-CN"/>
          </w:rPr>
          <w:t>(三)、建筑工程设计总体要求</w:t>
        </w:r>
        <w:r>
          <w:tab/>
        </w:r>
        <w:r>
          <w:fldChar w:fldCharType="begin"/>
        </w:r>
        <w:r>
          <w:instrText xml:space="preserve"> PAGEREF _Toc29876 \h </w:instrText>
        </w:r>
        <w:r>
          <w:fldChar w:fldCharType="separate"/>
        </w:r>
        <w:r>
          <w:t>8</w:t>
        </w:r>
        <w:r>
          <w:fldChar w:fldCharType="end"/>
        </w:r>
      </w:hyperlink>
    </w:p>
    <w:p>
      <w:pPr>
        <w:pStyle w:val="TOC2"/>
        <w:tabs>
          <w:tab w:val="right" w:leader="dot" w:pos="8306"/>
        </w:tabs>
      </w:pPr>
      <w:hyperlink w:anchor="_Toc16039" w:history="1">
        <w:r>
          <w:rPr>
            <w:rFonts w:ascii="仿宋" w:eastAsia="仿宋" w:hAnsi="仿宋" w:cs="仿宋" w:hint="eastAsia"/>
            <w:lang w:eastAsia="zh-CN"/>
          </w:rPr>
          <w:t>(四)、土建工程建设指标</w:t>
        </w:r>
        <w:r>
          <w:tab/>
        </w:r>
        <w:r>
          <w:fldChar w:fldCharType="begin"/>
        </w:r>
        <w:r>
          <w:instrText xml:space="preserve"> PAGEREF _Toc16039 \h </w:instrText>
        </w:r>
        <w:r>
          <w:fldChar w:fldCharType="separate"/>
        </w:r>
        <w:r>
          <w:t>8</w:t>
        </w:r>
        <w:r>
          <w:fldChar w:fldCharType="end"/>
        </w:r>
      </w:hyperlink>
    </w:p>
    <w:p>
      <w:pPr>
        <w:pStyle w:val="TOC1"/>
        <w:tabs>
          <w:tab w:val="right" w:leader="dot" w:pos="8306"/>
        </w:tabs>
      </w:pPr>
      <w:hyperlink w:anchor="_Toc32665" w:history="1">
        <w:r>
          <w:rPr>
            <w:rFonts w:ascii="仿宋" w:eastAsia="仿宋" w:hAnsi="仿宋" w:cs="仿宋" w:hint="eastAsia"/>
            <w:lang w:eastAsia="zh-CN"/>
          </w:rPr>
          <w:t>三、膨化硝铵炸药项目绩效评估</w:t>
        </w:r>
        <w:r>
          <w:tab/>
        </w:r>
        <w:r>
          <w:fldChar w:fldCharType="begin"/>
        </w:r>
        <w:r>
          <w:instrText xml:space="preserve"> PAGEREF _Toc32665 \h </w:instrText>
        </w:r>
        <w:r>
          <w:fldChar w:fldCharType="separate"/>
        </w:r>
        <w:r>
          <w:t>9</w:t>
        </w:r>
        <w:r>
          <w:fldChar w:fldCharType="end"/>
        </w:r>
      </w:hyperlink>
    </w:p>
    <w:p>
      <w:pPr>
        <w:pStyle w:val="TOC2"/>
        <w:tabs>
          <w:tab w:val="right" w:leader="dot" w:pos="8306"/>
        </w:tabs>
      </w:pPr>
      <w:hyperlink w:anchor="_Toc16209" w:history="1">
        <w:r>
          <w:rPr>
            <w:rFonts w:ascii="仿宋" w:eastAsia="仿宋" w:hAnsi="仿宋" w:cs="仿宋" w:hint="eastAsia"/>
            <w:lang w:eastAsia="zh-CN"/>
          </w:rPr>
          <w:t>(一)、绩效评估指标</w:t>
        </w:r>
        <w:r>
          <w:tab/>
        </w:r>
        <w:r>
          <w:fldChar w:fldCharType="begin"/>
        </w:r>
        <w:r>
          <w:instrText xml:space="preserve"> PAGEREF _Toc16209 \h </w:instrText>
        </w:r>
        <w:r>
          <w:fldChar w:fldCharType="separate"/>
        </w:r>
        <w:r>
          <w:t>9</w:t>
        </w:r>
        <w:r>
          <w:fldChar w:fldCharType="end"/>
        </w:r>
      </w:hyperlink>
    </w:p>
    <w:p>
      <w:pPr>
        <w:pStyle w:val="TOC2"/>
        <w:tabs>
          <w:tab w:val="right" w:leader="dot" w:pos="8306"/>
        </w:tabs>
      </w:pPr>
      <w:hyperlink w:anchor="_Toc7084" w:history="1">
        <w:r>
          <w:rPr>
            <w:rFonts w:ascii="仿宋" w:eastAsia="仿宋" w:hAnsi="仿宋" w:cs="仿宋" w:hint="eastAsia"/>
            <w:lang w:eastAsia="zh-CN"/>
          </w:rPr>
          <w:t>(二)、绩效评估方法</w:t>
        </w:r>
        <w:r>
          <w:tab/>
        </w:r>
        <w:r>
          <w:fldChar w:fldCharType="begin"/>
        </w:r>
        <w:r>
          <w:instrText xml:space="preserve"> PAGEREF _Toc7084 \h </w:instrText>
        </w:r>
        <w:r>
          <w:fldChar w:fldCharType="separate"/>
        </w:r>
        <w:r>
          <w:t>10</w:t>
        </w:r>
        <w:r>
          <w:fldChar w:fldCharType="end"/>
        </w:r>
      </w:hyperlink>
    </w:p>
    <w:p>
      <w:pPr>
        <w:pStyle w:val="TOC2"/>
        <w:tabs>
          <w:tab w:val="right" w:leader="dot" w:pos="8306"/>
        </w:tabs>
      </w:pPr>
      <w:hyperlink w:anchor="_Toc2690" w:history="1">
        <w:r>
          <w:rPr>
            <w:rFonts w:ascii="仿宋" w:eastAsia="仿宋" w:hAnsi="仿宋" w:cs="仿宋" w:hint="eastAsia"/>
            <w:lang w:eastAsia="zh-CN"/>
          </w:rPr>
          <w:t>(三)、绩效评估周期</w:t>
        </w:r>
        <w:r>
          <w:tab/>
        </w:r>
        <w:r>
          <w:fldChar w:fldCharType="begin"/>
        </w:r>
        <w:r>
          <w:instrText xml:space="preserve"> PAGEREF _Toc2690 \h </w:instrText>
        </w:r>
        <w:r>
          <w:fldChar w:fldCharType="separate"/>
        </w:r>
        <w:r>
          <w:t>11</w:t>
        </w:r>
        <w:r>
          <w:fldChar w:fldCharType="end"/>
        </w:r>
      </w:hyperlink>
    </w:p>
    <w:p>
      <w:pPr>
        <w:pStyle w:val="TOC1"/>
        <w:tabs>
          <w:tab w:val="right" w:leader="dot" w:pos="8306"/>
        </w:tabs>
      </w:pPr>
      <w:hyperlink w:anchor="_Toc28410" w:history="1">
        <w:r>
          <w:rPr>
            <w:rFonts w:ascii="仿宋" w:eastAsia="仿宋" w:hAnsi="仿宋" w:cs="仿宋" w:hint="eastAsia"/>
            <w:lang w:eastAsia="zh-CN"/>
          </w:rPr>
          <w:t>四、膨化硝铵炸药项目可持续发展</w:t>
        </w:r>
        <w:r>
          <w:tab/>
        </w:r>
        <w:r>
          <w:fldChar w:fldCharType="begin"/>
        </w:r>
        <w:r>
          <w:instrText xml:space="preserve"> PAGEREF _Toc28410 \h </w:instrText>
        </w:r>
        <w:r>
          <w:fldChar w:fldCharType="separate"/>
        </w:r>
        <w:r>
          <w:t>12</w:t>
        </w:r>
        <w:r>
          <w:fldChar w:fldCharType="end"/>
        </w:r>
      </w:hyperlink>
    </w:p>
    <w:p>
      <w:pPr>
        <w:pStyle w:val="TOC2"/>
        <w:tabs>
          <w:tab w:val="right" w:leader="dot" w:pos="8306"/>
        </w:tabs>
      </w:pPr>
      <w:hyperlink w:anchor="_Toc14486" w:history="1">
        <w:r>
          <w:rPr>
            <w:rFonts w:ascii="仿宋" w:eastAsia="仿宋" w:hAnsi="仿宋" w:cs="仿宋" w:hint="eastAsia"/>
            <w:lang w:eastAsia="zh-CN"/>
          </w:rPr>
          <w:t>(一)、可持续战略与实践</w:t>
        </w:r>
        <w:r>
          <w:tab/>
        </w:r>
        <w:r>
          <w:fldChar w:fldCharType="begin"/>
        </w:r>
        <w:r>
          <w:instrText xml:space="preserve"> PAGEREF _Toc14486 \h </w:instrText>
        </w:r>
        <w:r>
          <w:fldChar w:fldCharType="separate"/>
        </w:r>
        <w:r>
          <w:t>12</w:t>
        </w:r>
        <w:r>
          <w:fldChar w:fldCharType="end"/>
        </w:r>
      </w:hyperlink>
    </w:p>
    <w:p>
      <w:pPr>
        <w:pStyle w:val="TOC2"/>
        <w:tabs>
          <w:tab w:val="right" w:leader="dot" w:pos="8306"/>
        </w:tabs>
      </w:pPr>
      <w:hyperlink w:anchor="_Toc6376" w:history="1">
        <w:r>
          <w:rPr>
            <w:rFonts w:ascii="仿宋" w:eastAsia="仿宋" w:hAnsi="仿宋" w:cs="仿宋" w:hint="eastAsia"/>
            <w:lang w:eastAsia="zh-CN"/>
          </w:rPr>
          <w:t>(二)、环保与社会责任</w:t>
        </w:r>
        <w:r>
          <w:tab/>
        </w:r>
        <w:r>
          <w:fldChar w:fldCharType="begin"/>
        </w:r>
        <w:r>
          <w:instrText xml:space="preserve"> PAGEREF _Toc6376 \h </w:instrText>
        </w:r>
        <w:r>
          <w:fldChar w:fldCharType="separate"/>
        </w:r>
        <w:r>
          <w:t>13</w:t>
        </w:r>
        <w:r>
          <w:fldChar w:fldCharType="end"/>
        </w:r>
      </w:hyperlink>
    </w:p>
    <w:p>
      <w:pPr>
        <w:pStyle w:val="TOC1"/>
        <w:tabs>
          <w:tab w:val="right" w:leader="dot" w:pos="8306"/>
        </w:tabs>
      </w:pPr>
      <w:hyperlink w:anchor="_Toc6636" w:history="1">
        <w:r>
          <w:rPr>
            <w:rFonts w:ascii="仿宋" w:eastAsia="仿宋" w:hAnsi="仿宋" w:cs="仿宋" w:hint="eastAsia"/>
            <w:lang w:eastAsia="zh-CN"/>
          </w:rPr>
          <w:t>五、市场分析、调研</w:t>
        </w:r>
        <w:r>
          <w:tab/>
        </w:r>
        <w:r>
          <w:fldChar w:fldCharType="begin"/>
        </w:r>
        <w:r>
          <w:instrText xml:space="preserve"> PAGEREF _Toc6636 \h </w:instrText>
        </w:r>
        <w:r>
          <w:fldChar w:fldCharType="separate"/>
        </w:r>
        <w:r>
          <w:t>14</w:t>
        </w:r>
        <w:r>
          <w:fldChar w:fldCharType="end"/>
        </w:r>
      </w:hyperlink>
    </w:p>
    <w:p>
      <w:pPr>
        <w:pStyle w:val="TOC2"/>
        <w:tabs>
          <w:tab w:val="right" w:leader="dot" w:pos="8306"/>
        </w:tabs>
      </w:pPr>
      <w:hyperlink w:anchor="_Toc25766" w:history="1">
        <w:r>
          <w:rPr>
            <w:rFonts w:ascii="仿宋" w:eastAsia="仿宋" w:hAnsi="仿宋" w:cs="仿宋" w:hint="eastAsia"/>
            <w:lang w:eastAsia="zh-CN"/>
          </w:rPr>
          <w:t>(一)、膨化硝铵炸药行业分析</w:t>
        </w:r>
        <w:r>
          <w:tab/>
        </w:r>
        <w:r>
          <w:fldChar w:fldCharType="begin"/>
        </w:r>
        <w:r>
          <w:instrText xml:space="preserve"> PAGEREF _Toc25766 \h </w:instrText>
        </w:r>
        <w:r>
          <w:fldChar w:fldCharType="separate"/>
        </w:r>
        <w:r>
          <w:t>14</w:t>
        </w:r>
        <w:r>
          <w:fldChar w:fldCharType="end"/>
        </w:r>
      </w:hyperlink>
    </w:p>
    <w:p>
      <w:pPr>
        <w:pStyle w:val="TOC2"/>
        <w:tabs>
          <w:tab w:val="right" w:leader="dot" w:pos="8306"/>
        </w:tabs>
      </w:pPr>
      <w:hyperlink w:anchor="_Toc16409" w:history="1">
        <w:r>
          <w:rPr>
            <w:rFonts w:ascii="仿宋" w:eastAsia="仿宋" w:hAnsi="仿宋" w:cs="仿宋" w:hint="eastAsia"/>
            <w:lang w:eastAsia="zh-CN"/>
          </w:rPr>
          <w:t>(二)、膨化硝铵炸药市场分析预测</w:t>
        </w:r>
        <w:r>
          <w:tab/>
        </w:r>
        <w:r>
          <w:fldChar w:fldCharType="begin"/>
        </w:r>
        <w:r>
          <w:instrText xml:space="preserve"> PAGEREF _Toc16409 \h </w:instrText>
        </w:r>
        <w:r>
          <w:fldChar w:fldCharType="separate"/>
        </w:r>
        <w:r>
          <w:t>14</w:t>
        </w:r>
        <w:r>
          <w:fldChar w:fldCharType="end"/>
        </w:r>
      </w:hyperlink>
    </w:p>
    <w:p>
      <w:pPr>
        <w:pStyle w:val="TOC1"/>
        <w:tabs>
          <w:tab w:val="right" w:leader="dot" w:pos="8306"/>
        </w:tabs>
      </w:pPr>
      <w:hyperlink w:anchor="_Toc19465" w:history="1">
        <w:r>
          <w:rPr>
            <w:rFonts w:ascii="仿宋" w:eastAsia="仿宋" w:hAnsi="仿宋" w:cs="仿宋" w:hint="eastAsia"/>
            <w:lang w:eastAsia="zh-CN"/>
          </w:rPr>
          <w:t>六、产品规划分析</w:t>
        </w:r>
        <w:r>
          <w:tab/>
        </w:r>
        <w:r>
          <w:fldChar w:fldCharType="begin"/>
        </w:r>
        <w:r>
          <w:instrText xml:space="preserve"> PAGEREF _Toc19465 \h </w:instrText>
        </w:r>
        <w:r>
          <w:fldChar w:fldCharType="separate"/>
        </w:r>
        <w:r>
          <w:t>15</w:t>
        </w:r>
        <w:r>
          <w:fldChar w:fldCharType="end"/>
        </w:r>
      </w:hyperlink>
    </w:p>
    <w:p>
      <w:pPr>
        <w:pStyle w:val="TOC2"/>
        <w:tabs>
          <w:tab w:val="right" w:leader="dot" w:pos="8306"/>
        </w:tabs>
      </w:pPr>
      <w:hyperlink w:anchor="_Toc6608" w:history="1">
        <w:r>
          <w:rPr>
            <w:rFonts w:ascii="仿宋" w:eastAsia="仿宋" w:hAnsi="仿宋" w:cs="仿宋" w:hint="eastAsia"/>
            <w:lang w:eastAsia="zh-CN"/>
          </w:rPr>
          <w:t>(一)、产品规划</w:t>
        </w:r>
        <w:r>
          <w:tab/>
        </w:r>
        <w:r>
          <w:fldChar w:fldCharType="begin"/>
        </w:r>
        <w:r>
          <w:instrText xml:space="preserve"> PAGEREF _Toc6608 \h </w:instrText>
        </w:r>
        <w:r>
          <w:fldChar w:fldCharType="separate"/>
        </w:r>
        <w:r>
          <w:t>15</w:t>
        </w:r>
        <w:r>
          <w:fldChar w:fldCharType="end"/>
        </w:r>
      </w:hyperlink>
    </w:p>
    <w:p>
      <w:pPr>
        <w:pStyle w:val="TOC2"/>
        <w:tabs>
          <w:tab w:val="right" w:leader="dot" w:pos="8306"/>
        </w:tabs>
      </w:pPr>
      <w:hyperlink w:anchor="_Toc13925" w:history="1">
        <w:r>
          <w:rPr>
            <w:rFonts w:ascii="仿宋" w:eastAsia="仿宋" w:hAnsi="仿宋" w:cs="仿宋" w:hint="eastAsia"/>
            <w:lang w:eastAsia="zh-CN"/>
          </w:rPr>
          <w:t>(二)、建设规模</w:t>
        </w:r>
        <w:r>
          <w:tab/>
        </w:r>
        <w:r>
          <w:fldChar w:fldCharType="begin"/>
        </w:r>
        <w:r>
          <w:instrText xml:space="preserve"> PAGEREF _Toc13925 \h </w:instrText>
        </w:r>
        <w:r>
          <w:fldChar w:fldCharType="separate"/>
        </w:r>
        <w:r>
          <w:t>16</w:t>
        </w:r>
        <w:r>
          <w:fldChar w:fldCharType="end"/>
        </w:r>
      </w:hyperlink>
    </w:p>
    <w:p>
      <w:pPr>
        <w:pStyle w:val="TOC1"/>
        <w:tabs>
          <w:tab w:val="right" w:leader="dot" w:pos="8306"/>
        </w:tabs>
      </w:pPr>
      <w:hyperlink w:anchor="_Toc32470" w:history="1">
        <w:r>
          <w:rPr>
            <w:rFonts w:ascii="仿宋" w:eastAsia="仿宋" w:hAnsi="仿宋" w:cs="仿宋" w:hint="eastAsia"/>
            <w:lang w:eastAsia="zh-CN"/>
          </w:rPr>
          <w:t>七、膨化硝铵炸药项目技术管理</w:t>
        </w:r>
        <w:r>
          <w:tab/>
        </w:r>
        <w:r>
          <w:fldChar w:fldCharType="begin"/>
        </w:r>
        <w:r>
          <w:instrText xml:space="preserve"> PAGEREF _Toc32470 \h </w:instrText>
        </w:r>
        <w:r>
          <w:fldChar w:fldCharType="separate"/>
        </w:r>
        <w:r>
          <w:t>17</w:t>
        </w:r>
        <w:r>
          <w:fldChar w:fldCharType="end"/>
        </w:r>
      </w:hyperlink>
    </w:p>
    <w:p>
      <w:pPr>
        <w:pStyle w:val="TOC2"/>
        <w:tabs>
          <w:tab w:val="right" w:leader="dot" w:pos="8306"/>
        </w:tabs>
      </w:pPr>
      <w:hyperlink w:anchor="_Toc31527" w:history="1">
        <w:r>
          <w:rPr>
            <w:rFonts w:ascii="仿宋" w:eastAsia="仿宋" w:hAnsi="仿宋" w:cs="仿宋" w:hint="eastAsia"/>
            <w:lang w:eastAsia="zh-CN"/>
          </w:rPr>
          <w:t>(一)、技术方案选用方向</w:t>
        </w:r>
        <w:r>
          <w:tab/>
        </w:r>
        <w:r>
          <w:fldChar w:fldCharType="begin"/>
        </w:r>
        <w:r>
          <w:instrText xml:space="preserve"> PAGEREF _Toc31527 \h </w:instrText>
        </w:r>
        <w:r>
          <w:fldChar w:fldCharType="separate"/>
        </w:r>
        <w:r>
          <w:t>17</w:t>
        </w:r>
        <w:r>
          <w:fldChar w:fldCharType="end"/>
        </w:r>
      </w:hyperlink>
    </w:p>
    <w:p>
      <w:pPr>
        <w:pStyle w:val="TOC2"/>
        <w:tabs>
          <w:tab w:val="right" w:leader="dot" w:pos="8306"/>
        </w:tabs>
      </w:pPr>
      <w:hyperlink w:anchor="_Toc13494" w:history="1">
        <w:r>
          <w:rPr>
            <w:rFonts w:ascii="仿宋" w:eastAsia="仿宋" w:hAnsi="仿宋" w:cs="仿宋" w:hint="eastAsia"/>
            <w:lang w:eastAsia="zh-CN"/>
          </w:rPr>
          <w:t>(二)、工艺技术方案选用原则</w:t>
        </w:r>
        <w:r>
          <w:tab/>
        </w:r>
        <w:r>
          <w:fldChar w:fldCharType="begin"/>
        </w:r>
        <w:r>
          <w:instrText xml:space="preserve"> PAGEREF _Toc13494 \h </w:instrText>
        </w:r>
        <w:r>
          <w:fldChar w:fldCharType="separate"/>
        </w:r>
        <w:r>
          <w:t>19</w:t>
        </w:r>
        <w:r>
          <w:fldChar w:fldCharType="end"/>
        </w:r>
      </w:hyperlink>
    </w:p>
    <w:p>
      <w:pPr>
        <w:pStyle w:val="TOC2"/>
        <w:tabs>
          <w:tab w:val="right" w:leader="dot" w:pos="8306"/>
        </w:tabs>
      </w:pPr>
      <w:hyperlink w:anchor="_Toc11830" w:history="1">
        <w:r>
          <w:rPr>
            <w:rFonts w:ascii="仿宋" w:eastAsia="仿宋" w:hAnsi="仿宋" w:cs="仿宋" w:hint="eastAsia"/>
            <w:lang w:eastAsia="zh-CN"/>
          </w:rPr>
          <w:t>(三)、工艺技术方案要求</w:t>
        </w:r>
        <w:r>
          <w:tab/>
        </w:r>
        <w:r>
          <w:fldChar w:fldCharType="begin"/>
        </w:r>
        <w:r>
          <w:instrText xml:space="preserve"> PAGEREF _Toc11830 \h </w:instrText>
        </w:r>
        <w:r>
          <w:fldChar w:fldCharType="separate"/>
        </w:r>
        <w:r>
          <w:t>21</w:t>
        </w:r>
        <w:r>
          <w:fldChar w:fldCharType="end"/>
        </w:r>
      </w:hyperlink>
    </w:p>
    <w:p>
      <w:pPr>
        <w:pStyle w:val="TOC1"/>
        <w:tabs>
          <w:tab w:val="right" w:leader="dot" w:pos="8306"/>
        </w:tabs>
      </w:pPr>
      <w:hyperlink w:anchor="_Toc31260" w:history="1">
        <w:r>
          <w:rPr>
            <w:rFonts w:ascii="仿宋" w:eastAsia="仿宋" w:hAnsi="仿宋" w:cs="仿宋" w:hint="eastAsia"/>
            <w:lang w:eastAsia="zh-CN"/>
          </w:rPr>
          <w:t>八、膨化硝铵炸药项目经营效益</w:t>
        </w:r>
        <w:r>
          <w:tab/>
        </w:r>
        <w:r>
          <w:fldChar w:fldCharType="begin"/>
        </w:r>
        <w:r>
          <w:instrText xml:space="preserve"> PAGEREF _Toc31260 \h </w:instrText>
        </w:r>
        <w:r>
          <w:fldChar w:fldCharType="separate"/>
        </w:r>
        <w:r>
          <w:t>23</w:t>
        </w:r>
        <w:r>
          <w:fldChar w:fldCharType="end"/>
        </w:r>
      </w:hyperlink>
    </w:p>
    <w:p>
      <w:pPr>
        <w:pStyle w:val="TOC2"/>
        <w:tabs>
          <w:tab w:val="right" w:leader="dot" w:pos="8306"/>
        </w:tabs>
      </w:pPr>
      <w:hyperlink w:anchor="_Toc11367" w:history="1">
        <w:r>
          <w:rPr>
            <w:rFonts w:ascii="仿宋" w:eastAsia="仿宋" w:hAnsi="仿宋" w:cs="仿宋" w:hint="eastAsia"/>
            <w:lang w:eastAsia="zh-CN"/>
          </w:rPr>
          <w:t>(一)、经济评价财务测算</w:t>
        </w:r>
        <w:r>
          <w:tab/>
        </w:r>
        <w:r>
          <w:fldChar w:fldCharType="begin"/>
        </w:r>
        <w:r>
          <w:instrText xml:space="preserve"> PAGEREF _Toc11367 \h </w:instrText>
        </w:r>
        <w:r>
          <w:fldChar w:fldCharType="separate"/>
        </w:r>
        <w:r>
          <w:t>23</w:t>
        </w:r>
        <w:r>
          <w:fldChar w:fldCharType="end"/>
        </w:r>
      </w:hyperlink>
    </w:p>
    <w:p>
      <w:pPr>
        <w:pStyle w:val="TOC2"/>
        <w:tabs>
          <w:tab w:val="right" w:leader="dot" w:pos="8306"/>
        </w:tabs>
      </w:pPr>
      <w:hyperlink w:anchor="_Toc22013" w:history="1">
        <w:r>
          <w:rPr>
            <w:rFonts w:ascii="仿宋" w:eastAsia="仿宋" w:hAnsi="仿宋" w:cs="仿宋" w:hint="eastAsia"/>
            <w:lang w:eastAsia="zh-CN"/>
          </w:rPr>
          <w:t>(二)、膨化硝铵炸药项目盈利能力分析</w:t>
        </w:r>
        <w:r>
          <w:tab/>
        </w:r>
        <w:r>
          <w:fldChar w:fldCharType="begin"/>
        </w:r>
        <w:r>
          <w:instrText xml:space="preserve"> PAGEREF _Toc22013 \h </w:instrText>
        </w:r>
        <w:r>
          <w:fldChar w:fldCharType="separate"/>
        </w:r>
        <w:r>
          <w:t>25</w:t>
        </w:r>
        <w:r>
          <w:fldChar w:fldCharType="end"/>
        </w:r>
      </w:hyperlink>
    </w:p>
    <w:p>
      <w:pPr>
        <w:pStyle w:val="TOC1"/>
        <w:tabs>
          <w:tab w:val="right" w:leader="dot" w:pos="8306"/>
        </w:tabs>
      </w:pPr>
      <w:hyperlink w:anchor="_Toc20617" w:history="1">
        <w:r>
          <w:rPr>
            <w:rFonts w:ascii="仿宋" w:eastAsia="仿宋" w:hAnsi="仿宋" w:cs="仿宋" w:hint="eastAsia"/>
            <w:lang w:eastAsia="zh-CN"/>
          </w:rPr>
          <w:t>九、膨化硝铵炸药项目投资规划</w:t>
        </w:r>
        <w:r>
          <w:tab/>
        </w:r>
        <w:r>
          <w:fldChar w:fldCharType="begin"/>
        </w:r>
        <w:r>
          <w:instrText xml:space="preserve"> PAGEREF _Toc20617 \h </w:instrText>
        </w:r>
        <w:r>
          <w:fldChar w:fldCharType="separate"/>
        </w:r>
        <w:r>
          <w:t>25</w:t>
        </w:r>
        <w:r>
          <w:fldChar w:fldCharType="end"/>
        </w:r>
      </w:hyperlink>
    </w:p>
    <w:p>
      <w:pPr>
        <w:pStyle w:val="TOC2"/>
        <w:tabs>
          <w:tab w:val="right" w:leader="dot" w:pos="8306"/>
        </w:tabs>
      </w:pPr>
      <w:hyperlink w:anchor="_Toc4335" w:history="1">
        <w:r>
          <w:rPr>
            <w:rFonts w:ascii="仿宋" w:eastAsia="仿宋" w:hAnsi="仿宋" w:cs="仿宋" w:hint="eastAsia"/>
            <w:lang w:eastAsia="zh-CN"/>
          </w:rPr>
          <w:t>(一)、膨化硝铵炸药项目总投资估算</w:t>
        </w:r>
        <w:r>
          <w:tab/>
        </w:r>
        <w:r>
          <w:fldChar w:fldCharType="begin"/>
        </w:r>
        <w:r>
          <w:instrText xml:space="preserve"> PAGEREF _Toc4335 \h </w:instrText>
        </w:r>
        <w:r>
          <w:fldChar w:fldCharType="separate"/>
        </w:r>
        <w:r>
          <w:t>25</w:t>
        </w:r>
        <w:r>
          <w:fldChar w:fldCharType="end"/>
        </w:r>
      </w:hyperlink>
    </w:p>
    <w:p>
      <w:pPr>
        <w:pStyle w:val="TOC2"/>
        <w:tabs>
          <w:tab w:val="right" w:leader="dot" w:pos="8306"/>
        </w:tabs>
      </w:pPr>
      <w:hyperlink w:anchor="_Toc15824" w:history="1">
        <w:r>
          <w:rPr>
            <w:rFonts w:ascii="仿宋" w:eastAsia="仿宋" w:hAnsi="仿宋" w:cs="仿宋" w:hint="eastAsia"/>
            <w:lang w:eastAsia="zh-CN"/>
          </w:rPr>
          <w:t>(二)、资金筹措</w:t>
        </w:r>
        <w:r>
          <w:tab/>
        </w:r>
        <w:r>
          <w:fldChar w:fldCharType="begin"/>
        </w:r>
        <w:r>
          <w:instrText xml:space="preserve"> PAGEREF _Toc15824 \h </w:instrText>
        </w:r>
        <w:r>
          <w:fldChar w:fldCharType="separate"/>
        </w:r>
        <w:r>
          <w:t>27</w:t>
        </w:r>
        <w:r>
          <w:fldChar w:fldCharType="end"/>
        </w:r>
      </w:hyperlink>
    </w:p>
    <w:p>
      <w:pPr>
        <w:pStyle w:val="TOC1"/>
        <w:tabs>
          <w:tab w:val="right" w:leader="dot" w:pos="8306"/>
        </w:tabs>
      </w:pPr>
      <w:hyperlink w:anchor="_Toc12900" w:history="1">
        <w:r>
          <w:rPr>
            <w:rFonts w:ascii="仿宋" w:eastAsia="仿宋" w:hAnsi="仿宋" w:cs="仿宋" w:hint="eastAsia"/>
            <w:lang w:eastAsia="zh-CN"/>
          </w:rPr>
          <w:t>十、膨化硝铵炸药项目人力资源培养与发展</w:t>
        </w:r>
        <w:r>
          <w:tab/>
        </w:r>
        <w:r>
          <w:fldChar w:fldCharType="begin"/>
        </w:r>
        <w:r>
          <w:instrText xml:space="preserve"> PAGEREF _Toc12900 \h </w:instrText>
        </w:r>
        <w:r>
          <w:fldChar w:fldCharType="separate"/>
        </w:r>
        <w:r>
          <w:t>27</w:t>
        </w:r>
        <w:r>
          <w:fldChar w:fldCharType="end"/>
        </w:r>
      </w:hyperlink>
    </w:p>
    <w:p>
      <w:pPr>
        <w:pStyle w:val="TOC2"/>
        <w:tabs>
          <w:tab w:val="right" w:leader="dot" w:pos="8306"/>
        </w:tabs>
      </w:pPr>
      <w:hyperlink w:anchor="_Toc21166" w:history="1">
        <w:r>
          <w:rPr>
            <w:rFonts w:ascii="仿宋" w:eastAsia="仿宋" w:hAnsi="仿宋" w:cs="仿宋" w:hint="eastAsia"/>
            <w:lang w:eastAsia="zh-CN"/>
          </w:rPr>
          <w:t>(一)、人才需求与规划</w:t>
        </w:r>
        <w:r>
          <w:tab/>
        </w:r>
        <w:r>
          <w:fldChar w:fldCharType="begin"/>
        </w:r>
        <w:r>
          <w:instrText xml:space="preserve"> PAGEREF _Toc21166 \h </w:instrText>
        </w:r>
        <w:r>
          <w:fldChar w:fldCharType="separate"/>
        </w:r>
        <w:r>
          <w:t>27</w:t>
        </w:r>
        <w:r>
          <w:fldChar w:fldCharType="end"/>
        </w:r>
      </w:hyperlink>
    </w:p>
    <w:p>
      <w:pPr>
        <w:pStyle w:val="TOC2"/>
        <w:tabs>
          <w:tab w:val="right" w:leader="dot" w:pos="8306"/>
        </w:tabs>
      </w:pPr>
      <w:hyperlink w:anchor="_Toc26794" w:history="1">
        <w:r>
          <w:rPr>
            <w:rFonts w:ascii="仿宋" w:eastAsia="仿宋" w:hAnsi="仿宋" w:cs="仿宋" w:hint="eastAsia"/>
            <w:lang w:eastAsia="zh-CN"/>
          </w:rPr>
          <w:t>(二)、培训与发展计划</w:t>
        </w:r>
        <w:r>
          <w:tab/>
        </w:r>
        <w:r>
          <w:fldChar w:fldCharType="begin"/>
        </w:r>
        <w:r>
          <w:instrText xml:space="preserve"> PAGEREF _Toc26794 \h </w:instrText>
        </w:r>
        <w:r>
          <w:fldChar w:fldCharType="separate"/>
        </w:r>
        <w:r>
          <w:t>28</w:t>
        </w:r>
        <w:r>
          <w:fldChar w:fldCharType="end"/>
        </w:r>
      </w:hyperlink>
    </w:p>
    <w:p>
      <w:pPr>
        <w:pStyle w:val="TOC1"/>
        <w:tabs>
          <w:tab w:val="right" w:leader="dot" w:pos="8306"/>
        </w:tabs>
      </w:pPr>
      <w:hyperlink w:anchor="_Toc12122" w:history="1">
        <w:r>
          <w:rPr>
            <w:rFonts w:ascii="仿宋" w:eastAsia="仿宋" w:hAnsi="仿宋" w:cs="仿宋" w:hint="eastAsia"/>
            <w:lang w:eastAsia="zh-CN"/>
          </w:rPr>
          <w:t>十一、膨化硝铵炸药项目环境影响分析</w:t>
        </w:r>
        <w:r>
          <w:tab/>
        </w:r>
        <w:r>
          <w:fldChar w:fldCharType="begin"/>
        </w:r>
        <w:r>
          <w:instrText xml:space="preserve"> PAGEREF _Toc12122 \h </w:instrText>
        </w:r>
        <w:r>
          <w:fldChar w:fldCharType="separate"/>
        </w:r>
        <w:r>
          <w:t>29</w:t>
        </w:r>
        <w:r>
          <w:fldChar w:fldCharType="end"/>
        </w:r>
      </w:hyperlink>
    </w:p>
    <w:p>
      <w:pPr>
        <w:pStyle w:val="TOC2"/>
        <w:tabs>
          <w:tab w:val="right" w:leader="dot" w:pos="8306"/>
        </w:tabs>
      </w:pPr>
      <w:hyperlink w:anchor="_Toc14800" w:history="1">
        <w:r>
          <w:rPr>
            <w:rFonts w:ascii="仿宋" w:eastAsia="仿宋" w:hAnsi="仿宋" w:cs="仿宋" w:hint="eastAsia"/>
            <w:lang w:eastAsia="zh-CN"/>
          </w:rPr>
          <w:t>(一)、建设区域环境质量现状</w:t>
        </w:r>
        <w:r>
          <w:tab/>
        </w:r>
        <w:r>
          <w:fldChar w:fldCharType="begin"/>
        </w:r>
        <w:r>
          <w:instrText xml:space="preserve"> PAGEREF _Toc14800 \h </w:instrText>
        </w:r>
        <w:r>
          <w:fldChar w:fldCharType="separate"/>
        </w:r>
        <w:r>
          <w:t>29</w:t>
        </w:r>
        <w:r>
          <w:fldChar w:fldCharType="end"/>
        </w:r>
      </w:hyperlink>
    </w:p>
    <w:p>
      <w:pPr>
        <w:pStyle w:val="TOC2"/>
        <w:tabs>
          <w:tab w:val="right" w:leader="dot" w:pos="8306"/>
        </w:tabs>
      </w:pPr>
      <w:hyperlink w:anchor="_Toc21902" w:history="1">
        <w:r>
          <w:rPr>
            <w:rFonts w:ascii="仿宋" w:eastAsia="仿宋" w:hAnsi="仿宋" w:cs="仿宋" w:hint="eastAsia"/>
            <w:lang w:eastAsia="zh-CN"/>
          </w:rPr>
          <w:t>(二)、建设期环境保护</w:t>
        </w:r>
        <w:r>
          <w:tab/>
        </w:r>
        <w:r>
          <w:fldChar w:fldCharType="begin"/>
        </w:r>
        <w:r>
          <w:instrText xml:space="preserve"> PAGEREF _Toc21902 \h </w:instrText>
        </w:r>
        <w:r>
          <w:fldChar w:fldCharType="separate"/>
        </w:r>
        <w:r>
          <w:t>30</w:t>
        </w:r>
        <w:r>
          <w:fldChar w:fldCharType="end"/>
        </w:r>
      </w:hyperlink>
    </w:p>
    <w:p>
      <w:pPr>
        <w:pStyle w:val="TOC2"/>
        <w:tabs>
          <w:tab w:val="right" w:leader="dot" w:pos="8306"/>
        </w:tabs>
      </w:pPr>
      <w:hyperlink w:anchor="_Toc3305" w:history="1">
        <w:r>
          <w:rPr>
            <w:rFonts w:ascii="仿宋" w:eastAsia="仿宋" w:hAnsi="仿宋" w:cs="仿宋" w:hint="eastAsia"/>
            <w:lang w:eastAsia="zh-CN"/>
          </w:rPr>
          <w:t>(三)、运营期环境保护</w:t>
        </w:r>
        <w:r>
          <w:tab/>
        </w:r>
        <w:r>
          <w:fldChar w:fldCharType="begin"/>
        </w:r>
        <w:r>
          <w:instrText xml:space="preserve"> PAGEREF _Toc3305 \h </w:instrText>
        </w:r>
        <w:r>
          <w:fldChar w:fldCharType="separate"/>
        </w:r>
        <w:r>
          <w:t>31</w:t>
        </w:r>
        <w:r>
          <w:fldChar w:fldCharType="end"/>
        </w:r>
      </w:hyperlink>
    </w:p>
    <w:p>
      <w:pPr>
        <w:pStyle w:val="TOC2"/>
        <w:tabs>
          <w:tab w:val="right" w:leader="dot" w:pos="8306"/>
        </w:tabs>
      </w:pPr>
      <w:hyperlink w:anchor="_Toc21320" w:history="1">
        <w:r>
          <w:rPr>
            <w:rFonts w:ascii="仿宋" w:eastAsia="仿宋" w:hAnsi="仿宋" w:cs="仿宋" w:hint="eastAsia"/>
            <w:lang w:eastAsia="zh-CN"/>
          </w:rPr>
          <w:t>(四)、膨化硝铵炸药项目建设对区域经济的影响</w:t>
        </w:r>
        <w:r>
          <w:tab/>
        </w:r>
        <w:r>
          <w:fldChar w:fldCharType="begin"/>
        </w:r>
        <w:r>
          <w:instrText xml:space="preserve"> PAGEREF _Toc21320 \h </w:instrText>
        </w:r>
        <w:r>
          <w:fldChar w:fldCharType="separate"/>
        </w:r>
        <w:r>
          <w:t>33</w:t>
        </w:r>
        <w:r>
          <w:fldChar w:fldCharType="end"/>
        </w:r>
      </w:hyperlink>
    </w:p>
    <w:p>
      <w:pPr>
        <w:pStyle w:val="TOC2"/>
        <w:tabs>
          <w:tab w:val="right" w:leader="dot" w:pos="8306"/>
        </w:tabs>
      </w:pPr>
      <w:hyperlink w:anchor="_Toc22089" w:history="1">
        <w:r>
          <w:rPr>
            <w:rFonts w:ascii="仿宋" w:eastAsia="仿宋" w:hAnsi="仿宋" w:cs="仿宋" w:hint="eastAsia"/>
            <w:lang w:eastAsia="zh-CN"/>
          </w:rPr>
          <w:t>(五)、废弃物处理</w:t>
        </w:r>
        <w:r>
          <w:tab/>
        </w:r>
        <w:r>
          <w:fldChar w:fldCharType="begin"/>
        </w:r>
        <w:r>
          <w:instrText xml:space="preserve"> PAGEREF _Toc22089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89" w:history="1">
        <w:r>
          <w:rPr>
            <w:rFonts w:ascii="仿宋" w:eastAsia="仿宋" w:hAnsi="仿宋" w:cs="仿宋" w:hint="eastAsia"/>
            <w:lang w:eastAsia="zh-CN"/>
          </w:rPr>
          <w:t>(六)、特殊环境影响分析</w:t>
        </w:r>
        <w:r>
          <w:tab/>
        </w:r>
        <w:r>
          <w:fldChar w:fldCharType="begin"/>
        </w:r>
        <w:r>
          <w:instrText xml:space="preserve"> PAGEREF _Toc14489 \h </w:instrText>
        </w:r>
        <w:r>
          <w:fldChar w:fldCharType="separate"/>
        </w:r>
        <w:r>
          <w:t>36</w:t>
        </w:r>
        <w:r>
          <w:fldChar w:fldCharType="end"/>
        </w:r>
      </w:hyperlink>
    </w:p>
    <w:p>
      <w:pPr>
        <w:pStyle w:val="TOC2"/>
        <w:tabs>
          <w:tab w:val="right" w:leader="dot" w:pos="8306"/>
        </w:tabs>
      </w:pPr>
      <w:hyperlink w:anchor="_Toc18085" w:history="1">
        <w:r>
          <w:rPr>
            <w:rFonts w:ascii="仿宋" w:eastAsia="仿宋" w:hAnsi="仿宋" w:cs="仿宋" w:hint="eastAsia"/>
            <w:lang w:eastAsia="zh-CN"/>
          </w:rPr>
          <w:t>(七)、清洁生产</w:t>
        </w:r>
        <w:r>
          <w:tab/>
        </w:r>
        <w:r>
          <w:fldChar w:fldCharType="begin"/>
        </w:r>
        <w:r>
          <w:instrText xml:space="preserve"> PAGEREF _Toc18085 \h </w:instrText>
        </w:r>
        <w:r>
          <w:fldChar w:fldCharType="separate"/>
        </w:r>
        <w:r>
          <w:t>37</w:t>
        </w:r>
        <w:r>
          <w:fldChar w:fldCharType="end"/>
        </w:r>
      </w:hyperlink>
    </w:p>
    <w:p>
      <w:pPr>
        <w:pStyle w:val="TOC2"/>
        <w:tabs>
          <w:tab w:val="right" w:leader="dot" w:pos="8306"/>
        </w:tabs>
      </w:pPr>
      <w:hyperlink w:anchor="_Toc22712" w:history="1">
        <w:r>
          <w:rPr>
            <w:rFonts w:ascii="仿宋" w:eastAsia="仿宋" w:hAnsi="仿宋" w:cs="仿宋" w:hint="eastAsia"/>
            <w:lang w:eastAsia="zh-CN"/>
          </w:rPr>
          <w:t>(八)、环境保护综合评价</w:t>
        </w:r>
        <w:r>
          <w:tab/>
        </w:r>
        <w:r>
          <w:fldChar w:fldCharType="begin"/>
        </w:r>
        <w:r>
          <w:instrText xml:space="preserve"> PAGEREF _Toc22712 \h </w:instrText>
        </w:r>
        <w:r>
          <w:fldChar w:fldCharType="separate"/>
        </w:r>
        <w:r>
          <w:t>38</w:t>
        </w:r>
        <w:r>
          <w:fldChar w:fldCharType="end"/>
        </w:r>
      </w:hyperlink>
    </w:p>
    <w:p>
      <w:pPr>
        <w:pStyle w:val="TOC1"/>
        <w:tabs>
          <w:tab w:val="right" w:leader="dot" w:pos="8306"/>
        </w:tabs>
      </w:pPr>
      <w:hyperlink w:anchor="_Toc7237" w:history="1">
        <w:r>
          <w:rPr>
            <w:rFonts w:ascii="仿宋" w:eastAsia="仿宋" w:hAnsi="仿宋" w:cs="仿宋" w:hint="eastAsia"/>
            <w:lang w:eastAsia="zh-CN"/>
          </w:rPr>
          <w:t>十二、膨化硝铵炸药项目计划安排</w:t>
        </w:r>
        <w:r>
          <w:tab/>
        </w:r>
        <w:r>
          <w:fldChar w:fldCharType="begin"/>
        </w:r>
        <w:r>
          <w:instrText xml:space="preserve"> PAGEREF _Toc7237 \h </w:instrText>
        </w:r>
        <w:r>
          <w:fldChar w:fldCharType="separate"/>
        </w:r>
        <w:r>
          <w:t>39</w:t>
        </w:r>
        <w:r>
          <w:fldChar w:fldCharType="end"/>
        </w:r>
      </w:hyperlink>
    </w:p>
    <w:p>
      <w:pPr>
        <w:pStyle w:val="TOC2"/>
        <w:tabs>
          <w:tab w:val="right" w:leader="dot" w:pos="8306"/>
        </w:tabs>
      </w:pPr>
      <w:hyperlink w:anchor="_Toc6399" w:history="1">
        <w:r>
          <w:rPr>
            <w:rFonts w:ascii="仿宋" w:eastAsia="仿宋" w:hAnsi="仿宋" w:cs="仿宋" w:hint="eastAsia"/>
            <w:lang w:eastAsia="zh-CN"/>
          </w:rPr>
          <w:t>(一)、建设周期</w:t>
        </w:r>
        <w:r>
          <w:tab/>
        </w:r>
        <w:r>
          <w:fldChar w:fldCharType="begin"/>
        </w:r>
        <w:r>
          <w:instrText xml:space="preserve"> PAGEREF _Toc6399 \h </w:instrText>
        </w:r>
        <w:r>
          <w:fldChar w:fldCharType="separate"/>
        </w:r>
        <w:r>
          <w:t>39</w:t>
        </w:r>
        <w:r>
          <w:fldChar w:fldCharType="end"/>
        </w:r>
      </w:hyperlink>
    </w:p>
    <w:p>
      <w:pPr>
        <w:pStyle w:val="TOC2"/>
        <w:tabs>
          <w:tab w:val="right" w:leader="dot" w:pos="8306"/>
        </w:tabs>
      </w:pPr>
      <w:hyperlink w:anchor="_Toc28321" w:history="1">
        <w:r>
          <w:rPr>
            <w:rFonts w:ascii="仿宋" w:eastAsia="仿宋" w:hAnsi="仿宋" w:cs="仿宋" w:hint="eastAsia"/>
            <w:lang w:eastAsia="zh-CN"/>
          </w:rPr>
          <w:t>(二)、建设进度</w:t>
        </w:r>
        <w:r>
          <w:tab/>
        </w:r>
        <w:r>
          <w:fldChar w:fldCharType="begin"/>
        </w:r>
        <w:r>
          <w:instrText xml:space="preserve"> PAGEREF _Toc28321 \h </w:instrText>
        </w:r>
        <w:r>
          <w:fldChar w:fldCharType="separate"/>
        </w:r>
        <w:r>
          <w:t>40</w:t>
        </w:r>
        <w:r>
          <w:fldChar w:fldCharType="end"/>
        </w:r>
      </w:hyperlink>
    </w:p>
    <w:p>
      <w:pPr>
        <w:pStyle w:val="TOC2"/>
        <w:tabs>
          <w:tab w:val="right" w:leader="dot" w:pos="8306"/>
        </w:tabs>
      </w:pPr>
      <w:hyperlink w:anchor="_Toc25721" w:history="1">
        <w:r>
          <w:rPr>
            <w:rFonts w:ascii="仿宋" w:eastAsia="仿宋" w:hAnsi="仿宋" w:cs="仿宋" w:hint="eastAsia"/>
            <w:lang w:eastAsia="zh-CN"/>
          </w:rPr>
          <w:t>(三)、进度安排注意事项</w:t>
        </w:r>
        <w:r>
          <w:tab/>
        </w:r>
        <w:r>
          <w:fldChar w:fldCharType="begin"/>
        </w:r>
        <w:r>
          <w:instrText xml:space="preserve"> PAGEREF _Toc25721 \h </w:instrText>
        </w:r>
        <w:r>
          <w:fldChar w:fldCharType="separate"/>
        </w:r>
        <w:r>
          <w:t>41</w:t>
        </w:r>
        <w:r>
          <w:fldChar w:fldCharType="end"/>
        </w:r>
      </w:hyperlink>
    </w:p>
    <w:p>
      <w:pPr>
        <w:pStyle w:val="TOC2"/>
        <w:tabs>
          <w:tab w:val="right" w:leader="dot" w:pos="8306"/>
        </w:tabs>
      </w:pPr>
      <w:hyperlink w:anchor="_Toc20521" w:history="1">
        <w:r>
          <w:rPr>
            <w:rFonts w:ascii="仿宋" w:eastAsia="仿宋" w:hAnsi="仿宋" w:cs="仿宋" w:hint="eastAsia"/>
            <w:lang w:eastAsia="zh-CN"/>
          </w:rPr>
          <w:t>(四)、人力资源配置</w:t>
        </w:r>
        <w:r>
          <w:tab/>
        </w:r>
        <w:r>
          <w:fldChar w:fldCharType="begin"/>
        </w:r>
        <w:r>
          <w:instrText xml:space="preserve"> PAGEREF _Toc20521 \h </w:instrText>
        </w:r>
        <w:r>
          <w:fldChar w:fldCharType="separate"/>
        </w:r>
        <w:r>
          <w:t>43</w:t>
        </w:r>
        <w:r>
          <w:fldChar w:fldCharType="end"/>
        </w:r>
      </w:hyperlink>
    </w:p>
    <w:p>
      <w:pPr>
        <w:pStyle w:val="TOC1"/>
        <w:tabs>
          <w:tab w:val="right" w:leader="dot" w:pos="8306"/>
        </w:tabs>
      </w:pPr>
      <w:hyperlink w:anchor="_Toc20771" w:history="1">
        <w:r>
          <w:rPr>
            <w:rFonts w:ascii="仿宋" w:eastAsia="仿宋" w:hAnsi="仿宋" w:cs="仿宋" w:hint="eastAsia"/>
            <w:lang w:eastAsia="zh-CN"/>
          </w:rPr>
          <w:t>十三、膨化硝铵炸药项目治理与监督</w:t>
        </w:r>
        <w:r>
          <w:tab/>
        </w:r>
        <w:r>
          <w:fldChar w:fldCharType="begin"/>
        </w:r>
        <w:r>
          <w:instrText xml:space="preserve"> PAGEREF _Toc20771 \h </w:instrText>
        </w:r>
        <w:r>
          <w:fldChar w:fldCharType="separate"/>
        </w:r>
        <w:r>
          <w:t>44</w:t>
        </w:r>
        <w:r>
          <w:fldChar w:fldCharType="end"/>
        </w:r>
      </w:hyperlink>
    </w:p>
    <w:p>
      <w:pPr>
        <w:pStyle w:val="TOC2"/>
        <w:tabs>
          <w:tab w:val="right" w:leader="dot" w:pos="8306"/>
        </w:tabs>
      </w:pPr>
      <w:hyperlink w:anchor="_Toc16133" w:history="1">
        <w:r>
          <w:rPr>
            <w:rFonts w:ascii="仿宋" w:eastAsia="仿宋" w:hAnsi="仿宋" w:cs="仿宋" w:hint="eastAsia"/>
            <w:lang w:eastAsia="zh-CN"/>
          </w:rPr>
          <w:t>(一)、膨化硝铵炸药项目治理结构</w:t>
        </w:r>
        <w:r>
          <w:tab/>
        </w:r>
        <w:r>
          <w:fldChar w:fldCharType="begin"/>
        </w:r>
        <w:r>
          <w:instrText xml:space="preserve"> PAGEREF _Toc16133 \h </w:instrText>
        </w:r>
        <w:r>
          <w:fldChar w:fldCharType="separate"/>
        </w:r>
        <w:r>
          <w:t>44</w:t>
        </w:r>
        <w:r>
          <w:fldChar w:fldCharType="end"/>
        </w:r>
      </w:hyperlink>
    </w:p>
    <w:p>
      <w:pPr>
        <w:pStyle w:val="TOC2"/>
        <w:tabs>
          <w:tab w:val="right" w:leader="dot" w:pos="8306"/>
        </w:tabs>
      </w:pPr>
      <w:hyperlink w:anchor="_Toc11292" w:history="1">
        <w:r>
          <w:rPr>
            <w:rFonts w:ascii="仿宋" w:eastAsia="仿宋" w:hAnsi="仿宋" w:cs="仿宋" w:hint="eastAsia"/>
            <w:lang w:eastAsia="zh-CN"/>
          </w:rPr>
          <w:t>(二)、监督与审计</w:t>
        </w:r>
        <w:r>
          <w:tab/>
        </w:r>
        <w:r>
          <w:fldChar w:fldCharType="begin"/>
        </w:r>
        <w:r>
          <w:instrText xml:space="preserve"> PAGEREF _Toc11292 \h </w:instrText>
        </w:r>
        <w:r>
          <w:fldChar w:fldCharType="separate"/>
        </w:r>
        <w:r>
          <w:t>45</w:t>
        </w:r>
        <w:r>
          <w:fldChar w:fldCharType="end"/>
        </w:r>
      </w:hyperlink>
    </w:p>
    <w:p>
      <w:pPr>
        <w:pStyle w:val="TOC1"/>
        <w:tabs>
          <w:tab w:val="right" w:leader="dot" w:pos="8306"/>
        </w:tabs>
      </w:pPr>
      <w:hyperlink w:anchor="_Toc25869" w:history="1">
        <w:r>
          <w:rPr>
            <w:rFonts w:ascii="仿宋" w:eastAsia="仿宋" w:hAnsi="仿宋" w:cs="仿宋" w:hint="eastAsia"/>
            <w:lang w:eastAsia="zh-CN"/>
          </w:rPr>
          <w:t>十四、膨化硝铵炸药项目实施时间节点</w:t>
        </w:r>
        <w:r>
          <w:tab/>
        </w:r>
        <w:r>
          <w:fldChar w:fldCharType="begin"/>
        </w:r>
        <w:r>
          <w:instrText xml:space="preserve"> PAGEREF _Toc25869 \h </w:instrText>
        </w:r>
        <w:r>
          <w:fldChar w:fldCharType="separate"/>
        </w:r>
        <w:r>
          <w:t>47</w:t>
        </w:r>
        <w:r>
          <w:fldChar w:fldCharType="end"/>
        </w:r>
      </w:hyperlink>
    </w:p>
    <w:p>
      <w:pPr>
        <w:pStyle w:val="TOC2"/>
        <w:tabs>
          <w:tab w:val="right" w:leader="dot" w:pos="8306"/>
        </w:tabs>
      </w:pPr>
      <w:hyperlink w:anchor="_Toc3149" w:history="1">
        <w:r>
          <w:rPr>
            <w:rFonts w:ascii="仿宋" w:eastAsia="仿宋" w:hAnsi="仿宋" w:cs="仿宋" w:hint="eastAsia"/>
            <w:lang w:eastAsia="zh-CN"/>
          </w:rPr>
          <w:t>(一)、膨化硝铵炸药项目启动阶段时间节点</w:t>
        </w:r>
        <w:r>
          <w:tab/>
        </w:r>
        <w:r>
          <w:fldChar w:fldCharType="begin"/>
        </w:r>
        <w:r>
          <w:instrText xml:space="preserve"> PAGEREF _Toc3149 \h </w:instrText>
        </w:r>
        <w:r>
          <w:fldChar w:fldCharType="separate"/>
        </w:r>
        <w:r>
          <w:t>47</w:t>
        </w:r>
        <w:r>
          <w:fldChar w:fldCharType="end"/>
        </w:r>
      </w:hyperlink>
    </w:p>
    <w:p>
      <w:pPr>
        <w:pStyle w:val="TOC2"/>
        <w:tabs>
          <w:tab w:val="right" w:leader="dot" w:pos="8306"/>
        </w:tabs>
      </w:pPr>
      <w:hyperlink w:anchor="_Toc26697" w:history="1">
        <w:r>
          <w:rPr>
            <w:rFonts w:ascii="仿宋" w:eastAsia="仿宋" w:hAnsi="仿宋" w:cs="仿宋" w:hint="eastAsia"/>
            <w:lang w:eastAsia="zh-CN"/>
          </w:rPr>
          <w:t>(二)、膨化硝铵炸药项目执行阶段时间节点</w:t>
        </w:r>
        <w:r>
          <w:tab/>
        </w:r>
        <w:r>
          <w:fldChar w:fldCharType="begin"/>
        </w:r>
        <w:r>
          <w:instrText xml:space="preserve"> PAGEREF _Toc26697 \h </w:instrText>
        </w:r>
        <w:r>
          <w:fldChar w:fldCharType="separate"/>
        </w:r>
        <w:r>
          <w:t>48</w:t>
        </w:r>
        <w:r>
          <w:fldChar w:fldCharType="end"/>
        </w:r>
      </w:hyperlink>
    </w:p>
    <w:p>
      <w:pPr>
        <w:pStyle w:val="TOC2"/>
        <w:tabs>
          <w:tab w:val="right" w:leader="dot" w:pos="8306"/>
        </w:tabs>
      </w:pPr>
      <w:hyperlink w:anchor="_Toc18254" w:history="1">
        <w:r>
          <w:rPr>
            <w:rFonts w:ascii="仿宋" w:eastAsia="仿宋" w:hAnsi="仿宋" w:cs="仿宋" w:hint="eastAsia"/>
            <w:lang w:eastAsia="zh-CN"/>
          </w:rPr>
          <w:t>(三)、膨化硝铵炸药项目完成阶段时间节点</w:t>
        </w:r>
        <w:r>
          <w:tab/>
        </w:r>
        <w:r>
          <w:fldChar w:fldCharType="begin"/>
        </w:r>
        <w:r>
          <w:instrText xml:space="preserve"> PAGEREF _Toc18254 \h </w:instrText>
        </w:r>
        <w:r>
          <w:fldChar w:fldCharType="separate"/>
        </w:r>
        <w:r>
          <w:t>49</w:t>
        </w:r>
        <w:r>
          <w:fldChar w:fldCharType="end"/>
        </w:r>
      </w:hyperlink>
    </w:p>
    <w:p>
      <w:pPr>
        <w:pStyle w:val="TOC1"/>
        <w:tabs>
          <w:tab w:val="right" w:leader="dot" w:pos="8306"/>
        </w:tabs>
      </w:pPr>
      <w:hyperlink w:anchor="_Toc22719" w:history="1">
        <w:r>
          <w:rPr>
            <w:rFonts w:ascii="仿宋" w:eastAsia="仿宋" w:hAnsi="仿宋" w:cs="仿宋" w:hint="eastAsia"/>
            <w:lang w:eastAsia="zh-CN"/>
          </w:rPr>
          <w:t>十五、供应链管理</w:t>
        </w:r>
        <w:r>
          <w:tab/>
        </w:r>
        <w:r>
          <w:fldChar w:fldCharType="begin"/>
        </w:r>
        <w:r>
          <w:instrText xml:space="preserve"> PAGEREF _Toc22719 \h </w:instrText>
        </w:r>
        <w:r>
          <w:fldChar w:fldCharType="separate"/>
        </w:r>
        <w:r>
          <w:t>50</w:t>
        </w:r>
        <w:r>
          <w:fldChar w:fldCharType="end"/>
        </w:r>
      </w:hyperlink>
    </w:p>
    <w:p>
      <w:pPr>
        <w:pStyle w:val="TOC2"/>
        <w:tabs>
          <w:tab w:val="right" w:leader="dot" w:pos="8306"/>
        </w:tabs>
      </w:pPr>
      <w:hyperlink w:anchor="_Toc17054" w:history="1">
        <w:r>
          <w:rPr>
            <w:rFonts w:ascii="仿宋" w:eastAsia="仿宋" w:hAnsi="仿宋" w:cs="仿宋" w:hint="eastAsia"/>
            <w:lang w:eastAsia="zh-CN"/>
          </w:rPr>
          <w:t>(一)、供应链战略规划</w:t>
        </w:r>
        <w:r>
          <w:tab/>
        </w:r>
        <w:r>
          <w:fldChar w:fldCharType="begin"/>
        </w:r>
        <w:r>
          <w:instrText xml:space="preserve"> PAGEREF _Toc17054 \h </w:instrText>
        </w:r>
        <w:r>
          <w:fldChar w:fldCharType="separate"/>
        </w:r>
        <w:r>
          <w:t>50</w:t>
        </w:r>
        <w:r>
          <w:fldChar w:fldCharType="end"/>
        </w:r>
      </w:hyperlink>
    </w:p>
    <w:p>
      <w:pPr>
        <w:pStyle w:val="TOC2"/>
        <w:tabs>
          <w:tab w:val="right" w:leader="dot" w:pos="8306"/>
        </w:tabs>
      </w:pPr>
      <w:hyperlink w:anchor="_Toc27989" w:history="1">
        <w:r>
          <w:rPr>
            <w:rFonts w:ascii="仿宋" w:eastAsia="仿宋" w:hAnsi="仿宋" w:cs="仿宋" w:hint="eastAsia"/>
            <w:lang w:eastAsia="zh-CN"/>
          </w:rPr>
          <w:t>(二)、供应商选择与合作</w:t>
        </w:r>
        <w:r>
          <w:tab/>
        </w:r>
        <w:r>
          <w:fldChar w:fldCharType="begin"/>
        </w:r>
        <w:r>
          <w:instrText xml:space="preserve"> PAGEREF _Toc27989 \h </w:instrText>
        </w:r>
        <w:r>
          <w:fldChar w:fldCharType="separate"/>
        </w:r>
        <w:r>
          <w:t>51</w:t>
        </w:r>
        <w:r>
          <w:fldChar w:fldCharType="end"/>
        </w:r>
      </w:hyperlink>
    </w:p>
    <w:p>
      <w:pPr>
        <w:pStyle w:val="TOC2"/>
        <w:tabs>
          <w:tab w:val="right" w:leader="dot" w:pos="8306"/>
        </w:tabs>
      </w:pPr>
      <w:hyperlink w:anchor="_Toc11109" w:history="1">
        <w:r>
          <w:rPr>
            <w:rFonts w:ascii="仿宋" w:eastAsia="仿宋" w:hAnsi="仿宋" w:cs="仿宋" w:hint="eastAsia"/>
            <w:lang w:eastAsia="zh-CN"/>
          </w:rPr>
          <w:t>(三)、物流与库存管理</w:t>
        </w:r>
        <w:r>
          <w:tab/>
        </w:r>
        <w:r>
          <w:fldChar w:fldCharType="begin"/>
        </w:r>
        <w:r>
          <w:instrText xml:space="preserve"> PAGEREF _Toc11109 \h </w:instrText>
        </w:r>
        <w:r>
          <w:fldChar w:fldCharType="separate"/>
        </w:r>
        <w:r>
          <w:t>53</w:t>
        </w:r>
        <w:r>
          <w:fldChar w:fldCharType="end"/>
        </w:r>
      </w:hyperlink>
    </w:p>
    <w:p>
      <w:pPr>
        <w:pStyle w:val="TOC1"/>
        <w:tabs>
          <w:tab w:val="right" w:leader="dot" w:pos="8306"/>
        </w:tabs>
      </w:pPr>
      <w:hyperlink w:anchor="_Toc4363" w:history="1">
        <w:r>
          <w:rPr>
            <w:rFonts w:ascii="仿宋" w:eastAsia="仿宋" w:hAnsi="仿宋" w:cs="仿宋" w:hint="eastAsia"/>
            <w:lang w:eastAsia="zh-CN"/>
          </w:rPr>
          <w:t>十六、膨化硝铵炸药项目变更管理</w:t>
        </w:r>
        <w:r>
          <w:tab/>
        </w:r>
        <w:r>
          <w:fldChar w:fldCharType="begin"/>
        </w:r>
        <w:r>
          <w:instrText xml:space="preserve"> PAGEREF _Toc4363 \h </w:instrText>
        </w:r>
        <w:r>
          <w:fldChar w:fldCharType="separate"/>
        </w:r>
        <w:r>
          <w:t>54</w:t>
        </w:r>
        <w:r>
          <w:fldChar w:fldCharType="end"/>
        </w:r>
      </w:hyperlink>
    </w:p>
    <w:p>
      <w:pPr>
        <w:pStyle w:val="TOC2"/>
        <w:tabs>
          <w:tab w:val="right" w:leader="dot" w:pos="8306"/>
        </w:tabs>
      </w:pPr>
      <w:hyperlink w:anchor="_Toc12618" w:history="1">
        <w:r>
          <w:rPr>
            <w:rFonts w:ascii="仿宋" w:eastAsia="仿宋" w:hAnsi="仿宋" w:cs="仿宋" w:hint="eastAsia"/>
            <w:lang w:eastAsia="zh-CN"/>
          </w:rPr>
          <w:t>(一)、变更申请与评估</w:t>
        </w:r>
        <w:r>
          <w:tab/>
        </w:r>
        <w:r>
          <w:fldChar w:fldCharType="begin"/>
        </w:r>
        <w:r>
          <w:instrText xml:space="preserve"> PAGEREF _Toc12618 \h </w:instrText>
        </w:r>
        <w:r>
          <w:fldChar w:fldCharType="separate"/>
        </w:r>
        <w:r>
          <w:t>54</w:t>
        </w:r>
        <w:r>
          <w:fldChar w:fldCharType="end"/>
        </w:r>
      </w:hyperlink>
    </w:p>
    <w:p>
      <w:pPr>
        <w:pStyle w:val="TOC2"/>
        <w:tabs>
          <w:tab w:val="right" w:leader="dot" w:pos="8306"/>
        </w:tabs>
      </w:pPr>
      <w:hyperlink w:anchor="_Toc2791" w:history="1">
        <w:r>
          <w:rPr>
            <w:rFonts w:ascii="仿宋" w:eastAsia="仿宋" w:hAnsi="仿宋" w:cs="仿宋" w:hint="eastAsia"/>
            <w:lang w:eastAsia="zh-CN"/>
          </w:rPr>
          <w:t>(二)、变更实施与控制</w:t>
        </w:r>
        <w:r>
          <w:tab/>
        </w:r>
        <w:r>
          <w:fldChar w:fldCharType="begin"/>
        </w:r>
        <w:r>
          <w:instrText xml:space="preserve"> PAGEREF _Toc2791 \h </w:instrText>
        </w:r>
        <w:r>
          <w:fldChar w:fldCharType="separate"/>
        </w:r>
        <w:r>
          <w:t>54</w:t>
        </w:r>
        <w:r>
          <w:fldChar w:fldCharType="end"/>
        </w:r>
      </w:hyperlink>
    </w:p>
    <w:p>
      <w:pPr>
        <w:pStyle w:val="TOC1"/>
        <w:tabs>
          <w:tab w:val="right" w:leader="dot" w:pos="8306"/>
        </w:tabs>
      </w:pPr>
      <w:hyperlink w:anchor="_Toc1336" w:history="1">
        <w:r>
          <w:rPr>
            <w:rFonts w:ascii="仿宋" w:eastAsia="仿宋" w:hAnsi="仿宋" w:cs="仿宋" w:hint="eastAsia"/>
            <w:lang w:eastAsia="zh-CN"/>
          </w:rPr>
          <w:t>十七、膨化硝铵炸药项目实施保障措施</w:t>
        </w:r>
        <w:r>
          <w:tab/>
        </w:r>
        <w:r>
          <w:fldChar w:fldCharType="begin"/>
        </w:r>
        <w:r>
          <w:instrText xml:space="preserve"> PAGEREF _Toc1336 \h </w:instrText>
        </w:r>
        <w:r>
          <w:fldChar w:fldCharType="separate"/>
        </w:r>
        <w:r>
          <w:t>55</w:t>
        </w:r>
        <w:r>
          <w:fldChar w:fldCharType="end"/>
        </w:r>
      </w:hyperlink>
    </w:p>
    <w:p>
      <w:pPr>
        <w:pStyle w:val="TOC2"/>
        <w:tabs>
          <w:tab w:val="right" w:leader="dot" w:pos="8306"/>
        </w:tabs>
      </w:pPr>
      <w:hyperlink w:anchor="_Toc7738" w:history="1">
        <w:r>
          <w:rPr>
            <w:rFonts w:ascii="仿宋" w:eastAsia="仿宋" w:hAnsi="仿宋" w:cs="仿宋" w:hint="eastAsia"/>
            <w:lang w:eastAsia="zh-CN"/>
          </w:rPr>
          <w:t>(一)、膨化硝铵炸药项目实施保障机制</w:t>
        </w:r>
        <w:r>
          <w:tab/>
        </w:r>
        <w:r>
          <w:fldChar w:fldCharType="begin"/>
        </w:r>
        <w:r>
          <w:instrText xml:space="preserve"> PAGEREF _Toc7738 \h </w:instrText>
        </w:r>
        <w:r>
          <w:fldChar w:fldCharType="separate"/>
        </w:r>
        <w:r>
          <w:t>55</w:t>
        </w:r>
        <w:r>
          <w:fldChar w:fldCharType="end"/>
        </w:r>
      </w:hyperlink>
    </w:p>
    <w:p>
      <w:pPr>
        <w:pStyle w:val="TOC2"/>
        <w:tabs>
          <w:tab w:val="right" w:leader="dot" w:pos="8306"/>
        </w:tabs>
      </w:pPr>
      <w:hyperlink w:anchor="_Toc8961" w:history="1">
        <w:r>
          <w:rPr>
            <w:rFonts w:ascii="仿宋" w:eastAsia="仿宋" w:hAnsi="仿宋" w:cs="仿宋" w:hint="eastAsia"/>
            <w:lang w:eastAsia="zh-CN"/>
          </w:rPr>
          <w:t>(二)、膨化硝铵炸药项目法律合规要求</w:t>
        </w:r>
        <w:r>
          <w:tab/>
        </w:r>
        <w:r>
          <w:fldChar w:fldCharType="begin"/>
        </w:r>
        <w:r>
          <w:instrText xml:space="preserve"> PAGEREF _Toc8961 \h </w:instrText>
        </w:r>
        <w:r>
          <w:fldChar w:fldCharType="separate"/>
        </w:r>
        <w:r>
          <w:t>59</w:t>
        </w:r>
        <w:r>
          <w:fldChar w:fldCharType="end"/>
        </w:r>
      </w:hyperlink>
    </w:p>
    <w:p>
      <w:pPr>
        <w:pStyle w:val="TOC2"/>
        <w:tabs>
          <w:tab w:val="right" w:leader="dot" w:pos="8306"/>
        </w:tabs>
      </w:pPr>
      <w:hyperlink w:anchor="_Toc11828" w:history="1">
        <w:r>
          <w:rPr>
            <w:rFonts w:ascii="仿宋" w:eastAsia="仿宋" w:hAnsi="仿宋" w:cs="仿宋" w:hint="eastAsia"/>
            <w:lang w:eastAsia="zh-CN"/>
          </w:rPr>
          <w:t>(三)、膨化硝铵炸药项目合同管理与法律事务</w:t>
        </w:r>
        <w:r>
          <w:tab/>
        </w:r>
        <w:r>
          <w:fldChar w:fldCharType="begin"/>
        </w:r>
        <w:r>
          <w:instrText xml:space="preserve"> PAGEREF _Toc11828 \h </w:instrText>
        </w:r>
        <w:r>
          <w:fldChar w:fldCharType="separate"/>
        </w:r>
        <w:r>
          <w:t>63</w:t>
        </w:r>
        <w:r>
          <w:fldChar w:fldCharType="end"/>
        </w:r>
      </w:hyperlink>
    </w:p>
    <w:p>
      <w:pPr>
        <w:pStyle w:val="TOC2"/>
        <w:tabs>
          <w:tab w:val="right" w:leader="dot" w:pos="8306"/>
        </w:tabs>
      </w:pPr>
      <w:hyperlink w:anchor="_Toc25908" w:history="1">
        <w:r>
          <w:rPr>
            <w:rFonts w:ascii="仿宋" w:eastAsia="仿宋" w:hAnsi="仿宋" w:cs="仿宋" w:hint="eastAsia"/>
            <w:lang w:eastAsia="zh-CN"/>
          </w:rPr>
          <w:t>(四)、膨化硝铵炸药项目知识产权保护策略</w:t>
        </w:r>
        <w:r>
          <w:tab/>
        </w:r>
        <w:r>
          <w:fldChar w:fldCharType="begin"/>
        </w:r>
        <w:r>
          <w:instrText xml:space="preserve"> PAGEREF _Toc25908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238"/>
      <w:r>
        <w:rPr>
          <w:rFonts w:ascii="仿宋" w:eastAsia="仿宋" w:hAnsi="仿宋" w:cs="仿宋" w:hint="eastAsia"/>
          <w:sz w:val="28"/>
          <w:lang w:eastAsia="zh-CN"/>
        </w:rPr>
        <w:t>一、膨化硝铵炸药项目危机管理</w:t>
      </w:r>
      <w:bookmarkEnd w:id="2"/>
    </w:p>
    <w:p>
      <w:pPr>
        <w:pStyle w:val="Heading2"/>
        <w:rPr>
          <w:rFonts w:ascii="仿宋" w:eastAsia="仿宋" w:hAnsi="仿宋" w:cs="仿宋" w:hint="eastAsia"/>
          <w:lang w:eastAsia="zh-CN"/>
        </w:rPr>
      </w:pPr>
      <w:bookmarkStart w:id="3" w:name="_Toc2343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膨化硝铵炸药项目危机管理中，危机预警与识别是确保膨化硝铵炸药项目稳健运行的核心步骤。通过建立全面的监测机制，膨化硝铵炸药项目团队旨在及时发现和理解潜在的风险和危机因素，以便采取及时的预防和应对措施，确保膨化硝铵炸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首先，通过深入的风险评估，膨化硝铵炸药项目团队全面分析了整个膨化硝铵炸药项目和各个阶段可能存在的威胁。这包括准确评估每个潜在风险的发生概率和可能影响的程度，为后续危机预警提供了有力支持。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膨化硝铵炸药项目团队着重于明确定义膨化硝铵炸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膨化硝铵炸药项目进展的持续监控，团队能够及时发现潜在问题并作出迅速反应。膨化硝铵炸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在这一阶段，团队的专业素养和反应速度将发挥至关重要的作用，以确保潜在危机能够在初期得到有效的处理，最大程度地减轻负面影响。通过危机预警与识别，膨化硝铵炸药项目得以更有序、可控地推进。</w:t>
      </w:r>
    </w:p>
    <w:p>
      <w:pPr>
        <w:pStyle w:val="Heading2"/>
        <w:ind w:firstLine="560" w:firstLineChars="200"/>
        <w:rPr>
          <w:rFonts w:ascii="仿宋" w:eastAsia="仿宋" w:hAnsi="仿宋" w:cs="仿宋" w:hint="eastAsia"/>
          <w:sz w:val="28"/>
          <w:lang w:eastAsia="zh-CN"/>
        </w:rPr>
      </w:pPr>
      <w:bookmarkStart w:id="4" w:name="_Toc2342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在危机发生时，膨化硝铵炸药项目团队立即行动，成立了应急小组。该小组的任务是迅速制定并实施紧急应对措施，以最小化潜在损失。以下是采取的主要措施：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暂停膨化硝铵炸药项目进度：为遏制危机蔓延，膨化硝铵炸药项目暂时停止进行，以便全面评估当前状况。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资源重新分配：重新评估膨化硝铵炸药项目资源的分配，确保最大限度地减小损失。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实时沟通：与关键利益相关者建立实时沟通机制，向他们传递膨化硝铵炸药项目危机的实际状况，保障膨化硝铵炸药项目核心利益。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在紧急应对的同时，膨化硝铵炸药项目团队强调了团队协作和有效沟通的重要性。以下是团队协作的关键举措：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信息共享机制：建立了信息共享平台，确保团队成员能够及时获取膨化硝铵炸药项目危机的实时信息。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领导者沟通：膨化硝铵炸药项目领导者通过定期会议和即时沟通工具，指导团队应对危机，保持团队稳定运行。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随着危机得到初步控制，膨化硝铵炸药项目团队转向制定恢复计划，以确保膨化硝铵炸药项目能够从中迅速恢复。主要恢复计划包括：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修复受损的进度计划：重新评估膨化硝铵炸药项目进度，制定修复计划，确保膨化硝铵炸药项目尽快回归正常进程。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重新调整资源分配：优化资源分配，确保膨化硝铵炸药项目在有限资源下高效运转。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风险管理机制加强：对膨化硝铵炸药项目风险进行全面评估，制定更强化的风险管理策略，以预防未来可能的危机。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470"/>
      <w:r>
        <w:rPr>
          <w:rFonts w:ascii="仿宋" w:eastAsia="仿宋" w:hAnsi="仿宋" w:cs="仿宋" w:hint="eastAsia"/>
          <w:sz w:val="28"/>
          <w:lang w:eastAsia="zh-CN"/>
        </w:rPr>
        <w:t>二、膨化硝铵炸药项目土建工程</w:t>
      </w:r>
      <w:bookmarkEnd w:id="5"/>
    </w:p>
    <w:p>
      <w:pPr>
        <w:pStyle w:val="Heading2"/>
        <w:rPr>
          <w:rFonts w:ascii="仿宋" w:eastAsia="仿宋" w:hAnsi="仿宋" w:cs="仿宋" w:hint="eastAsia"/>
          <w:lang w:eastAsia="zh-CN"/>
        </w:rPr>
      </w:pPr>
      <w:bookmarkStart w:id="6" w:name="_Toc1920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在膨化硝铵炸药项目的建筑工程设计中，我们将秉承一系列重要的设计原则，以确保膨化硝铵炸药项目建筑在功能、美观、可持续性等方面达到最佳效果。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首要原则是确保建筑的功能性得到最大化的发挥。我们将充分理解膨化硝铵炸药项目的实际需求，合理布局各个功能区域，保证建筑在满足业务需求的同时，提供高效的工作环境。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在建筑设计中，我们将综合考虑建设和运营成本。通过精细的经济效益分析，确保设计方案在高效利用资源的同时，对膨化硝铵炸药项目的长期盈利能力有积极的贡献。</w:t>
      </w:r>
    </w:p>
    <w:p>
      <w:pPr>
        <w:pStyle w:val="Heading2"/>
        <w:ind w:firstLine="560" w:firstLineChars="200"/>
        <w:rPr>
          <w:rFonts w:ascii="仿宋" w:eastAsia="仿宋" w:hAnsi="仿宋" w:cs="仿宋" w:hint="eastAsia"/>
          <w:sz w:val="28"/>
          <w:lang w:eastAsia="zh-CN"/>
        </w:rPr>
      </w:pPr>
      <w:bookmarkStart w:id="7" w:name="_Toc3007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膨化硝铵炸药项目的土建工程设计中，我们将精准设定设计年限，结合膨化硝铵炸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膨化硝铵炸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987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膨化硝铵炸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膨化硝铵炸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膨化硝铵炸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603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本期工程膨化硝铵炸药项目预计总建筑面积XXX平方米，其中：计容建筑面积XXX平方米，计划建筑工程投资XX万元，占膨化硝铵炸药项目总投资的XX%。</w:t>
      </w:r>
    </w:p>
    <w:p>
      <w:pPr>
        <w:pStyle w:val="Heading1"/>
        <w:ind w:firstLine="560" w:firstLineChars="200"/>
        <w:rPr>
          <w:rFonts w:ascii="仿宋" w:eastAsia="仿宋" w:hAnsi="仿宋" w:cs="仿宋" w:hint="eastAsia"/>
          <w:sz w:val="28"/>
          <w:lang w:eastAsia="zh-CN"/>
        </w:rPr>
      </w:pPr>
      <w:bookmarkStart w:id="10" w:name="_Toc32665"/>
      <w:r>
        <w:rPr>
          <w:rFonts w:ascii="仿宋" w:eastAsia="仿宋" w:hAnsi="仿宋" w:cs="仿宋" w:hint="eastAsia"/>
          <w:sz w:val="28"/>
          <w:lang w:eastAsia="zh-CN"/>
        </w:rPr>
        <w:t>三、膨化硝铵炸药项目绩效评估</w:t>
      </w:r>
      <w:bookmarkEnd w:id="10"/>
    </w:p>
    <w:p>
      <w:pPr>
        <w:pStyle w:val="Heading2"/>
        <w:rPr>
          <w:rFonts w:ascii="仿宋" w:eastAsia="仿宋" w:hAnsi="仿宋" w:cs="仿宋" w:hint="eastAsia"/>
          <w:lang w:eastAsia="zh-CN"/>
        </w:rPr>
      </w:pPr>
      <w:bookmarkStart w:id="11" w:name="_Toc16209"/>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膨化硝铵炸药项目中，我们设计了一套全面的绩效评估指标，以确保膨化硝铵炸药项目的可控和成功交付。这些指标跨足膨化硝铵炸药项目目标、成本、进度和质量等多个维度，为我们提供了全面洞察膨化硝铵炸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目标达成率是我们关注的首要指标。我们设定了明确的目标，并通过定期监测和评估，迅速发现并应对潜在的目标偏差。这为膨化硝铵炸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成本绩效是另一个核心关注点。通过实际成本与预算成本的对比分析，我们深入了解成本差异的原因，及时调整资源分配，保持膨化硝铵炸药项目在经济效益方面的合理水平。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进度作为关键的绩效指标之一，得到了精心的关注。我们制定了详细的膨化硝铵炸药项目进度计划，并设立了进度符合度指标，确保实际进度与计划进度保持一致。这使我们能够快速发现和解决潜在的进度问题，保持膨化硝铵炸药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膨化硝铵炸药项目绩效的不可或缺的一环。我们引入了一系列的质量标准和客户满意度指标，以确保膨化硝铵炸药项目交付的成果在质量上达到或超越预期水平。通过持续监测这些指标，我们努力提升膨化硝铵炸药项目整体质量水平，为膨化硝铵炸药项目的成功交付提供有力保障。通过这些科学且全面的绩效评估，我们能够更好地引导膨化硝铵炸药项目的持续改进，确保膨化硝铵炸药项目目标的顺利达成。</w:t>
      </w:r>
    </w:p>
    <w:p>
      <w:pPr>
        <w:pStyle w:val="Heading2"/>
        <w:ind w:firstLine="560" w:firstLineChars="200"/>
        <w:rPr>
          <w:rFonts w:ascii="仿宋" w:eastAsia="仿宋" w:hAnsi="仿宋" w:cs="仿宋" w:hint="eastAsia"/>
          <w:sz w:val="28"/>
          <w:lang w:eastAsia="zh-CN"/>
        </w:rPr>
      </w:pPr>
      <w:bookmarkStart w:id="12" w:name="_Toc7084"/>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绩效评估是膨化硝铵炸药项目中的关键环节，为确保膨化硝铵炸药项目达到预期目标，我们采用了多层次、多维度的绩效评估方法。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膨化硝铵炸药项目的战略目标对齐，确保每个决策和行动都与膨化硝铵炸药项目整体目标保持一致。团队会定期召开战略对齐会议，审视当前工作与膨化硝铵炸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膨化硝铵炸药项目进度、质量、成本和风险等方面。这些指标通过数据收集和分析，为膨化硝铵炸药项目管理团队提供了客观的评估依据。例如，我们通过膨化硝铵炸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绩效评估不仅仅停留在膨化硝铵炸药项目内部，还考虑了膨化硝铵炸药项目对外部环境的影响。我们定期进行干系人满意度调查，以了解各利益相关方对膨化硝铵炸药项目的期望和满意度，并及时做出调整。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这种多层次、多角度的绩效评估方法，使得我们能够全面了解膨化硝铵炸药项目的运行状态，及时做出调整，确保膨化硝铵炸药项目在不断变化的环境中保持稳健前行。</w:t>
      </w:r>
    </w:p>
    <w:p>
      <w:pPr>
        <w:pStyle w:val="Heading2"/>
        <w:ind w:firstLine="560" w:firstLineChars="200"/>
        <w:rPr>
          <w:rFonts w:ascii="仿宋" w:eastAsia="仿宋" w:hAnsi="仿宋" w:cs="仿宋" w:hint="eastAsia"/>
          <w:sz w:val="28"/>
          <w:lang w:eastAsia="zh-CN"/>
        </w:rPr>
      </w:pPr>
      <w:bookmarkStart w:id="13" w:name="_Toc269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为了确保膨化硝铵炸药项目的有效管理和不断优化，我们采用了精心设计的绩效评估周期。这个周期旨在实现灵活、实时和全面的评估，以适应膨化硝铵炸药项目执行中的各种挑战。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膨化硝铵炸药项目的不同需求，分为短期、中期和长期。短期评估关注每个迭代或工作周期，以及时发现和解决当前任务中的问题。中期评估涵盖几个迭代，深入了解整体膨化硝铵炸药项目的趋势和性能。长期评估则着眼于整个膨化硝铵炸药项目阶段，确保膨化硝铵炸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膨化硝铵炸药项目管理工具和协作平台，团队成员能够随时更新和分享膨化硝铵炸药项目数据。这种实时性的反馈机制使我们能够及时察觉潜在问题，快速调整，保持膨化硝铵炸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膨化硝铵炸药项目的决策制定密不可分。每个周期的膨化硝铵炸药项目回顾会议成为集体总结经验、识别问题深层次原因并找到创新解决方案的平台。这种定期的反思与调整机制使膨化硝铵炸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8410"/>
      <w:r>
        <w:rPr>
          <w:rFonts w:ascii="仿宋" w:eastAsia="仿宋" w:hAnsi="仿宋" w:cs="仿宋" w:hint="eastAsia"/>
          <w:sz w:val="28"/>
          <w:lang w:eastAsia="zh-CN"/>
        </w:rPr>
        <w:t>四、膨化硝铵炸药项目可持续发展</w:t>
      </w:r>
      <w:bookmarkEnd w:id="14"/>
    </w:p>
    <w:p>
      <w:pPr>
        <w:pStyle w:val="Heading2"/>
        <w:rPr>
          <w:rFonts w:ascii="仿宋" w:eastAsia="仿宋" w:hAnsi="仿宋" w:cs="仿宋" w:hint="eastAsia"/>
          <w:lang w:eastAsia="zh-CN"/>
        </w:rPr>
      </w:pPr>
      <w:bookmarkStart w:id="15" w:name="_Toc1448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膨化硝铵炸药项目中，膨化硝铵炸药项目团队着眼于未来，明确了可持续发展的战略方向。制定的具体可持续发展目标包括降低资源使用、采用环保技术、最大化社会效益等。这一步骤不仅有助于膨化硝铵炸药项目在环保和社会责任方面达到最高标准，也为未来提供了明确的指引，确保膨化硝铵炸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可持续实践的融入膨化硝铵炸药项目管理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膨化硝铵炸药项目管理周期。从膨化硝铵炸药项目规划开始，膨化硝铵炸药项目团队就考虑了环境和社会的因素。在执行阶段，膨化硝铵炸药项目团队积极推动绿色技术的应用，优化资源利用。此外，关注员工的社会责任，通过培训和沟通活动提高员工对可持续发展的认知，使他们能够在日常工作中践行可持续实践。这些举措不仅为膨化硝铵炸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637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扎根于膨化硝铵炸药项目的可持续发展理念，我们深信环保与社会责任是膨化硝铵炸药项目成功的关键支柱。在膨化硝铵炸药项目的每一步，我们都致力于通过创新和实践，履行对环境和社会的坚定责任。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团队通过引入先进的环保技术、建立高效的废物处理系统以及推动能源节约措施，积极履行环保责任。定期的环保监测和评估确保膨化硝铵炸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不仅致力于自身可持续发展，还注重对社会的回馈。通过支持社区膨化硝铵炸药项目、参与慈善事业、提供培训机会等方式，膨化硝铵炸药项目积极履行社会责任。与当地社区建立积极互动，关注员工的工作与生活平衡，以及员工的身心健康，是膨化硝铵炸药项目在社会责任层面的关键举措。这样的实践不仅增强了膨化硝铵炸药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6636"/>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5766"/>
      <w:r>
        <w:rPr>
          <w:rFonts w:ascii="仿宋" w:eastAsia="仿宋" w:hAnsi="仿宋" w:cs="仿宋" w:hint="eastAsia"/>
          <w:lang w:eastAsia="zh-CN"/>
        </w:rPr>
        <w:t>(一)、膨化硝铵炸药行业分析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行业一直以来都是市场的关注焦点。行业内的发展趋势、竞争态势以及潜在机会都对膨化硝铵炸药项目的推进产生深远的影响。通过深入研究行业的整体概貌，我们将更好地理解行业的核心特征，为膨化硝铵炸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膨化硝铵炸药行业，技术一直是推动创新和发展的关键因素。我们将对当前技术趋势进行详尽分析，包括但不限于人工智能、大数据应用、先进制造技术等。这有助于膨化硝铵炸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膨化硝铵炸药项目成功的基础。我们将对主要竞争对手进行深入研究，包括其市场份额、产品特点、市场定位等。通过全面了解竞争对手的优势和劣势，膨化硝铵炸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6409"/>
      <w:r>
        <w:rPr>
          <w:rFonts w:ascii="仿宋" w:eastAsia="仿宋" w:hAnsi="仿宋" w:cs="仿宋" w:hint="eastAsia"/>
          <w:sz w:val="28"/>
          <w:lang w:eastAsia="zh-CN"/>
        </w:rPr>
        <w:t>(二)、膨化硝铵炸药市场分析预测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膨化硝铵炸药市场未来的增长趋势。这包括市场的整体规模、各细分领域的发展趋势等。膨化硝铵炸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膨化硝铵炸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膨化硝铵炸药项目实施过程中需要充分考虑的因素。我们将对市场风险进行全面评估，包括但不限于政策法规风险、市场竞争风险、技术变革风险等。通过对潜在风险的深入分析，膨化硝铵炸药项目可以制定相应的风险缓解策略，降低不确定性对膨化硝铵炸药项目的影响。</w:t>
      </w:r>
    </w:p>
    <w:p>
      <w:pPr>
        <w:pStyle w:val="Heading1"/>
        <w:ind w:firstLine="560" w:firstLineChars="200"/>
        <w:rPr>
          <w:rFonts w:ascii="仿宋" w:eastAsia="仿宋" w:hAnsi="仿宋" w:cs="仿宋" w:hint="eastAsia"/>
          <w:sz w:val="28"/>
          <w:lang w:eastAsia="zh-CN"/>
        </w:rPr>
      </w:pPr>
      <w:bookmarkStart w:id="20" w:name="_Toc19465"/>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6608"/>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膨化硝铵炸药项目的主要产品是XXXX，预计年产值为XXX万元。这一产品在市场中占据着重要的地位，其广泛的应用范围使得该膨化硝铵炸药项目的市场前景非常广阔。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膨化硝铵炸药项目的xxx产品作为重要的原材料之一，将在多个领域发挥关键作用。其在建筑、交通、能源等方面的广泛应用将为整个产业链提供强大的支持，形成产业协同效应。膨化硝铵炸药项目的年产值XXX万XXX万XXX万万元不仅反映了其在市场上的巨大潜力，更预示着它对国民经济的积极贡献。这种关联度高、涉及面广的产业关系，使得该膨化硝铵炸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13925"/>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总征地面积为XXXX平方米，相当于约XX.XX亩，其中净用地面积为XXXX平方米，红线范围内相当于约XX.XX亩。这一用地规模充分考虑了膨化硝铵炸药项目的建设需求，保障了膨化硝铵炸药项目在合适的空间内得以充分发展。膨化硝铵炸药项目规划的总建筑面积为XXXX平方米，其中主体工程建设占XXXX平方米，计容建筑面积达XXXX平方米。预计建筑工程的投资将达到XXXX万元，为膨化硝铵炸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https://d.book118.com/835032130114011100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093139"/>
    <w:rsid w:val="4D0931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03213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2024-01-22T00:43:00Z</dcterms:created>
  <dcterms:modified xsi:type="dcterms:W3CDTF">2024-01-22T00:43:34Z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27523044951A42A3837C5CD431337BF1_11</vt:lpwstr>
  </property>
  <property fmtid="{D5CDD505-2E9C-101B-9397-08002B2CF9AE}" pid="3" name="KSOProductBuildVer">
    <vt:lpwstr>2052-12.1.0.16120</vt:lpwstr>
  </property>
</Properties>
</file>