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防爆通讯及仪表项目规划设计方案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88" w:history="1">
        <w:r>
          <w:rPr>
            <w:rFonts w:ascii="仿宋" w:eastAsia="仿宋" w:hAnsi="仿宋" w:cs="仿宋" w:hint="eastAsia"/>
            <w:lang w:eastAsia="zh-CN"/>
          </w:rPr>
          <w:t>前言</w:t>
        </w:r>
        <w:r>
          <w:tab/>
        </w:r>
        <w:r>
          <w:fldChar w:fldCharType="begin"/>
        </w:r>
        <w:r>
          <w:instrText xml:space="preserve"> PAGEREF _Toc24288 \h </w:instrText>
        </w:r>
        <w:r>
          <w:fldChar w:fldCharType="separate"/>
        </w:r>
        <w:r>
          <w:t>3</w:t>
        </w:r>
        <w:r>
          <w:fldChar w:fldCharType="end"/>
        </w:r>
      </w:hyperlink>
    </w:p>
    <w:p>
      <w:pPr>
        <w:pStyle w:val="TOC1"/>
        <w:tabs>
          <w:tab w:val="right" w:leader="dot" w:pos="8306"/>
        </w:tabs>
      </w:pPr>
      <w:hyperlink w:anchor="_Toc3620" w:history="1">
        <w:r>
          <w:rPr>
            <w:rFonts w:ascii="仿宋" w:eastAsia="仿宋" w:hAnsi="仿宋" w:cs="仿宋" w:hint="eastAsia"/>
            <w:lang w:eastAsia="zh-CN"/>
          </w:rPr>
          <w:t>一、防爆通讯及仪表项目选址可行性分析</w:t>
        </w:r>
        <w:r>
          <w:tab/>
        </w:r>
        <w:r>
          <w:fldChar w:fldCharType="begin"/>
        </w:r>
        <w:r>
          <w:instrText xml:space="preserve"> PAGEREF _Toc3620 \h </w:instrText>
        </w:r>
        <w:r>
          <w:fldChar w:fldCharType="separate"/>
        </w:r>
        <w:r>
          <w:t>3</w:t>
        </w:r>
        <w:r>
          <w:fldChar w:fldCharType="end"/>
        </w:r>
      </w:hyperlink>
    </w:p>
    <w:p>
      <w:pPr>
        <w:pStyle w:val="TOC2"/>
        <w:tabs>
          <w:tab w:val="right" w:leader="dot" w:pos="8306"/>
        </w:tabs>
      </w:pPr>
      <w:hyperlink w:anchor="_Toc9724" w:history="1">
        <w:r>
          <w:rPr>
            <w:rFonts w:ascii="仿宋" w:eastAsia="仿宋" w:hAnsi="仿宋" w:cs="仿宋" w:hint="eastAsia"/>
            <w:lang w:eastAsia="zh-CN"/>
          </w:rPr>
          <w:t>(一)、防爆通讯及仪表项目选址</w:t>
        </w:r>
        <w:r>
          <w:tab/>
        </w:r>
        <w:r>
          <w:fldChar w:fldCharType="begin"/>
        </w:r>
        <w:r>
          <w:instrText xml:space="preserve"> PAGEREF _Toc9724 \h </w:instrText>
        </w:r>
        <w:r>
          <w:fldChar w:fldCharType="separate"/>
        </w:r>
        <w:r>
          <w:t>3</w:t>
        </w:r>
        <w:r>
          <w:fldChar w:fldCharType="end"/>
        </w:r>
      </w:hyperlink>
    </w:p>
    <w:p>
      <w:pPr>
        <w:pStyle w:val="TOC2"/>
        <w:tabs>
          <w:tab w:val="right" w:leader="dot" w:pos="8306"/>
        </w:tabs>
      </w:pPr>
      <w:hyperlink w:anchor="_Toc20734" w:history="1">
        <w:r>
          <w:rPr>
            <w:rFonts w:ascii="仿宋" w:eastAsia="仿宋" w:hAnsi="仿宋" w:cs="仿宋" w:hint="eastAsia"/>
            <w:lang w:eastAsia="zh-CN"/>
          </w:rPr>
          <w:t>(二)、用地控制指标</w:t>
        </w:r>
        <w:r>
          <w:tab/>
        </w:r>
        <w:r>
          <w:fldChar w:fldCharType="begin"/>
        </w:r>
        <w:r>
          <w:instrText xml:space="preserve"> PAGEREF _Toc20734 \h </w:instrText>
        </w:r>
        <w:r>
          <w:fldChar w:fldCharType="separate"/>
        </w:r>
        <w:r>
          <w:t>3</w:t>
        </w:r>
        <w:r>
          <w:fldChar w:fldCharType="end"/>
        </w:r>
      </w:hyperlink>
    </w:p>
    <w:p>
      <w:pPr>
        <w:pStyle w:val="TOC2"/>
        <w:tabs>
          <w:tab w:val="right" w:leader="dot" w:pos="8306"/>
        </w:tabs>
      </w:pPr>
      <w:hyperlink w:anchor="_Toc3595" w:history="1">
        <w:r>
          <w:rPr>
            <w:rFonts w:ascii="仿宋" w:eastAsia="仿宋" w:hAnsi="仿宋" w:cs="仿宋" w:hint="eastAsia"/>
            <w:lang w:eastAsia="zh-CN"/>
          </w:rPr>
          <w:t>(三)、节约用地措施</w:t>
        </w:r>
        <w:r>
          <w:tab/>
        </w:r>
        <w:r>
          <w:fldChar w:fldCharType="begin"/>
        </w:r>
        <w:r>
          <w:instrText xml:space="preserve"> PAGEREF _Toc3595 \h </w:instrText>
        </w:r>
        <w:r>
          <w:fldChar w:fldCharType="separate"/>
        </w:r>
        <w:r>
          <w:t>5</w:t>
        </w:r>
        <w:r>
          <w:fldChar w:fldCharType="end"/>
        </w:r>
      </w:hyperlink>
    </w:p>
    <w:p>
      <w:pPr>
        <w:pStyle w:val="TOC2"/>
        <w:tabs>
          <w:tab w:val="right" w:leader="dot" w:pos="8306"/>
        </w:tabs>
      </w:pPr>
      <w:hyperlink w:anchor="_Toc7067" w:history="1">
        <w:r>
          <w:rPr>
            <w:rFonts w:ascii="仿宋" w:eastAsia="仿宋" w:hAnsi="仿宋" w:cs="仿宋" w:hint="eastAsia"/>
            <w:lang w:eastAsia="zh-CN"/>
          </w:rPr>
          <w:t>(四)、总图布置方案</w:t>
        </w:r>
        <w:r>
          <w:tab/>
        </w:r>
        <w:r>
          <w:fldChar w:fldCharType="begin"/>
        </w:r>
        <w:r>
          <w:instrText xml:space="preserve"> PAGEREF _Toc7067 \h </w:instrText>
        </w:r>
        <w:r>
          <w:fldChar w:fldCharType="separate"/>
        </w:r>
        <w:r>
          <w:t>6</w:t>
        </w:r>
        <w:r>
          <w:fldChar w:fldCharType="end"/>
        </w:r>
      </w:hyperlink>
    </w:p>
    <w:p>
      <w:pPr>
        <w:pStyle w:val="TOC2"/>
        <w:tabs>
          <w:tab w:val="right" w:leader="dot" w:pos="8306"/>
        </w:tabs>
      </w:pPr>
      <w:hyperlink w:anchor="_Toc26612" w:history="1">
        <w:r>
          <w:rPr>
            <w:rFonts w:ascii="仿宋" w:eastAsia="仿宋" w:hAnsi="仿宋" w:cs="仿宋" w:hint="eastAsia"/>
            <w:lang w:eastAsia="zh-CN"/>
          </w:rPr>
          <w:t>(五)、选址综合评价</w:t>
        </w:r>
        <w:r>
          <w:tab/>
        </w:r>
        <w:r>
          <w:fldChar w:fldCharType="begin"/>
        </w:r>
        <w:r>
          <w:instrText xml:space="preserve"> PAGEREF _Toc26612 \h </w:instrText>
        </w:r>
        <w:r>
          <w:fldChar w:fldCharType="separate"/>
        </w:r>
        <w:r>
          <w:t>7</w:t>
        </w:r>
        <w:r>
          <w:fldChar w:fldCharType="end"/>
        </w:r>
      </w:hyperlink>
    </w:p>
    <w:p>
      <w:pPr>
        <w:pStyle w:val="TOC1"/>
        <w:tabs>
          <w:tab w:val="right" w:leader="dot" w:pos="8306"/>
        </w:tabs>
      </w:pPr>
      <w:hyperlink w:anchor="_Toc6713" w:history="1">
        <w:r>
          <w:rPr>
            <w:rFonts w:ascii="仿宋" w:eastAsia="仿宋" w:hAnsi="仿宋" w:cs="仿宋" w:hint="eastAsia"/>
            <w:lang w:eastAsia="zh-CN"/>
          </w:rPr>
          <w:t>二、防爆通讯及仪表项目危机管理</w:t>
        </w:r>
        <w:r>
          <w:tab/>
        </w:r>
        <w:r>
          <w:fldChar w:fldCharType="begin"/>
        </w:r>
        <w:r>
          <w:instrText xml:space="preserve"> PAGEREF _Toc6713 \h </w:instrText>
        </w:r>
        <w:r>
          <w:fldChar w:fldCharType="separate"/>
        </w:r>
        <w:r>
          <w:t>8</w:t>
        </w:r>
        <w:r>
          <w:fldChar w:fldCharType="end"/>
        </w:r>
      </w:hyperlink>
    </w:p>
    <w:p>
      <w:pPr>
        <w:pStyle w:val="TOC2"/>
        <w:tabs>
          <w:tab w:val="right" w:leader="dot" w:pos="8306"/>
        </w:tabs>
      </w:pPr>
      <w:hyperlink w:anchor="_Toc6700" w:history="1">
        <w:r>
          <w:rPr>
            <w:rFonts w:ascii="仿宋" w:eastAsia="仿宋" w:hAnsi="仿宋" w:cs="仿宋" w:hint="eastAsia"/>
            <w:lang w:eastAsia="zh-CN"/>
          </w:rPr>
          <w:t>(一)、危机预警与识别</w:t>
        </w:r>
        <w:r>
          <w:tab/>
        </w:r>
        <w:r>
          <w:fldChar w:fldCharType="begin"/>
        </w:r>
        <w:r>
          <w:instrText xml:space="preserve"> PAGEREF _Toc6700 \h </w:instrText>
        </w:r>
        <w:r>
          <w:fldChar w:fldCharType="separate"/>
        </w:r>
        <w:r>
          <w:t>8</w:t>
        </w:r>
        <w:r>
          <w:fldChar w:fldCharType="end"/>
        </w:r>
      </w:hyperlink>
    </w:p>
    <w:p>
      <w:pPr>
        <w:pStyle w:val="TOC2"/>
        <w:tabs>
          <w:tab w:val="right" w:leader="dot" w:pos="8306"/>
        </w:tabs>
      </w:pPr>
      <w:hyperlink w:anchor="_Toc32766" w:history="1">
        <w:r>
          <w:rPr>
            <w:rFonts w:ascii="仿宋" w:eastAsia="仿宋" w:hAnsi="仿宋" w:cs="仿宋" w:hint="eastAsia"/>
            <w:lang w:eastAsia="zh-CN"/>
          </w:rPr>
          <w:t>(二)、危机应对与恢复</w:t>
        </w:r>
        <w:r>
          <w:tab/>
        </w:r>
        <w:r>
          <w:fldChar w:fldCharType="begin"/>
        </w:r>
        <w:r>
          <w:instrText xml:space="preserve"> PAGEREF _Toc32766 \h </w:instrText>
        </w:r>
        <w:r>
          <w:fldChar w:fldCharType="separate"/>
        </w:r>
        <w:r>
          <w:t>10</w:t>
        </w:r>
        <w:r>
          <w:fldChar w:fldCharType="end"/>
        </w:r>
      </w:hyperlink>
    </w:p>
    <w:p>
      <w:pPr>
        <w:pStyle w:val="TOC1"/>
        <w:tabs>
          <w:tab w:val="right" w:leader="dot" w:pos="8306"/>
        </w:tabs>
      </w:pPr>
      <w:hyperlink w:anchor="_Toc24504" w:history="1">
        <w:r>
          <w:rPr>
            <w:rFonts w:ascii="仿宋" w:eastAsia="仿宋" w:hAnsi="仿宋" w:cs="仿宋" w:hint="eastAsia"/>
            <w:lang w:eastAsia="zh-CN"/>
          </w:rPr>
          <w:t>三、工艺说明</w:t>
        </w:r>
        <w:r>
          <w:tab/>
        </w:r>
        <w:r>
          <w:fldChar w:fldCharType="begin"/>
        </w:r>
        <w:r>
          <w:instrText xml:space="preserve"> PAGEREF _Toc24504 \h </w:instrText>
        </w:r>
        <w:r>
          <w:fldChar w:fldCharType="separate"/>
        </w:r>
        <w:r>
          <w:t>11</w:t>
        </w:r>
        <w:r>
          <w:fldChar w:fldCharType="end"/>
        </w:r>
      </w:hyperlink>
    </w:p>
    <w:p>
      <w:pPr>
        <w:pStyle w:val="TOC2"/>
        <w:tabs>
          <w:tab w:val="right" w:leader="dot" w:pos="8306"/>
        </w:tabs>
      </w:pPr>
      <w:hyperlink w:anchor="_Toc1643" w:history="1">
        <w:r>
          <w:rPr>
            <w:rFonts w:ascii="仿宋" w:eastAsia="仿宋" w:hAnsi="仿宋" w:cs="仿宋" w:hint="eastAsia"/>
            <w:lang w:eastAsia="zh-CN"/>
          </w:rPr>
          <w:t>(一)、技术管理特点</w:t>
        </w:r>
        <w:r>
          <w:tab/>
        </w:r>
        <w:r>
          <w:fldChar w:fldCharType="begin"/>
        </w:r>
        <w:r>
          <w:instrText xml:space="preserve"> PAGEREF _Toc1643 \h </w:instrText>
        </w:r>
        <w:r>
          <w:fldChar w:fldCharType="separate"/>
        </w:r>
        <w:r>
          <w:t>11</w:t>
        </w:r>
        <w:r>
          <w:fldChar w:fldCharType="end"/>
        </w:r>
      </w:hyperlink>
    </w:p>
    <w:p>
      <w:pPr>
        <w:pStyle w:val="TOC2"/>
        <w:tabs>
          <w:tab w:val="right" w:leader="dot" w:pos="8306"/>
        </w:tabs>
      </w:pPr>
      <w:hyperlink w:anchor="_Toc5213" w:history="1">
        <w:r>
          <w:rPr>
            <w:rFonts w:ascii="仿宋" w:eastAsia="仿宋" w:hAnsi="仿宋" w:cs="仿宋" w:hint="eastAsia"/>
            <w:lang w:eastAsia="zh-CN"/>
          </w:rPr>
          <w:t>(二)、防爆通讯及仪表项目工艺技术设计方案</w:t>
        </w:r>
        <w:r>
          <w:tab/>
        </w:r>
        <w:r>
          <w:fldChar w:fldCharType="begin"/>
        </w:r>
        <w:r>
          <w:instrText xml:space="preserve"> PAGEREF _Toc5213 \h </w:instrText>
        </w:r>
        <w:r>
          <w:fldChar w:fldCharType="separate"/>
        </w:r>
        <w:r>
          <w:t>12</w:t>
        </w:r>
        <w:r>
          <w:fldChar w:fldCharType="end"/>
        </w:r>
      </w:hyperlink>
    </w:p>
    <w:p>
      <w:pPr>
        <w:pStyle w:val="TOC2"/>
        <w:tabs>
          <w:tab w:val="right" w:leader="dot" w:pos="8306"/>
        </w:tabs>
      </w:pPr>
      <w:hyperlink w:anchor="_Toc10580" w:history="1">
        <w:r>
          <w:rPr>
            <w:rFonts w:ascii="仿宋" w:eastAsia="仿宋" w:hAnsi="仿宋" w:cs="仿宋" w:hint="eastAsia"/>
            <w:lang w:eastAsia="zh-CN"/>
          </w:rPr>
          <w:t>(三)、设备选型方案</w:t>
        </w:r>
        <w:r>
          <w:tab/>
        </w:r>
        <w:r>
          <w:fldChar w:fldCharType="begin"/>
        </w:r>
        <w:r>
          <w:instrText xml:space="preserve"> PAGEREF _Toc10580 \h </w:instrText>
        </w:r>
        <w:r>
          <w:fldChar w:fldCharType="separate"/>
        </w:r>
        <w:r>
          <w:t>14</w:t>
        </w:r>
        <w:r>
          <w:fldChar w:fldCharType="end"/>
        </w:r>
      </w:hyperlink>
    </w:p>
    <w:p>
      <w:pPr>
        <w:pStyle w:val="TOC1"/>
        <w:tabs>
          <w:tab w:val="right" w:leader="dot" w:pos="8306"/>
        </w:tabs>
      </w:pPr>
      <w:hyperlink w:anchor="_Toc7999" w:history="1">
        <w:r>
          <w:rPr>
            <w:rFonts w:ascii="仿宋" w:eastAsia="仿宋" w:hAnsi="仿宋" w:cs="仿宋" w:hint="eastAsia"/>
            <w:lang w:eastAsia="zh-CN"/>
          </w:rPr>
          <w:t>四、防爆通讯及仪表项目建设单位说明</w:t>
        </w:r>
        <w:r>
          <w:tab/>
        </w:r>
        <w:r>
          <w:fldChar w:fldCharType="begin"/>
        </w:r>
        <w:r>
          <w:instrText xml:space="preserve"> PAGEREF _Toc7999 \h </w:instrText>
        </w:r>
        <w:r>
          <w:fldChar w:fldCharType="separate"/>
        </w:r>
        <w:r>
          <w:t>15</w:t>
        </w:r>
        <w:r>
          <w:fldChar w:fldCharType="end"/>
        </w:r>
      </w:hyperlink>
    </w:p>
    <w:p>
      <w:pPr>
        <w:pStyle w:val="TOC2"/>
        <w:tabs>
          <w:tab w:val="right" w:leader="dot" w:pos="8306"/>
        </w:tabs>
      </w:pPr>
      <w:hyperlink w:anchor="_Toc2939" w:history="1">
        <w:r>
          <w:rPr>
            <w:rFonts w:ascii="仿宋" w:eastAsia="仿宋" w:hAnsi="仿宋" w:cs="仿宋" w:hint="eastAsia"/>
            <w:lang w:eastAsia="zh-CN"/>
          </w:rPr>
          <w:t>(一)、防爆通讯及仪表项目承办单位基本情况</w:t>
        </w:r>
        <w:r>
          <w:tab/>
        </w:r>
        <w:r>
          <w:fldChar w:fldCharType="begin"/>
        </w:r>
        <w:r>
          <w:instrText xml:space="preserve"> PAGEREF _Toc2939 \h </w:instrText>
        </w:r>
        <w:r>
          <w:fldChar w:fldCharType="separate"/>
        </w:r>
        <w:r>
          <w:t>15</w:t>
        </w:r>
        <w:r>
          <w:fldChar w:fldCharType="end"/>
        </w:r>
      </w:hyperlink>
    </w:p>
    <w:p>
      <w:pPr>
        <w:pStyle w:val="TOC2"/>
        <w:tabs>
          <w:tab w:val="right" w:leader="dot" w:pos="8306"/>
        </w:tabs>
      </w:pPr>
      <w:hyperlink w:anchor="_Toc22395" w:history="1">
        <w:r>
          <w:rPr>
            <w:rFonts w:ascii="仿宋" w:eastAsia="仿宋" w:hAnsi="仿宋" w:cs="仿宋" w:hint="eastAsia"/>
            <w:lang w:eastAsia="zh-CN"/>
          </w:rPr>
          <w:t>(二)、公司经济效益分析</w:t>
        </w:r>
        <w:r>
          <w:tab/>
        </w:r>
        <w:r>
          <w:fldChar w:fldCharType="begin"/>
        </w:r>
        <w:r>
          <w:instrText xml:space="preserve"> PAGEREF _Toc22395 \h </w:instrText>
        </w:r>
        <w:r>
          <w:fldChar w:fldCharType="separate"/>
        </w:r>
        <w:r>
          <w:t>16</w:t>
        </w:r>
        <w:r>
          <w:fldChar w:fldCharType="end"/>
        </w:r>
      </w:hyperlink>
    </w:p>
    <w:p>
      <w:pPr>
        <w:pStyle w:val="TOC1"/>
        <w:tabs>
          <w:tab w:val="right" w:leader="dot" w:pos="8306"/>
        </w:tabs>
      </w:pPr>
      <w:hyperlink w:anchor="_Toc4433" w:history="1">
        <w:r>
          <w:rPr>
            <w:rFonts w:ascii="仿宋" w:eastAsia="仿宋" w:hAnsi="仿宋" w:cs="仿宋" w:hint="eastAsia"/>
            <w:lang w:eastAsia="zh-CN"/>
          </w:rPr>
          <w:t>五、市场分析、调研</w:t>
        </w:r>
        <w:r>
          <w:tab/>
        </w:r>
        <w:r>
          <w:fldChar w:fldCharType="begin"/>
        </w:r>
        <w:r>
          <w:instrText xml:space="preserve"> PAGEREF _Toc4433 \h </w:instrText>
        </w:r>
        <w:r>
          <w:fldChar w:fldCharType="separate"/>
        </w:r>
        <w:r>
          <w:t>17</w:t>
        </w:r>
        <w:r>
          <w:fldChar w:fldCharType="end"/>
        </w:r>
      </w:hyperlink>
    </w:p>
    <w:p>
      <w:pPr>
        <w:pStyle w:val="TOC2"/>
        <w:tabs>
          <w:tab w:val="right" w:leader="dot" w:pos="8306"/>
        </w:tabs>
      </w:pPr>
      <w:hyperlink w:anchor="_Toc23164" w:history="1">
        <w:r>
          <w:rPr>
            <w:rFonts w:ascii="仿宋" w:eastAsia="仿宋" w:hAnsi="仿宋" w:cs="仿宋" w:hint="eastAsia"/>
            <w:lang w:eastAsia="zh-CN"/>
          </w:rPr>
          <w:t>(一)、防爆通讯及仪表行业分析</w:t>
        </w:r>
        <w:r>
          <w:tab/>
        </w:r>
        <w:r>
          <w:fldChar w:fldCharType="begin"/>
        </w:r>
        <w:r>
          <w:instrText xml:space="preserve"> PAGEREF _Toc23164 \h </w:instrText>
        </w:r>
        <w:r>
          <w:fldChar w:fldCharType="separate"/>
        </w:r>
        <w:r>
          <w:t>17</w:t>
        </w:r>
        <w:r>
          <w:fldChar w:fldCharType="end"/>
        </w:r>
      </w:hyperlink>
    </w:p>
    <w:p>
      <w:pPr>
        <w:pStyle w:val="TOC2"/>
        <w:tabs>
          <w:tab w:val="right" w:leader="dot" w:pos="8306"/>
        </w:tabs>
      </w:pPr>
      <w:hyperlink w:anchor="_Toc27237" w:history="1">
        <w:r>
          <w:rPr>
            <w:rFonts w:ascii="仿宋" w:eastAsia="仿宋" w:hAnsi="仿宋" w:cs="仿宋" w:hint="eastAsia"/>
            <w:lang w:eastAsia="zh-CN"/>
          </w:rPr>
          <w:t>(二)、防爆通讯及仪表市场分析预测</w:t>
        </w:r>
        <w:r>
          <w:tab/>
        </w:r>
        <w:r>
          <w:fldChar w:fldCharType="begin"/>
        </w:r>
        <w:r>
          <w:instrText xml:space="preserve"> PAGEREF _Toc27237 \h </w:instrText>
        </w:r>
        <w:r>
          <w:fldChar w:fldCharType="separate"/>
        </w:r>
        <w:r>
          <w:t>17</w:t>
        </w:r>
        <w:r>
          <w:fldChar w:fldCharType="end"/>
        </w:r>
      </w:hyperlink>
    </w:p>
    <w:p>
      <w:pPr>
        <w:pStyle w:val="TOC1"/>
        <w:tabs>
          <w:tab w:val="right" w:leader="dot" w:pos="8306"/>
        </w:tabs>
      </w:pPr>
      <w:hyperlink w:anchor="_Toc18976" w:history="1">
        <w:r>
          <w:rPr>
            <w:rFonts w:ascii="仿宋" w:eastAsia="仿宋" w:hAnsi="仿宋" w:cs="仿宋" w:hint="eastAsia"/>
            <w:lang w:eastAsia="zh-CN"/>
          </w:rPr>
          <w:t>六、防爆通讯及仪表项目建设背景及必要性分析</w:t>
        </w:r>
        <w:r>
          <w:tab/>
        </w:r>
        <w:r>
          <w:fldChar w:fldCharType="begin"/>
        </w:r>
        <w:r>
          <w:instrText xml:space="preserve"> PAGEREF _Toc18976 \h </w:instrText>
        </w:r>
        <w:r>
          <w:fldChar w:fldCharType="separate"/>
        </w:r>
        <w:r>
          <w:t>18</w:t>
        </w:r>
        <w:r>
          <w:fldChar w:fldCharType="end"/>
        </w:r>
      </w:hyperlink>
    </w:p>
    <w:p>
      <w:pPr>
        <w:pStyle w:val="TOC2"/>
        <w:tabs>
          <w:tab w:val="right" w:leader="dot" w:pos="8306"/>
        </w:tabs>
      </w:pPr>
      <w:hyperlink w:anchor="_Toc18301" w:history="1">
        <w:r>
          <w:rPr>
            <w:rFonts w:ascii="仿宋" w:eastAsia="仿宋" w:hAnsi="仿宋" w:cs="仿宋" w:hint="eastAsia"/>
            <w:lang w:eastAsia="zh-CN"/>
          </w:rPr>
          <w:t>(一)、防爆通讯及仪表项目背景分析</w:t>
        </w:r>
        <w:r>
          <w:tab/>
        </w:r>
        <w:r>
          <w:fldChar w:fldCharType="begin"/>
        </w:r>
        <w:r>
          <w:instrText xml:space="preserve"> PAGEREF _Toc18301 \h </w:instrText>
        </w:r>
        <w:r>
          <w:fldChar w:fldCharType="separate"/>
        </w:r>
        <w:r>
          <w:t>18</w:t>
        </w:r>
        <w:r>
          <w:fldChar w:fldCharType="end"/>
        </w:r>
      </w:hyperlink>
    </w:p>
    <w:p>
      <w:pPr>
        <w:pStyle w:val="TOC2"/>
        <w:tabs>
          <w:tab w:val="right" w:leader="dot" w:pos="8306"/>
        </w:tabs>
      </w:pPr>
      <w:hyperlink w:anchor="_Toc22762" w:history="1">
        <w:r>
          <w:rPr>
            <w:rFonts w:ascii="仿宋" w:eastAsia="仿宋" w:hAnsi="仿宋" w:cs="仿宋" w:hint="eastAsia"/>
            <w:lang w:eastAsia="zh-CN"/>
          </w:rPr>
          <w:t>(二)、防爆通讯及仪表项目建设必要性分析</w:t>
        </w:r>
        <w:r>
          <w:tab/>
        </w:r>
        <w:r>
          <w:fldChar w:fldCharType="begin"/>
        </w:r>
        <w:r>
          <w:instrText xml:space="preserve"> PAGEREF _Toc22762 \h </w:instrText>
        </w:r>
        <w:r>
          <w:fldChar w:fldCharType="separate"/>
        </w:r>
        <w:r>
          <w:t>20</w:t>
        </w:r>
        <w:r>
          <w:fldChar w:fldCharType="end"/>
        </w:r>
      </w:hyperlink>
    </w:p>
    <w:p>
      <w:pPr>
        <w:pStyle w:val="TOC1"/>
        <w:tabs>
          <w:tab w:val="right" w:leader="dot" w:pos="8306"/>
        </w:tabs>
      </w:pPr>
      <w:hyperlink w:anchor="_Toc10881" w:history="1">
        <w:r>
          <w:rPr>
            <w:rFonts w:ascii="仿宋" w:eastAsia="仿宋" w:hAnsi="仿宋" w:cs="仿宋" w:hint="eastAsia"/>
            <w:lang w:eastAsia="zh-CN"/>
          </w:rPr>
          <w:t>七、防爆通讯及仪表项目经营效益</w:t>
        </w:r>
        <w:r>
          <w:tab/>
        </w:r>
        <w:r>
          <w:fldChar w:fldCharType="begin"/>
        </w:r>
        <w:r>
          <w:instrText xml:space="preserve"> PAGEREF _Toc10881 \h </w:instrText>
        </w:r>
        <w:r>
          <w:fldChar w:fldCharType="separate"/>
        </w:r>
        <w:r>
          <w:t>21</w:t>
        </w:r>
        <w:r>
          <w:fldChar w:fldCharType="end"/>
        </w:r>
      </w:hyperlink>
    </w:p>
    <w:p>
      <w:pPr>
        <w:pStyle w:val="TOC2"/>
        <w:tabs>
          <w:tab w:val="right" w:leader="dot" w:pos="8306"/>
        </w:tabs>
      </w:pPr>
      <w:hyperlink w:anchor="_Toc31953" w:history="1">
        <w:r>
          <w:rPr>
            <w:rFonts w:ascii="仿宋" w:eastAsia="仿宋" w:hAnsi="仿宋" w:cs="仿宋" w:hint="eastAsia"/>
            <w:lang w:eastAsia="zh-CN"/>
          </w:rPr>
          <w:t>(一)、经济评价财务测算</w:t>
        </w:r>
        <w:r>
          <w:tab/>
        </w:r>
        <w:r>
          <w:fldChar w:fldCharType="begin"/>
        </w:r>
        <w:r>
          <w:instrText xml:space="preserve"> PAGEREF _Toc31953 \h </w:instrText>
        </w:r>
        <w:r>
          <w:fldChar w:fldCharType="separate"/>
        </w:r>
        <w:r>
          <w:t>21</w:t>
        </w:r>
        <w:r>
          <w:fldChar w:fldCharType="end"/>
        </w:r>
      </w:hyperlink>
    </w:p>
    <w:p>
      <w:pPr>
        <w:pStyle w:val="TOC2"/>
        <w:tabs>
          <w:tab w:val="right" w:leader="dot" w:pos="8306"/>
        </w:tabs>
      </w:pPr>
      <w:hyperlink w:anchor="_Toc26259" w:history="1">
        <w:r>
          <w:rPr>
            <w:rFonts w:ascii="仿宋" w:eastAsia="仿宋" w:hAnsi="仿宋" w:cs="仿宋" w:hint="eastAsia"/>
            <w:lang w:eastAsia="zh-CN"/>
          </w:rPr>
          <w:t>(二)、防爆通讯及仪表项目盈利能力分析</w:t>
        </w:r>
        <w:r>
          <w:tab/>
        </w:r>
        <w:r>
          <w:fldChar w:fldCharType="begin"/>
        </w:r>
        <w:r>
          <w:instrText xml:space="preserve"> PAGEREF _Toc26259 \h </w:instrText>
        </w:r>
        <w:r>
          <w:fldChar w:fldCharType="separate"/>
        </w:r>
        <w:r>
          <w:t>23</w:t>
        </w:r>
        <w:r>
          <w:fldChar w:fldCharType="end"/>
        </w:r>
      </w:hyperlink>
    </w:p>
    <w:p>
      <w:pPr>
        <w:pStyle w:val="TOC1"/>
        <w:tabs>
          <w:tab w:val="right" w:leader="dot" w:pos="8306"/>
        </w:tabs>
      </w:pPr>
      <w:hyperlink w:anchor="_Toc9577" w:history="1">
        <w:r>
          <w:rPr>
            <w:rFonts w:ascii="仿宋" w:eastAsia="仿宋" w:hAnsi="仿宋" w:cs="仿宋" w:hint="eastAsia"/>
            <w:lang w:eastAsia="zh-CN"/>
          </w:rPr>
          <w:t>八、防爆通讯及仪表项目风险管理</w:t>
        </w:r>
        <w:r>
          <w:tab/>
        </w:r>
        <w:r>
          <w:fldChar w:fldCharType="begin"/>
        </w:r>
        <w:r>
          <w:instrText xml:space="preserve"> PAGEREF _Toc9577 \h </w:instrText>
        </w:r>
        <w:r>
          <w:fldChar w:fldCharType="separate"/>
        </w:r>
        <w:r>
          <w:t>23</w:t>
        </w:r>
        <w:r>
          <w:fldChar w:fldCharType="end"/>
        </w:r>
      </w:hyperlink>
    </w:p>
    <w:p>
      <w:pPr>
        <w:pStyle w:val="TOC2"/>
        <w:tabs>
          <w:tab w:val="right" w:leader="dot" w:pos="8306"/>
        </w:tabs>
      </w:pPr>
      <w:hyperlink w:anchor="_Toc23048" w:history="1">
        <w:r>
          <w:rPr>
            <w:rFonts w:ascii="仿宋" w:eastAsia="仿宋" w:hAnsi="仿宋" w:cs="仿宋" w:hint="eastAsia"/>
            <w:lang w:eastAsia="zh-CN"/>
          </w:rPr>
          <w:t>(一)、风险识别与评估</w:t>
        </w:r>
        <w:r>
          <w:tab/>
        </w:r>
        <w:r>
          <w:fldChar w:fldCharType="begin"/>
        </w:r>
        <w:r>
          <w:instrText xml:space="preserve"> PAGEREF _Toc23048 \h </w:instrText>
        </w:r>
        <w:r>
          <w:fldChar w:fldCharType="separate"/>
        </w:r>
        <w:r>
          <w:t>23</w:t>
        </w:r>
        <w:r>
          <w:fldChar w:fldCharType="end"/>
        </w:r>
      </w:hyperlink>
    </w:p>
    <w:p>
      <w:pPr>
        <w:pStyle w:val="TOC2"/>
        <w:tabs>
          <w:tab w:val="right" w:leader="dot" w:pos="8306"/>
        </w:tabs>
      </w:pPr>
      <w:hyperlink w:anchor="_Toc30841" w:history="1">
        <w:r>
          <w:rPr>
            <w:rFonts w:ascii="仿宋" w:eastAsia="仿宋" w:hAnsi="仿宋" w:cs="仿宋" w:hint="eastAsia"/>
            <w:lang w:eastAsia="zh-CN"/>
          </w:rPr>
          <w:t>(二)、风险应对策略</w:t>
        </w:r>
        <w:r>
          <w:tab/>
        </w:r>
        <w:r>
          <w:fldChar w:fldCharType="begin"/>
        </w:r>
        <w:r>
          <w:instrText xml:space="preserve"> PAGEREF _Toc30841 \h </w:instrText>
        </w:r>
        <w:r>
          <w:fldChar w:fldCharType="separate"/>
        </w:r>
        <w:r>
          <w:t>25</w:t>
        </w:r>
        <w:r>
          <w:fldChar w:fldCharType="end"/>
        </w:r>
      </w:hyperlink>
    </w:p>
    <w:p>
      <w:pPr>
        <w:pStyle w:val="TOC2"/>
        <w:tabs>
          <w:tab w:val="right" w:leader="dot" w:pos="8306"/>
        </w:tabs>
      </w:pPr>
      <w:hyperlink w:anchor="_Toc31015" w:history="1">
        <w:r>
          <w:rPr>
            <w:rFonts w:ascii="仿宋" w:eastAsia="仿宋" w:hAnsi="仿宋" w:cs="仿宋" w:hint="eastAsia"/>
            <w:lang w:eastAsia="zh-CN"/>
          </w:rPr>
          <w:t>(三)、风险监控与控制</w:t>
        </w:r>
        <w:r>
          <w:tab/>
        </w:r>
        <w:r>
          <w:fldChar w:fldCharType="begin"/>
        </w:r>
        <w:r>
          <w:instrText xml:space="preserve"> PAGEREF _Toc31015 \h </w:instrText>
        </w:r>
        <w:r>
          <w:fldChar w:fldCharType="separate"/>
        </w:r>
        <w:r>
          <w:t>26</w:t>
        </w:r>
        <w:r>
          <w:fldChar w:fldCharType="end"/>
        </w:r>
      </w:hyperlink>
    </w:p>
    <w:p>
      <w:pPr>
        <w:pStyle w:val="TOC1"/>
        <w:tabs>
          <w:tab w:val="right" w:leader="dot" w:pos="8306"/>
        </w:tabs>
      </w:pPr>
      <w:hyperlink w:anchor="_Toc28744" w:history="1">
        <w:r>
          <w:rPr>
            <w:rFonts w:ascii="仿宋" w:eastAsia="仿宋" w:hAnsi="仿宋" w:cs="仿宋" w:hint="eastAsia"/>
            <w:lang w:eastAsia="zh-CN"/>
          </w:rPr>
          <w:t>九、防爆通讯及仪表项目环境影响分析</w:t>
        </w:r>
        <w:r>
          <w:tab/>
        </w:r>
        <w:r>
          <w:fldChar w:fldCharType="begin"/>
        </w:r>
        <w:r>
          <w:instrText xml:space="preserve"> PAGEREF _Toc28744 \h </w:instrText>
        </w:r>
        <w:r>
          <w:fldChar w:fldCharType="separate"/>
        </w:r>
        <w:r>
          <w:t>27</w:t>
        </w:r>
        <w:r>
          <w:fldChar w:fldCharType="end"/>
        </w:r>
      </w:hyperlink>
    </w:p>
    <w:p>
      <w:pPr>
        <w:pStyle w:val="TOC2"/>
        <w:tabs>
          <w:tab w:val="right" w:leader="dot" w:pos="8306"/>
        </w:tabs>
      </w:pPr>
      <w:hyperlink w:anchor="_Toc14292" w:history="1">
        <w:r>
          <w:rPr>
            <w:rFonts w:ascii="仿宋" w:eastAsia="仿宋" w:hAnsi="仿宋" w:cs="仿宋" w:hint="eastAsia"/>
            <w:lang w:eastAsia="zh-CN"/>
          </w:rPr>
          <w:t>(一)、建设区域环境质量现状</w:t>
        </w:r>
        <w:r>
          <w:tab/>
        </w:r>
        <w:r>
          <w:fldChar w:fldCharType="begin"/>
        </w:r>
        <w:r>
          <w:instrText xml:space="preserve"> PAGEREF _Toc14292 \h </w:instrText>
        </w:r>
        <w:r>
          <w:fldChar w:fldCharType="separate"/>
        </w:r>
        <w:r>
          <w:t>27</w:t>
        </w:r>
        <w:r>
          <w:fldChar w:fldCharType="end"/>
        </w:r>
      </w:hyperlink>
    </w:p>
    <w:p>
      <w:pPr>
        <w:pStyle w:val="TOC2"/>
        <w:tabs>
          <w:tab w:val="right" w:leader="dot" w:pos="8306"/>
        </w:tabs>
      </w:pPr>
      <w:hyperlink w:anchor="_Toc20758" w:history="1">
        <w:r>
          <w:rPr>
            <w:rFonts w:ascii="仿宋" w:eastAsia="仿宋" w:hAnsi="仿宋" w:cs="仿宋" w:hint="eastAsia"/>
            <w:lang w:eastAsia="zh-CN"/>
          </w:rPr>
          <w:t>(二)、建设期环境保护</w:t>
        </w:r>
        <w:r>
          <w:tab/>
        </w:r>
        <w:r>
          <w:fldChar w:fldCharType="begin"/>
        </w:r>
        <w:r>
          <w:instrText xml:space="preserve"> PAGEREF _Toc20758 \h </w:instrText>
        </w:r>
        <w:r>
          <w:fldChar w:fldCharType="separate"/>
        </w:r>
        <w:r>
          <w:t>29</w:t>
        </w:r>
        <w:r>
          <w:fldChar w:fldCharType="end"/>
        </w:r>
      </w:hyperlink>
    </w:p>
    <w:p>
      <w:pPr>
        <w:pStyle w:val="TOC2"/>
        <w:tabs>
          <w:tab w:val="right" w:leader="dot" w:pos="8306"/>
        </w:tabs>
      </w:pPr>
      <w:hyperlink w:anchor="_Toc4492" w:history="1">
        <w:r>
          <w:rPr>
            <w:rFonts w:ascii="仿宋" w:eastAsia="仿宋" w:hAnsi="仿宋" w:cs="仿宋" w:hint="eastAsia"/>
            <w:lang w:eastAsia="zh-CN"/>
          </w:rPr>
          <w:t>(三)、运营期环境保护</w:t>
        </w:r>
        <w:r>
          <w:tab/>
        </w:r>
        <w:r>
          <w:fldChar w:fldCharType="begin"/>
        </w:r>
        <w:r>
          <w:instrText xml:space="preserve"> PAGEREF _Toc4492 \h </w:instrText>
        </w:r>
        <w:r>
          <w:fldChar w:fldCharType="separate"/>
        </w:r>
        <w:r>
          <w:t>30</w:t>
        </w:r>
        <w:r>
          <w:fldChar w:fldCharType="end"/>
        </w:r>
      </w:hyperlink>
    </w:p>
    <w:p>
      <w:pPr>
        <w:pStyle w:val="TOC2"/>
        <w:tabs>
          <w:tab w:val="right" w:leader="dot" w:pos="8306"/>
        </w:tabs>
      </w:pPr>
      <w:hyperlink w:anchor="_Toc22435" w:history="1">
        <w:r>
          <w:rPr>
            <w:rFonts w:ascii="仿宋" w:eastAsia="仿宋" w:hAnsi="仿宋" w:cs="仿宋" w:hint="eastAsia"/>
            <w:lang w:eastAsia="zh-CN"/>
          </w:rPr>
          <w:t>(四)、防爆通讯及仪表项目建设对区域经济的影响</w:t>
        </w:r>
        <w:r>
          <w:tab/>
        </w:r>
        <w:r>
          <w:fldChar w:fldCharType="begin"/>
        </w:r>
        <w:r>
          <w:instrText xml:space="preserve"> PAGEREF _Toc22435 \h </w:instrText>
        </w:r>
        <w:r>
          <w:fldChar w:fldCharType="separate"/>
        </w:r>
        <w:r>
          <w:t>32</w:t>
        </w:r>
        <w:r>
          <w:fldChar w:fldCharType="end"/>
        </w:r>
      </w:hyperlink>
    </w:p>
    <w:p>
      <w:pPr>
        <w:pStyle w:val="TOC2"/>
        <w:tabs>
          <w:tab w:val="right" w:leader="dot" w:pos="8306"/>
        </w:tabs>
      </w:pPr>
      <w:hyperlink w:anchor="_Toc10855" w:history="1">
        <w:r>
          <w:rPr>
            <w:rFonts w:ascii="仿宋" w:eastAsia="仿宋" w:hAnsi="仿宋" w:cs="仿宋" w:hint="eastAsia"/>
            <w:lang w:eastAsia="zh-CN"/>
          </w:rPr>
          <w:t>(五)、废弃物处理</w:t>
        </w:r>
        <w:r>
          <w:tab/>
        </w:r>
        <w:r>
          <w:fldChar w:fldCharType="begin"/>
        </w:r>
        <w:r>
          <w:instrText xml:space="preserve"> PAGEREF _Toc10855 \h </w:instrText>
        </w:r>
        <w:r>
          <w:fldChar w:fldCharType="separate"/>
        </w:r>
        <w:r>
          <w:t>33</w:t>
        </w:r>
        <w:r>
          <w:fldChar w:fldCharType="end"/>
        </w:r>
      </w:hyperlink>
    </w:p>
    <w:p>
      <w:pPr>
        <w:pStyle w:val="TOC2"/>
        <w:tabs>
          <w:tab w:val="right" w:leader="dot" w:pos="8306"/>
        </w:tabs>
      </w:pPr>
      <w:hyperlink w:anchor="_Toc20659" w:history="1">
        <w:r>
          <w:rPr>
            <w:rFonts w:ascii="仿宋" w:eastAsia="仿宋" w:hAnsi="仿宋" w:cs="仿宋" w:hint="eastAsia"/>
            <w:lang w:eastAsia="zh-CN"/>
          </w:rPr>
          <w:t>(六)、特殊环境影响分析</w:t>
        </w:r>
        <w:r>
          <w:tab/>
        </w:r>
        <w:r>
          <w:fldChar w:fldCharType="begin"/>
        </w:r>
        <w:r>
          <w:instrText xml:space="preserve"> PAGEREF _Toc20659 \h </w:instrText>
        </w:r>
        <w:r>
          <w:fldChar w:fldCharType="separate"/>
        </w:r>
        <w:r>
          <w:t>35</w:t>
        </w:r>
        <w:r>
          <w:fldChar w:fldCharType="end"/>
        </w:r>
      </w:hyperlink>
    </w:p>
    <w:p>
      <w:pPr>
        <w:pStyle w:val="TOC2"/>
        <w:tabs>
          <w:tab w:val="right" w:leader="dot" w:pos="8306"/>
        </w:tabs>
      </w:pPr>
      <w:hyperlink w:anchor="_Toc6389" w:history="1">
        <w:r>
          <w:rPr>
            <w:rFonts w:ascii="仿宋" w:eastAsia="仿宋" w:hAnsi="仿宋" w:cs="仿宋" w:hint="eastAsia"/>
            <w:lang w:eastAsia="zh-CN"/>
          </w:rPr>
          <w:t>(七)、清洁生产</w:t>
        </w:r>
        <w:r>
          <w:tab/>
        </w:r>
        <w:r>
          <w:fldChar w:fldCharType="begin"/>
        </w:r>
        <w:r>
          <w:instrText xml:space="preserve"> PAGEREF _Toc6389 \h </w:instrText>
        </w:r>
        <w:r>
          <w:fldChar w:fldCharType="separate"/>
        </w:r>
        <w:r>
          <w:t>36</w:t>
        </w:r>
        <w:r>
          <w:fldChar w:fldCharType="end"/>
        </w:r>
      </w:hyperlink>
    </w:p>
    <w:p>
      <w:pPr>
        <w:pStyle w:val="TOC2"/>
        <w:tabs>
          <w:tab w:val="right" w:leader="dot" w:pos="8306"/>
        </w:tabs>
      </w:pPr>
      <w:hyperlink w:anchor="_Toc2543" w:history="1">
        <w:r>
          <w:rPr>
            <w:rFonts w:ascii="仿宋" w:eastAsia="仿宋" w:hAnsi="仿宋" w:cs="仿宋" w:hint="eastAsia"/>
            <w:lang w:eastAsia="zh-CN"/>
          </w:rPr>
          <w:t>(八)、环境保护综合评价</w:t>
        </w:r>
        <w:r>
          <w:tab/>
        </w:r>
        <w:r>
          <w:fldChar w:fldCharType="begin"/>
        </w:r>
        <w:r>
          <w:instrText xml:space="preserve"> PAGEREF _Toc2543 \h </w:instrText>
        </w:r>
        <w:r>
          <w:fldChar w:fldCharType="separate"/>
        </w:r>
        <w:r>
          <w:t>37</w:t>
        </w:r>
        <w:r>
          <w:fldChar w:fldCharType="end"/>
        </w:r>
      </w:hyperlink>
    </w:p>
    <w:p>
      <w:pPr>
        <w:pStyle w:val="TOC1"/>
        <w:tabs>
          <w:tab w:val="right" w:leader="dot" w:pos="8306"/>
        </w:tabs>
      </w:pPr>
      <w:hyperlink w:anchor="_Toc10287" w:history="1">
        <w:r>
          <w:rPr>
            <w:rFonts w:ascii="仿宋" w:eastAsia="仿宋" w:hAnsi="仿宋" w:cs="仿宋" w:hint="eastAsia"/>
            <w:lang w:eastAsia="zh-CN"/>
          </w:rPr>
          <w:t>十、防爆通讯及仪表项目社会影响</w:t>
        </w:r>
        <w:r>
          <w:tab/>
        </w:r>
        <w:r>
          <w:fldChar w:fldCharType="begin"/>
        </w:r>
        <w:r>
          <w:instrText xml:space="preserve"> PAGEREF _Toc10287 \h </w:instrText>
        </w:r>
        <w:r>
          <w:fldChar w:fldCharType="separate"/>
        </w:r>
        <w:r>
          <w:t>38</w:t>
        </w:r>
        <w:r>
          <w:fldChar w:fldCharType="end"/>
        </w:r>
      </w:hyperlink>
    </w:p>
    <w:p>
      <w:pPr>
        <w:pStyle w:val="TOC2"/>
        <w:tabs>
          <w:tab w:val="right" w:leader="dot" w:pos="8306"/>
        </w:tabs>
      </w:pPr>
      <w:hyperlink w:anchor="_Toc20118" w:history="1">
        <w:r>
          <w:rPr>
            <w:rFonts w:ascii="仿宋" w:eastAsia="仿宋" w:hAnsi="仿宋" w:cs="仿宋" w:hint="eastAsia"/>
            <w:lang w:eastAsia="zh-CN"/>
          </w:rPr>
          <w:t>(一)、社会责任与义务</w:t>
        </w:r>
        <w:r>
          <w:tab/>
        </w:r>
        <w:r>
          <w:fldChar w:fldCharType="begin"/>
        </w:r>
        <w:r>
          <w:instrText xml:space="preserve"> PAGEREF _Toc20118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18" w:history="1">
        <w:r>
          <w:rPr>
            <w:rFonts w:ascii="仿宋" w:eastAsia="仿宋" w:hAnsi="仿宋" w:cs="仿宋" w:hint="eastAsia"/>
            <w:lang w:eastAsia="zh-CN"/>
          </w:rPr>
          <w:t>(二)、社会参与与沟通</w:t>
        </w:r>
        <w:r>
          <w:tab/>
        </w:r>
        <w:r>
          <w:fldChar w:fldCharType="begin"/>
        </w:r>
        <w:r>
          <w:instrText xml:space="preserve"> PAGEREF _Toc6618 \h </w:instrText>
        </w:r>
        <w:r>
          <w:fldChar w:fldCharType="separate"/>
        </w:r>
        <w:r>
          <w:t>39</w:t>
        </w:r>
        <w:r>
          <w:fldChar w:fldCharType="end"/>
        </w:r>
      </w:hyperlink>
    </w:p>
    <w:p>
      <w:pPr>
        <w:pStyle w:val="TOC1"/>
        <w:tabs>
          <w:tab w:val="right" w:leader="dot" w:pos="8306"/>
        </w:tabs>
      </w:pPr>
      <w:hyperlink w:anchor="_Toc30419" w:history="1">
        <w:r>
          <w:rPr>
            <w:rFonts w:ascii="仿宋" w:eastAsia="仿宋" w:hAnsi="仿宋" w:cs="仿宋" w:hint="eastAsia"/>
            <w:lang w:eastAsia="zh-CN"/>
          </w:rPr>
          <w:t>十一、防爆通讯及仪表项目人力资源管理</w:t>
        </w:r>
        <w:r>
          <w:tab/>
        </w:r>
        <w:r>
          <w:fldChar w:fldCharType="begin"/>
        </w:r>
        <w:r>
          <w:instrText xml:space="preserve"> PAGEREF _Toc30419 \h </w:instrText>
        </w:r>
        <w:r>
          <w:fldChar w:fldCharType="separate"/>
        </w:r>
        <w:r>
          <w:t>40</w:t>
        </w:r>
        <w:r>
          <w:fldChar w:fldCharType="end"/>
        </w:r>
      </w:hyperlink>
    </w:p>
    <w:p>
      <w:pPr>
        <w:pStyle w:val="TOC2"/>
        <w:tabs>
          <w:tab w:val="right" w:leader="dot" w:pos="8306"/>
        </w:tabs>
      </w:pPr>
      <w:hyperlink w:anchor="_Toc29961" w:history="1">
        <w:r>
          <w:rPr>
            <w:rFonts w:ascii="仿宋" w:eastAsia="仿宋" w:hAnsi="仿宋" w:cs="仿宋" w:hint="eastAsia"/>
            <w:lang w:eastAsia="zh-CN"/>
          </w:rPr>
          <w:t>(一)、建立健全的预算管理制度</w:t>
        </w:r>
        <w:r>
          <w:tab/>
        </w:r>
        <w:r>
          <w:fldChar w:fldCharType="begin"/>
        </w:r>
        <w:r>
          <w:instrText xml:space="preserve"> PAGEREF _Toc29961 \h </w:instrText>
        </w:r>
        <w:r>
          <w:fldChar w:fldCharType="separate"/>
        </w:r>
        <w:r>
          <w:t>40</w:t>
        </w:r>
        <w:r>
          <w:fldChar w:fldCharType="end"/>
        </w:r>
      </w:hyperlink>
    </w:p>
    <w:p>
      <w:pPr>
        <w:pStyle w:val="TOC2"/>
        <w:tabs>
          <w:tab w:val="right" w:leader="dot" w:pos="8306"/>
        </w:tabs>
      </w:pPr>
      <w:hyperlink w:anchor="_Toc1722" w:history="1">
        <w:r>
          <w:rPr>
            <w:rFonts w:ascii="仿宋" w:eastAsia="仿宋" w:hAnsi="仿宋" w:cs="仿宋" w:hint="eastAsia"/>
            <w:lang w:eastAsia="zh-CN"/>
          </w:rPr>
          <w:t>(二)、加强资金流动监控</w:t>
        </w:r>
        <w:r>
          <w:tab/>
        </w:r>
        <w:r>
          <w:fldChar w:fldCharType="begin"/>
        </w:r>
        <w:r>
          <w:instrText xml:space="preserve"> PAGEREF _Toc1722 \h </w:instrText>
        </w:r>
        <w:r>
          <w:fldChar w:fldCharType="separate"/>
        </w:r>
        <w:r>
          <w:t>42</w:t>
        </w:r>
        <w:r>
          <w:fldChar w:fldCharType="end"/>
        </w:r>
      </w:hyperlink>
    </w:p>
    <w:p>
      <w:pPr>
        <w:pStyle w:val="TOC2"/>
        <w:tabs>
          <w:tab w:val="right" w:leader="dot" w:pos="8306"/>
        </w:tabs>
      </w:pPr>
      <w:hyperlink w:anchor="_Toc2462" w:history="1">
        <w:r>
          <w:rPr>
            <w:rFonts w:ascii="仿宋" w:eastAsia="仿宋" w:hAnsi="仿宋" w:cs="仿宋" w:hint="eastAsia"/>
            <w:lang w:eastAsia="zh-CN"/>
          </w:rPr>
          <w:t>(三)、制定完善的风险控制机制</w:t>
        </w:r>
        <w:r>
          <w:tab/>
        </w:r>
        <w:r>
          <w:fldChar w:fldCharType="begin"/>
        </w:r>
        <w:r>
          <w:instrText xml:space="preserve"> PAGEREF _Toc2462 \h </w:instrText>
        </w:r>
        <w:r>
          <w:fldChar w:fldCharType="separate"/>
        </w:r>
        <w:r>
          <w:t>43</w:t>
        </w:r>
        <w:r>
          <w:fldChar w:fldCharType="end"/>
        </w:r>
      </w:hyperlink>
    </w:p>
    <w:p>
      <w:pPr>
        <w:pStyle w:val="TOC2"/>
        <w:tabs>
          <w:tab w:val="right" w:leader="dot" w:pos="8306"/>
        </w:tabs>
      </w:pPr>
      <w:hyperlink w:anchor="_Toc569" w:history="1">
        <w:r>
          <w:rPr>
            <w:rFonts w:ascii="仿宋" w:eastAsia="仿宋" w:hAnsi="仿宋" w:cs="仿宋" w:hint="eastAsia"/>
            <w:lang w:eastAsia="zh-CN"/>
          </w:rPr>
          <w:t>(四)、优化成本管理</w:t>
        </w:r>
        <w:r>
          <w:tab/>
        </w:r>
        <w:r>
          <w:fldChar w:fldCharType="begin"/>
        </w:r>
        <w:r>
          <w:instrText xml:space="preserve"> PAGEREF _Toc569 \h </w:instrText>
        </w:r>
        <w:r>
          <w:fldChar w:fldCharType="separate"/>
        </w:r>
        <w:r>
          <w:t>44</w:t>
        </w:r>
        <w:r>
          <w:fldChar w:fldCharType="end"/>
        </w:r>
      </w:hyperlink>
    </w:p>
    <w:p>
      <w:pPr>
        <w:pStyle w:val="TOC1"/>
        <w:tabs>
          <w:tab w:val="right" w:leader="dot" w:pos="8306"/>
        </w:tabs>
      </w:pPr>
      <w:hyperlink w:anchor="_Toc22787" w:history="1">
        <w:r>
          <w:rPr>
            <w:rFonts w:ascii="仿宋" w:eastAsia="仿宋" w:hAnsi="仿宋" w:cs="仿宋" w:hint="eastAsia"/>
            <w:lang w:eastAsia="zh-CN"/>
          </w:rPr>
          <w:t>十二、防爆通讯及仪表项目计划安排</w:t>
        </w:r>
        <w:r>
          <w:tab/>
        </w:r>
        <w:r>
          <w:fldChar w:fldCharType="begin"/>
        </w:r>
        <w:r>
          <w:instrText xml:space="preserve"> PAGEREF _Toc22787 \h </w:instrText>
        </w:r>
        <w:r>
          <w:fldChar w:fldCharType="separate"/>
        </w:r>
        <w:r>
          <w:t>46</w:t>
        </w:r>
        <w:r>
          <w:fldChar w:fldCharType="end"/>
        </w:r>
      </w:hyperlink>
    </w:p>
    <w:p>
      <w:pPr>
        <w:pStyle w:val="TOC2"/>
        <w:tabs>
          <w:tab w:val="right" w:leader="dot" w:pos="8306"/>
        </w:tabs>
      </w:pPr>
      <w:hyperlink w:anchor="_Toc1408" w:history="1">
        <w:r>
          <w:rPr>
            <w:rFonts w:ascii="仿宋" w:eastAsia="仿宋" w:hAnsi="仿宋" w:cs="仿宋" w:hint="eastAsia"/>
            <w:lang w:eastAsia="zh-CN"/>
          </w:rPr>
          <w:t>(一)、建设周期</w:t>
        </w:r>
        <w:r>
          <w:tab/>
        </w:r>
        <w:r>
          <w:fldChar w:fldCharType="begin"/>
        </w:r>
        <w:r>
          <w:instrText xml:space="preserve"> PAGEREF _Toc1408 \h </w:instrText>
        </w:r>
        <w:r>
          <w:fldChar w:fldCharType="separate"/>
        </w:r>
        <w:r>
          <w:t>46</w:t>
        </w:r>
        <w:r>
          <w:fldChar w:fldCharType="end"/>
        </w:r>
      </w:hyperlink>
    </w:p>
    <w:p>
      <w:pPr>
        <w:pStyle w:val="TOC2"/>
        <w:tabs>
          <w:tab w:val="right" w:leader="dot" w:pos="8306"/>
        </w:tabs>
      </w:pPr>
      <w:hyperlink w:anchor="_Toc21870" w:history="1">
        <w:r>
          <w:rPr>
            <w:rFonts w:ascii="仿宋" w:eastAsia="仿宋" w:hAnsi="仿宋" w:cs="仿宋" w:hint="eastAsia"/>
            <w:lang w:eastAsia="zh-CN"/>
          </w:rPr>
          <w:t>(二)、建设进度</w:t>
        </w:r>
        <w:r>
          <w:tab/>
        </w:r>
        <w:r>
          <w:fldChar w:fldCharType="begin"/>
        </w:r>
        <w:r>
          <w:instrText xml:space="preserve"> PAGEREF _Toc21870 \h </w:instrText>
        </w:r>
        <w:r>
          <w:fldChar w:fldCharType="separate"/>
        </w:r>
        <w:r>
          <w:t>47</w:t>
        </w:r>
        <w:r>
          <w:fldChar w:fldCharType="end"/>
        </w:r>
      </w:hyperlink>
    </w:p>
    <w:p>
      <w:pPr>
        <w:pStyle w:val="TOC2"/>
        <w:tabs>
          <w:tab w:val="right" w:leader="dot" w:pos="8306"/>
        </w:tabs>
      </w:pPr>
      <w:hyperlink w:anchor="_Toc28070" w:history="1">
        <w:r>
          <w:rPr>
            <w:rFonts w:ascii="仿宋" w:eastAsia="仿宋" w:hAnsi="仿宋" w:cs="仿宋" w:hint="eastAsia"/>
            <w:lang w:eastAsia="zh-CN"/>
          </w:rPr>
          <w:t>(三)、进度安排注意事项</w:t>
        </w:r>
        <w:r>
          <w:tab/>
        </w:r>
        <w:r>
          <w:fldChar w:fldCharType="begin"/>
        </w:r>
        <w:r>
          <w:instrText xml:space="preserve"> PAGEREF _Toc28070 \h </w:instrText>
        </w:r>
        <w:r>
          <w:fldChar w:fldCharType="separate"/>
        </w:r>
        <w:r>
          <w:t>48</w:t>
        </w:r>
        <w:r>
          <w:fldChar w:fldCharType="end"/>
        </w:r>
      </w:hyperlink>
    </w:p>
    <w:p>
      <w:pPr>
        <w:pStyle w:val="TOC2"/>
        <w:tabs>
          <w:tab w:val="right" w:leader="dot" w:pos="8306"/>
        </w:tabs>
      </w:pPr>
      <w:hyperlink w:anchor="_Toc13414" w:history="1">
        <w:r>
          <w:rPr>
            <w:rFonts w:ascii="仿宋" w:eastAsia="仿宋" w:hAnsi="仿宋" w:cs="仿宋" w:hint="eastAsia"/>
            <w:lang w:eastAsia="zh-CN"/>
          </w:rPr>
          <w:t>(四)、人力资源配置</w:t>
        </w:r>
        <w:r>
          <w:tab/>
        </w:r>
        <w:r>
          <w:fldChar w:fldCharType="begin"/>
        </w:r>
        <w:r>
          <w:instrText xml:space="preserve"> PAGEREF _Toc13414 \h </w:instrText>
        </w:r>
        <w:r>
          <w:fldChar w:fldCharType="separate"/>
        </w:r>
        <w:r>
          <w:t>49</w:t>
        </w:r>
        <w:r>
          <w:fldChar w:fldCharType="end"/>
        </w:r>
      </w:hyperlink>
    </w:p>
    <w:p>
      <w:pPr>
        <w:pStyle w:val="TOC1"/>
        <w:tabs>
          <w:tab w:val="right" w:leader="dot" w:pos="8306"/>
        </w:tabs>
      </w:pPr>
      <w:hyperlink w:anchor="_Toc31649" w:history="1">
        <w:r>
          <w:rPr>
            <w:rFonts w:ascii="仿宋" w:eastAsia="仿宋" w:hAnsi="仿宋" w:cs="仿宋" w:hint="eastAsia"/>
            <w:lang w:eastAsia="zh-CN"/>
          </w:rPr>
          <w:t>十三、利益相关者分析与沟通计划</w:t>
        </w:r>
        <w:r>
          <w:tab/>
        </w:r>
        <w:r>
          <w:fldChar w:fldCharType="begin"/>
        </w:r>
        <w:r>
          <w:instrText xml:space="preserve"> PAGEREF _Toc31649 \h </w:instrText>
        </w:r>
        <w:r>
          <w:fldChar w:fldCharType="separate"/>
        </w:r>
        <w:r>
          <w:t>50</w:t>
        </w:r>
        <w:r>
          <w:fldChar w:fldCharType="end"/>
        </w:r>
      </w:hyperlink>
    </w:p>
    <w:p>
      <w:pPr>
        <w:pStyle w:val="TOC2"/>
        <w:tabs>
          <w:tab w:val="right" w:leader="dot" w:pos="8306"/>
        </w:tabs>
      </w:pPr>
      <w:hyperlink w:anchor="_Toc13932" w:history="1">
        <w:r>
          <w:rPr>
            <w:rFonts w:ascii="仿宋" w:eastAsia="仿宋" w:hAnsi="仿宋" w:cs="仿宋" w:hint="eastAsia"/>
            <w:lang w:eastAsia="zh-CN"/>
          </w:rPr>
          <w:t>(一)、利益相关者分析</w:t>
        </w:r>
        <w:r>
          <w:tab/>
        </w:r>
        <w:r>
          <w:fldChar w:fldCharType="begin"/>
        </w:r>
        <w:r>
          <w:instrText xml:space="preserve"> PAGEREF _Toc13932 \h </w:instrText>
        </w:r>
        <w:r>
          <w:fldChar w:fldCharType="separate"/>
        </w:r>
        <w:r>
          <w:t>50</w:t>
        </w:r>
        <w:r>
          <w:fldChar w:fldCharType="end"/>
        </w:r>
      </w:hyperlink>
    </w:p>
    <w:p>
      <w:pPr>
        <w:pStyle w:val="TOC2"/>
        <w:tabs>
          <w:tab w:val="right" w:leader="dot" w:pos="8306"/>
        </w:tabs>
      </w:pPr>
      <w:hyperlink w:anchor="_Toc27590" w:history="1">
        <w:r>
          <w:rPr>
            <w:rFonts w:ascii="仿宋" w:eastAsia="仿宋" w:hAnsi="仿宋" w:cs="仿宋" w:hint="eastAsia"/>
            <w:lang w:eastAsia="zh-CN"/>
          </w:rPr>
          <w:t>(二)、沟通计划</w:t>
        </w:r>
        <w:r>
          <w:tab/>
        </w:r>
        <w:r>
          <w:fldChar w:fldCharType="begin"/>
        </w:r>
        <w:r>
          <w:instrText xml:space="preserve"> PAGEREF _Toc27590 \h </w:instrText>
        </w:r>
        <w:r>
          <w:fldChar w:fldCharType="separate"/>
        </w:r>
        <w:r>
          <w:t>51</w:t>
        </w:r>
        <w:r>
          <w:fldChar w:fldCharType="end"/>
        </w:r>
      </w:hyperlink>
    </w:p>
    <w:p>
      <w:pPr>
        <w:pStyle w:val="TOC1"/>
        <w:tabs>
          <w:tab w:val="right" w:leader="dot" w:pos="8306"/>
        </w:tabs>
      </w:pPr>
      <w:hyperlink w:anchor="_Toc5364" w:history="1">
        <w:r>
          <w:rPr>
            <w:rFonts w:ascii="仿宋" w:eastAsia="仿宋" w:hAnsi="仿宋" w:cs="仿宋" w:hint="eastAsia"/>
            <w:lang w:eastAsia="zh-CN"/>
          </w:rPr>
          <w:t>十四、质量管理体系</w:t>
        </w:r>
        <w:r>
          <w:tab/>
        </w:r>
        <w:r>
          <w:fldChar w:fldCharType="begin"/>
        </w:r>
        <w:r>
          <w:instrText xml:space="preserve"> PAGEREF _Toc5364 \h </w:instrText>
        </w:r>
        <w:r>
          <w:fldChar w:fldCharType="separate"/>
        </w:r>
        <w:r>
          <w:t>52</w:t>
        </w:r>
        <w:r>
          <w:fldChar w:fldCharType="end"/>
        </w:r>
      </w:hyperlink>
    </w:p>
    <w:p>
      <w:pPr>
        <w:pStyle w:val="TOC2"/>
        <w:tabs>
          <w:tab w:val="right" w:leader="dot" w:pos="8306"/>
        </w:tabs>
      </w:pPr>
      <w:hyperlink w:anchor="_Toc3687" w:history="1">
        <w:r>
          <w:rPr>
            <w:rFonts w:ascii="仿宋" w:eastAsia="仿宋" w:hAnsi="仿宋" w:cs="仿宋" w:hint="eastAsia"/>
            <w:lang w:eastAsia="zh-CN"/>
          </w:rPr>
          <w:t>(一)、质量目标与方针</w:t>
        </w:r>
        <w:r>
          <w:tab/>
        </w:r>
        <w:r>
          <w:fldChar w:fldCharType="begin"/>
        </w:r>
        <w:r>
          <w:instrText xml:space="preserve"> PAGEREF _Toc3687 \h </w:instrText>
        </w:r>
        <w:r>
          <w:fldChar w:fldCharType="separate"/>
        </w:r>
        <w:r>
          <w:t>52</w:t>
        </w:r>
        <w:r>
          <w:fldChar w:fldCharType="end"/>
        </w:r>
      </w:hyperlink>
    </w:p>
    <w:p>
      <w:pPr>
        <w:pStyle w:val="TOC2"/>
        <w:tabs>
          <w:tab w:val="right" w:leader="dot" w:pos="8306"/>
        </w:tabs>
      </w:pPr>
      <w:hyperlink w:anchor="_Toc4365" w:history="1">
        <w:r>
          <w:rPr>
            <w:rFonts w:ascii="仿宋" w:eastAsia="仿宋" w:hAnsi="仿宋" w:cs="仿宋" w:hint="eastAsia"/>
            <w:lang w:eastAsia="zh-CN"/>
          </w:rPr>
          <w:t>(二)、质量管理责任</w:t>
        </w:r>
        <w:r>
          <w:tab/>
        </w:r>
        <w:r>
          <w:fldChar w:fldCharType="begin"/>
        </w:r>
        <w:r>
          <w:instrText xml:space="preserve"> PAGEREF _Toc4365 \h </w:instrText>
        </w:r>
        <w:r>
          <w:fldChar w:fldCharType="separate"/>
        </w:r>
        <w:r>
          <w:t>53</w:t>
        </w:r>
        <w:r>
          <w:fldChar w:fldCharType="end"/>
        </w:r>
      </w:hyperlink>
    </w:p>
    <w:p>
      <w:pPr>
        <w:pStyle w:val="TOC2"/>
        <w:tabs>
          <w:tab w:val="right" w:leader="dot" w:pos="8306"/>
        </w:tabs>
      </w:pPr>
      <w:hyperlink w:anchor="_Toc4684" w:history="1">
        <w:r>
          <w:rPr>
            <w:rFonts w:ascii="仿宋" w:eastAsia="仿宋" w:hAnsi="仿宋" w:cs="仿宋" w:hint="eastAsia"/>
            <w:lang w:eastAsia="zh-CN"/>
          </w:rPr>
          <w:t>(三)、质量管理体系文件</w:t>
        </w:r>
        <w:r>
          <w:tab/>
        </w:r>
        <w:r>
          <w:fldChar w:fldCharType="begin"/>
        </w:r>
        <w:r>
          <w:instrText xml:space="preserve"> PAGEREF _Toc4684 \h </w:instrText>
        </w:r>
        <w:r>
          <w:fldChar w:fldCharType="separate"/>
        </w:r>
        <w:r>
          <w:t>55</w:t>
        </w:r>
        <w:r>
          <w:fldChar w:fldCharType="end"/>
        </w:r>
      </w:hyperlink>
    </w:p>
    <w:p>
      <w:pPr>
        <w:pStyle w:val="TOC2"/>
        <w:tabs>
          <w:tab w:val="right" w:leader="dot" w:pos="8306"/>
        </w:tabs>
      </w:pPr>
      <w:hyperlink w:anchor="_Toc12398" w:history="1">
        <w:r>
          <w:rPr>
            <w:rFonts w:ascii="仿宋" w:eastAsia="仿宋" w:hAnsi="仿宋" w:cs="仿宋" w:hint="eastAsia"/>
            <w:lang w:eastAsia="zh-CN"/>
          </w:rPr>
          <w:t>(四)、质量培训与教育</w:t>
        </w:r>
        <w:r>
          <w:tab/>
        </w:r>
        <w:r>
          <w:fldChar w:fldCharType="begin"/>
        </w:r>
        <w:r>
          <w:instrText xml:space="preserve"> PAGEREF _Toc12398 \h </w:instrText>
        </w:r>
        <w:r>
          <w:fldChar w:fldCharType="separate"/>
        </w:r>
        <w:r>
          <w:t>57</w:t>
        </w:r>
        <w:r>
          <w:fldChar w:fldCharType="end"/>
        </w:r>
      </w:hyperlink>
    </w:p>
    <w:p>
      <w:pPr>
        <w:pStyle w:val="TOC2"/>
        <w:tabs>
          <w:tab w:val="right" w:leader="dot" w:pos="8306"/>
        </w:tabs>
      </w:pPr>
      <w:hyperlink w:anchor="_Toc30749" w:history="1">
        <w:r>
          <w:rPr>
            <w:rFonts w:ascii="仿宋" w:eastAsia="仿宋" w:hAnsi="仿宋" w:cs="仿宋" w:hint="eastAsia"/>
            <w:lang w:eastAsia="zh-CN"/>
          </w:rPr>
          <w:t>(五)、质量审核与评价</w:t>
        </w:r>
        <w:r>
          <w:tab/>
        </w:r>
        <w:r>
          <w:fldChar w:fldCharType="begin"/>
        </w:r>
        <w:r>
          <w:instrText xml:space="preserve"> PAGEREF _Toc30749 \h </w:instrText>
        </w:r>
        <w:r>
          <w:fldChar w:fldCharType="separate"/>
        </w:r>
        <w:r>
          <w:t>58</w:t>
        </w:r>
        <w:r>
          <w:fldChar w:fldCharType="end"/>
        </w:r>
      </w:hyperlink>
    </w:p>
    <w:p>
      <w:pPr>
        <w:pStyle w:val="TOC2"/>
        <w:tabs>
          <w:tab w:val="right" w:leader="dot" w:pos="8306"/>
        </w:tabs>
      </w:pPr>
      <w:hyperlink w:anchor="_Toc25535" w:history="1">
        <w:r>
          <w:rPr>
            <w:rFonts w:ascii="仿宋" w:eastAsia="仿宋" w:hAnsi="仿宋" w:cs="仿宋" w:hint="eastAsia"/>
            <w:lang w:eastAsia="zh-CN"/>
          </w:rPr>
          <w:t>(六)、不符合与纠正措施</w:t>
        </w:r>
        <w:r>
          <w:tab/>
        </w:r>
        <w:r>
          <w:fldChar w:fldCharType="begin"/>
        </w:r>
        <w:r>
          <w:instrText xml:space="preserve"> PAGEREF _Toc25535 \h </w:instrText>
        </w:r>
        <w:r>
          <w:fldChar w:fldCharType="separate"/>
        </w:r>
        <w:r>
          <w:t>59</w:t>
        </w:r>
        <w:r>
          <w:fldChar w:fldCharType="end"/>
        </w:r>
      </w:hyperlink>
    </w:p>
    <w:p>
      <w:pPr>
        <w:pStyle w:val="TOC1"/>
        <w:tabs>
          <w:tab w:val="right" w:leader="dot" w:pos="8306"/>
        </w:tabs>
      </w:pPr>
      <w:hyperlink w:anchor="_Toc7673" w:history="1">
        <w:r>
          <w:rPr>
            <w:rFonts w:ascii="仿宋" w:eastAsia="仿宋" w:hAnsi="仿宋" w:cs="仿宋" w:hint="eastAsia"/>
            <w:lang w:eastAsia="zh-CN"/>
          </w:rPr>
          <w:t>十五、防爆通讯及仪表项目实施时间节点</w:t>
        </w:r>
        <w:r>
          <w:tab/>
        </w:r>
        <w:r>
          <w:fldChar w:fldCharType="begin"/>
        </w:r>
        <w:r>
          <w:instrText xml:space="preserve"> PAGEREF _Toc7673 \h </w:instrText>
        </w:r>
        <w:r>
          <w:fldChar w:fldCharType="separate"/>
        </w:r>
        <w:r>
          <w:t>60</w:t>
        </w:r>
        <w:r>
          <w:fldChar w:fldCharType="end"/>
        </w:r>
      </w:hyperlink>
    </w:p>
    <w:p>
      <w:pPr>
        <w:pStyle w:val="TOC2"/>
        <w:tabs>
          <w:tab w:val="right" w:leader="dot" w:pos="8306"/>
        </w:tabs>
      </w:pPr>
      <w:hyperlink w:anchor="_Toc26713" w:history="1">
        <w:r>
          <w:rPr>
            <w:rFonts w:ascii="仿宋" w:eastAsia="仿宋" w:hAnsi="仿宋" w:cs="仿宋" w:hint="eastAsia"/>
            <w:lang w:eastAsia="zh-CN"/>
          </w:rPr>
          <w:t>(一)、防爆通讯及仪表项目启动阶段时间节点</w:t>
        </w:r>
        <w:r>
          <w:tab/>
        </w:r>
        <w:r>
          <w:fldChar w:fldCharType="begin"/>
        </w:r>
        <w:r>
          <w:instrText xml:space="preserve"> PAGEREF _Toc26713 \h </w:instrText>
        </w:r>
        <w:r>
          <w:fldChar w:fldCharType="separate"/>
        </w:r>
        <w:r>
          <w:t>60</w:t>
        </w:r>
        <w:r>
          <w:fldChar w:fldCharType="end"/>
        </w:r>
      </w:hyperlink>
    </w:p>
    <w:p>
      <w:pPr>
        <w:pStyle w:val="TOC2"/>
        <w:tabs>
          <w:tab w:val="right" w:leader="dot" w:pos="8306"/>
        </w:tabs>
      </w:pPr>
      <w:hyperlink w:anchor="_Toc3268" w:history="1">
        <w:r>
          <w:rPr>
            <w:rFonts w:ascii="仿宋" w:eastAsia="仿宋" w:hAnsi="仿宋" w:cs="仿宋" w:hint="eastAsia"/>
            <w:lang w:eastAsia="zh-CN"/>
          </w:rPr>
          <w:t>(二)、防爆通讯及仪表项目执行阶段时间节点</w:t>
        </w:r>
        <w:r>
          <w:tab/>
        </w:r>
        <w:r>
          <w:fldChar w:fldCharType="begin"/>
        </w:r>
        <w:r>
          <w:instrText xml:space="preserve"> PAGEREF _Toc3268 \h </w:instrText>
        </w:r>
        <w:r>
          <w:fldChar w:fldCharType="separate"/>
        </w:r>
        <w:r>
          <w:t>62</w:t>
        </w:r>
        <w:r>
          <w:fldChar w:fldCharType="end"/>
        </w:r>
      </w:hyperlink>
    </w:p>
    <w:p>
      <w:pPr>
        <w:pStyle w:val="TOC2"/>
        <w:tabs>
          <w:tab w:val="right" w:leader="dot" w:pos="8306"/>
        </w:tabs>
      </w:pPr>
      <w:hyperlink w:anchor="_Toc2256" w:history="1">
        <w:r>
          <w:rPr>
            <w:rFonts w:ascii="仿宋" w:eastAsia="仿宋" w:hAnsi="仿宋" w:cs="仿宋" w:hint="eastAsia"/>
            <w:lang w:eastAsia="zh-CN"/>
          </w:rPr>
          <w:t>(三)、防爆通讯及仪表项目完成阶段时间节点</w:t>
        </w:r>
        <w:r>
          <w:tab/>
        </w:r>
        <w:r>
          <w:fldChar w:fldCharType="begin"/>
        </w:r>
        <w:r>
          <w:instrText xml:space="preserve"> PAGEREF _Toc2256 \h </w:instrText>
        </w:r>
        <w:r>
          <w:fldChar w:fldCharType="separate"/>
        </w:r>
        <w:r>
          <w:t>63</w:t>
        </w:r>
        <w:r>
          <w:fldChar w:fldCharType="end"/>
        </w:r>
      </w:hyperlink>
    </w:p>
    <w:p>
      <w:pPr>
        <w:pStyle w:val="TOC1"/>
        <w:tabs>
          <w:tab w:val="right" w:leader="dot" w:pos="8306"/>
        </w:tabs>
      </w:pPr>
      <w:hyperlink w:anchor="_Toc15609" w:history="1">
        <w:r>
          <w:rPr>
            <w:rFonts w:ascii="仿宋" w:eastAsia="仿宋" w:hAnsi="仿宋" w:cs="仿宋" w:hint="eastAsia"/>
            <w:lang w:eastAsia="zh-CN"/>
          </w:rPr>
          <w:t>十六、风险识别与分类</w:t>
        </w:r>
        <w:r>
          <w:tab/>
        </w:r>
        <w:r>
          <w:fldChar w:fldCharType="begin"/>
        </w:r>
        <w:r>
          <w:instrText xml:space="preserve"> PAGEREF _Toc15609 \h </w:instrText>
        </w:r>
        <w:r>
          <w:fldChar w:fldCharType="separate"/>
        </w:r>
        <w:r>
          <w:t>64</w:t>
        </w:r>
        <w:r>
          <w:fldChar w:fldCharType="end"/>
        </w:r>
      </w:hyperlink>
    </w:p>
    <w:p>
      <w:pPr>
        <w:pStyle w:val="TOC2"/>
        <w:tabs>
          <w:tab w:val="right" w:leader="dot" w:pos="8306"/>
        </w:tabs>
      </w:pPr>
      <w:hyperlink w:anchor="_Toc15106" w:history="1">
        <w:r>
          <w:rPr>
            <w:rFonts w:ascii="仿宋" w:eastAsia="仿宋" w:hAnsi="仿宋" w:cs="仿宋" w:hint="eastAsia"/>
            <w:lang w:eastAsia="zh-CN"/>
          </w:rPr>
          <w:t>(一)、风险识别</w:t>
        </w:r>
        <w:r>
          <w:tab/>
        </w:r>
        <w:r>
          <w:fldChar w:fldCharType="begin"/>
        </w:r>
        <w:r>
          <w:instrText xml:space="preserve"> PAGEREF _Toc15106 \h </w:instrText>
        </w:r>
        <w:r>
          <w:fldChar w:fldCharType="separate"/>
        </w:r>
        <w:r>
          <w:t>64</w:t>
        </w:r>
        <w:r>
          <w:fldChar w:fldCharType="end"/>
        </w:r>
      </w:hyperlink>
    </w:p>
    <w:p>
      <w:pPr>
        <w:pStyle w:val="TOC2"/>
        <w:tabs>
          <w:tab w:val="right" w:leader="dot" w:pos="8306"/>
        </w:tabs>
      </w:pPr>
      <w:hyperlink w:anchor="_Toc30471" w:history="1">
        <w:r>
          <w:rPr>
            <w:rFonts w:ascii="仿宋" w:eastAsia="仿宋" w:hAnsi="仿宋" w:cs="仿宋" w:hint="eastAsia"/>
            <w:lang w:eastAsia="zh-CN"/>
          </w:rPr>
          <w:t>(二)、风险分类</w:t>
        </w:r>
        <w:r>
          <w:tab/>
        </w:r>
        <w:r>
          <w:fldChar w:fldCharType="begin"/>
        </w:r>
        <w:r>
          <w:instrText xml:space="preserve"> PAGEREF _Toc30471 \h </w:instrText>
        </w:r>
        <w:r>
          <w:fldChar w:fldCharType="separate"/>
        </w:r>
        <w:r>
          <w:t>65</w:t>
        </w:r>
        <w:r>
          <w:fldChar w:fldCharType="end"/>
        </w:r>
      </w:hyperlink>
    </w:p>
    <w:p>
      <w:pPr>
        <w:pStyle w:val="TOC1"/>
        <w:tabs>
          <w:tab w:val="right" w:leader="dot" w:pos="8306"/>
        </w:tabs>
      </w:pPr>
      <w:hyperlink w:anchor="_Toc20363" w:history="1">
        <w:r>
          <w:rPr>
            <w:rFonts w:ascii="仿宋" w:eastAsia="仿宋" w:hAnsi="仿宋" w:cs="仿宋" w:hint="eastAsia"/>
            <w:lang w:eastAsia="zh-CN"/>
          </w:rPr>
          <w:t>十七、防爆通讯及仪表项目实施保障措施</w:t>
        </w:r>
        <w:r>
          <w:tab/>
        </w:r>
        <w:r>
          <w:fldChar w:fldCharType="begin"/>
        </w:r>
        <w:r>
          <w:instrText xml:space="preserve"> PAGEREF _Toc20363 \h </w:instrText>
        </w:r>
        <w:r>
          <w:fldChar w:fldCharType="separate"/>
        </w:r>
        <w:r>
          <w:t>67</w:t>
        </w:r>
        <w:r>
          <w:fldChar w:fldCharType="end"/>
        </w:r>
      </w:hyperlink>
    </w:p>
    <w:p>
      <w:pPr>
        <w:pStyle w:val="TOC2"/>
        <w:tabs>
          <w:tab w:val="right" w:leader="dot" w:pos="8306"/>
        </w:tabs>
      </w:pPr>
      <w:hyperlink w:anchor="_Toc21366" w:history="1">
        <w:r>
          <w:rPr>
            <w:rFonts w:ascii="仿宋" w:eastAsia="仿宋" w:hAnsi="仿宋" w:cs="仿宋" w:hint="eastAsia"/>
            <w:lang w:eastAsia="zh-CN"/>
          </w:rPr>
          <w:t>(一)、防爆通讯及仪表项目实施保障机制</w:t>
        </w:r>
        <w:r>
          <w:tab/>
        </w:r>
        <w:r>
          <w:fldChar w:fldCharType="begin"/>
        </w:r>
        <w:r>
          <w:instrText xml:space="preserve"> PAGEREF _Toc21366 \h </w:instrText>
        </w:r>
        <w:r>
          <w:fldChar w:fldCharType="separate"/>
        </w:r>
        <w:r>
          <w:t>67</w:t>
        </w:r>
        <w:r>
          <w:fldChar w:fldCharType="end"/>
        </w:r>
      </w:hyperlink>
    </w:p>
    <w:p>
      <w:pPr>
        <w:pStyle w:val="TOC2"/>
        <w:tabs>
          <w:tab w:val="right" w:leader="dot" w:pos="8306"/>
        </w:tabs>
      </w:pPr>
      <w:hyperlink w:anchor="_Toc17856" w:history="1">
        <w:r>
          <w:rPr>
            <w:rFonts w:ascii="仿宋" w:eastAsia="仿宋" w:hAnsi="仿宋" w:cs="仿宋" w:hint="eastAsia"/>
            <w:lang w:eastAsia="zh-CN"/>
          </w:rPr>
          <w:t>(二)、防爆通讯及仪表项目法律合规要求</w:t>
        </w:r>
        <w:r>
          <w:tab/>
        </w:r>
        <w:r>
          <w:fldChar w:fldCharType="begin"/>
        </w:r>
        <w:r>
          <w:instrText xml:space="preserve"> PAGEREF _Toc17856 \h </w:instrText>
        </w:r>
        <w:r>
          <w:fldChar w:fldCharType="separate"/>
        </w:r>
        <w:r>
          <w:t>71</w:t>
        </w:r>
        <w:r>
          <w:fldChar w:fldCharType="end"/>
        </w:r>
      </w:hyperlink>
    </w:p>
    <w:p>
      <w:pPr>
        <w:pStyle w:val="TOC2"/>
        <w:tabs>
          <w:tab w:val="right" w:leader="dot" w:pos="8306"/>
        </w:tabs>
      </w:pPr>
      <w:hyperlink w:anchor="_Toc16753" w:history="1">
        <w:r>
          <w:rPr>
            <w:rFonts w:ascii="仿宋" w:eastAsia="仿宋" w:hAnsi="仿宋" w:cs="仿宋" w:hint="eastAsia"/>
            <w:lang w:eastAsia="zh-CN"/>
          </w:rPr>
          <w:t>(三)、防爆通讯及仪表项目合同管理与法律事务</w:t>
        </w:r>
        <w:r>
          <w:tab/>
        </w:r>
        <w:r>
          <w:fldChar w:fldCharType="begin"/>
        </w:r>
        <w:r>
          <w:instrText xml:space="preserve"> PAGEREF _Toc16753 \h </w:instrText>
        </w:r>
        <w:r>
          <w:fldChar w:fldCharType="separate"/>
        </w:r>
        <w:r>
          <w:t>75</w:t>
        </w:r>
        <w:r>
          <w:fldChar w:fldCharType="end"/>
        </w:r>
      </w:hyperlink>
    </w:p>
    <w:p>
      <w:pPr>
        <w:pStyle w:val="TOC2"/>
        <w:tabs>
          <w:tab w:val="right" w:leader="dot" w:pos="8306"/>
        </w:tabs>
      </w:pPr>
      <w:hyperlink w:anchor="_Toc12452" w:history="1">
        <w:r>
          <w:rPr>
            <w:rFonts w:ascii="仿宋" w:eastAsia="仿宋" w:hAnsi="仿宋" w:cs="仿宋" w:hint="eastAsia"/>
            <w:lang w:eastAsia="zh-CN"/>
          </w:rPr>
          <w:t>(四)、防爆通讯及仪表项目知识产权保护策略</w:t>
        </w:r>
        <w:r>
          <w:tab/>
        </w:r>
        <w:r>
          <w:fldChar w:fldCharType="begin"/>
        </w:r>
        <w:r>
          <w:instrText xml:space="preserve"> PAGEREF _Toc12452 \h </w:instrText>
        </w:r>
        <w:r>
          <w:fldChar w:fldCharType="separate"/>
        </w:r>
        <w:r>
          <w:t>82</w:t>
        </w:r>
        <w:r>
          <w:fldChar w:fldCharType="end"/>
        </w:r>
      </w:hyperlink>
    </w:p>
    <w:p>
      <w:pPr>
        <w:pStyle w:val="TOC1"/>
        <w:tabs>
          <w:tab w:val="right" w:leader="dot" w:pos="8306"/>
        </w:tabs>
      </w:pPr>
      <w:hyperlink w:anchor="_Toc28264" w:history="1">
        <w:r>
          <w:rPr>
            <w:rFonts w:ascii="仿宋" w:eastAsia="仿宋" w:hAnsi="仿宋" w:cs="仿宋" w:hint="eastAsia"/>
            <w:lang w:eastAsia="zh-CN"/>
          </w:rPr>
          <w:t>十八、防爆通讯及仪表项目变更管理</w:t>
        </w:r>
        <w:r>
          <w:tab/>
        </w:r>
        <w:r>
          <w:fldChar w:fldCharType="begin"/>
        </w:r>
        <w:r>
          <w:instrText xml:space="preserve"> PAGEREF _Toc28264 \h </w:instrText>
        </w:r>
        <w:r>
          <w:fldChar w:fldCharType="separate"/>
        </w:r>
        <w:r>
          <w:t>84</w:t>
        </w:r>
        <w:r>
          <w:fldChar w:fldCharType="end"/>
        </w:r>
      </w:hyperlink>
    </w:p>
    <w:p>
      <w:pPr>
        <w:pStyle w:val="TOC2"/>
        <w:tabs>
          <w:tab w:val="right" w:leader="dot" w:pos="8306"/>
        </w:tabs>
      </w:pPr>
      <w:hyperlink w:anchor="_Toc15481" w:history="1">
        <w:r>
          <w:rPr>
            <w:rFonts w:ascii="仿宋" w:eastAsia="仿宋" w:hAnsi="仿宋" w:cs="仿宋" w:hint="eastAsia"/>
            <w:lang w:eastAsia="zh-CN"/>
          </w:rPr>
          <w:t>(一)、变更申请与评估</w:t>
        </w:r>
        <w:r>
          <w:tab/>
        </w:r>
        <w:r>
          <w:fldChar w:fldCharType="begin"/>
        </w:r>
        <w:r>
          <w:instrText xml:space="preserve"> PAGEREF _Toc15481 \h </w:instrText>
        </w:r>
        <w:r>
          <w:fldChar w:fldCharType="separate"/>
        </w:r>
        <w:r>
          <w:t>84</w:t>
        </w:r>
        <w:r>
          <w:fldChar w:fldCharType="end"/>
        </w:r>
      </w:hyperlink>
    </w:p>
    <w:p>
      <w:pPr>
        <w:pStyle w:val="TOC2"/>
        <w:tabs>
          <w:tab w:val="right" w:leader="dot" w:pos="8306"/>
        </w:tabs>
      </w:pPr>
      <w:hyperlink w:anchor="_Toc32734" w:history="1">
        <w:r>
          <w:rPr>
            <w:rFonts w:ascii="仿宋" w:eastAsia="仿宋" w:hAnsi="仿宋" w:cs="仿宋" w:hint="eastAsia"/>
            <w:lang w:eastAsia="zh-CN"/>
          </w:rPr>
          <w:t>(二)、变更实施与控制</w:t>
        </w:r>
        <w:r>
          <w:tab/>
        </w:r>
        <w:r>
          <w:fldChar w:fldCharType="begin"/>
        </w:r>
        <w:r>
          <w:instrText xml:space="preserve"> PAGEREF _Toc32734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620"/>
      <w:r>
        <w:rPr>
          <w:rFonts w:ascii="仿宋" w:eastAsia="仿宋" w:hAnsi="仿宋" w:cs="仿宋" w:hint="eastAsia"/>
          <w:sz w:val="28"/>
          <w:lang w:eastAsia="zh-CN"/>
        </w:rPr>
        <w:t>一、防爆通讯及仪表项目选址可行性分析</w:t>
      </w:r>
      <w:bookmarkEnd w:id="2"/>
    </w:p>
    <w:p>
      <w:pPr>
        <w:pStyle w:val="Heading2"/>
        <w:rPr>
          <w:rFonts w:ascii="仿宋" w:eastAsia="仿宋" w:hAnsi="仿宋" w:cs="仿宋" w:hint="eastAsia"/>
          <w:lang w:eastAsia="zh-CN"/>
        </w:rPr>
      </w:pPr>
      <w:bookmarkStart w:id="3" w:name="_Toc9724"/>
      <w:r>
        <w:rPr>
          <w:rFonts w:ascii="仿宋" w:eastAsia="仿宋" w:hAnsi="仿宋" w:cs="仿宋" w:hint="eastAsia"/>
          <w:lang w:eastAsia="zh-CN"/>
        </w:rPr>
        <w:t>(一)、防爆通讯及仪表项目选址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该防爆通讯及仪表项目选址位于XX省XX市XX区XXX街道</w:t>
      </w:r>
    </w:p>
    <w:p>
      <w:pPr>
        <w:pStyle w:val="Heading2"/>
        <w:ind w:firstLine="560" w:firstLineChars="200"/>
        <w:rPr>
          <w:rFonts w:ascii="仿宋" w:eastAsia="仿宋" w:hAnsi="仿宋" w:cs="仿宋" w:hint="eastAsia"/>
          <w:sz w:val="28"/>
          <w:lang w:eastAsia="zh-CN"/>
        </w:rPr>
      </w:pPr>
      <w:bookmarkStart w:id="4" w:name="_Toc2073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防爆通讯及仪表项目的征地面积将根据防爆通讯及仪表项目的实际规模和需求进行精确规划。具体面积XXX平方米，旨在确保防爆通讯及仪表项目不仅能够满足当前的发展需求，还能够预留空间以适应未来的扩展。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净用地面积是在征地面积基础上去除不可利用面积后的实际可开发用地。具体面积XXX平方米，考虑到环保、交通、安全等多方面因素，以确保防爆通讯及仪表项目在整体利用效率上达到最优。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防爆通讯及仪表项目计划建设的建筑总规模具体面积XXX平方米。这一规模的确定综合考虑了防爆通讯及仪表项目的性质、规模，以及城市规划的相关要求，确保建筑布局与周边环境协调一致。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绿地率是防爆通讯及仪表项目用地中被规划为绿地的比例。具体面积XXX平方米，旨在通过合理规划绿地，改善防爆通讯及仪表项目周边环境，提升居民生活质量，并符合城市整体绿化规划。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容积率是用地上可以建设的建筑总体积与用地面积之比。具体面积XXX，通过合理的容积率规划，确保防爆通讯及仪表项目建筑规模与周边环境和谐共生。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防爆通讯及仪表项目选址与当地城市规划相一致，具体面积XXX平方米。通过与城市规划部门深入沟通，确保防爆通讯及仪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防爆通讯及仪表项目选址符合当地产业政策，具体面积XXX平方米。这包括防爆通讯及仪表项目对当地经济的促进作用，以及对相关产业的带动效应，确保防爆通讯及仪表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用地总体要求必须符合环保和可持续发展的原则，具体面积XXX平方米。通过采用绿色建筑设计、节能减排等措施，确保防爆通讯及仪表项目在建设和运营过程中对环境的影响最小化，达到可持续发展的要求。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确保防爆通讯及仪表项目选址具备必要的公共设施配套，具体面积XXX平方米。这包括交通便利性、教育、医疗等基础设施，以提高居民生活品质，使得防爆通讯及仪表项目选址更具吸引力。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考虑用地总体要求对当地社会稳定性的影响，具体面积XXX平方米。通过深入了解当地社区反馈，确保防爆通讯及仪表项目的选址和建设过程对当地社会和谐稳定产生积极作用。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防爆通讯及仪表项目选址不仅符合法规和规划，还在实际操作中具有可行性。这一全面规划将为防爆通讯及仪表项目的成功实施提供坚实的基础，确保防爆通讯及仪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59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爆通讯及仪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防爆通讯及仪表项目的设备规划和空间设计中，我们将采取灵活设备布局的措施。设备布局将根据实际需求进行灵活设计，避免不必要的浪费。通过合理规划设备摆放位置，我们将提高设备的利用率，减少设备间距，以确保防爆通讯及仪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防爆通讯及仪表项目内部引入共享设施的概念，例如共享会议室、办公区等。通过这种方式，我们可以减少对资源的重复建设，提高资源共享效率，从而减小防爆通讯及仪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06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防爆通讯及仪表项目的总图布置中，我们将不同功能区域进行明确的规划，以最大程度满足防爆通讯及仪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661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防爆通讯及仪表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防爆通讯及仪表项目对环境的影响是综合评价的重要因素之一。我们将详细考虑选址周边的自然环境、生态保护区、水源地等情况，确保防爆通讯及仪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对选址的评价还需充分考虑当地政府的产业政策和法规。我们将详细了解防爆通讯及仪表项目所在地的相关政策，确保防爆通讯及仪表项目的规划和运营与当地法规相符，降低不必要的法律风险。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考虑到社会稳定性对企业运营的重要性，我们将评估选址地区的社会安全情况、劳工关系、社区反馈等方面，以确保防爆通讯及仪表项目的建设和运营不会受到社会稳定性的负面影响。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最后，我们将综合考虑用地成本，包括土地购置费用、土地开发成本等。通过对用地成本的详细评估，我们能够做出更为精确的经济效益分析，为防爆通讯及仪表项目的投资决策提供有力支持。</w:t>
      </w:r>
    </w:p>
    <w:p>
      <w:pPr>
        <w:pStyle w:val="Heading1"/>
        <w:ind w:firstLine="560" w:firstLineChars="200"/>
        <w:rPr>
          <w:rFonts w:ascii="仿宋" w:eastAsia="仿宋" w:hAnsi="仿宋" w:cs="仿宋" w:hint="eastAsia"/>
          <w:sz w:val="28"/>
          <w:lang w:eastAsia="zh-CN"/>
        </w:rPr>
      </w:pPr>
      <w:bookmarkStart w:id="8" w:name="_Toc6713"/>
      <w:r>
        <w:rPr>
          <w:rFonts w:ascii="仿宋" w:eastAsia="仿宋" w:hAnsi="仿宋" w:cs="仿宋" w:hint="eastAsia"/>
          <w:sz w:val="28"/>
          <w:lang w:eastAsia="zh-CN"/>
        </w:rPr>
        <w:t>二、防爆通讯及仪表项目危机管理</w:t>
      </w:r>
      <w:bookmarkEnd w:id="8"/>
    </w:p>
    <w:p>
      <w:pPr>
        <w:pStyle w:val="Heading2"/>
        <w:rPr>
          <w:rFonts w:ascii="仿宋" w:eastAsia="仿宋" w:hAnsi="仿宋" w:cs="仿宋" w:hint="eastAsia"/>
          <w:lang w:eastAsia="zh-CN"/>
        </w:rPr>
      </w:pPr>
      <w:bookmarkStart w:id="9" w:name="_Toc670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防爆通讯及仪表项目危机管理中，危机预警与识别是确保防爆通讯及仪表项目稳健运行的核心步骤。通过建立全面的监测机制，防爆通讯及仪表项目团队旨在及时发现和理解潜在的风险和危机因素，以便采取及时的预防和应对措施，确保防爆通讯及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防爆通讯及仪表项目团队全面分析了整个防爆通讯及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防爆通讯及仪表项目团队着重于明确定义防爆通讯及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防爆通讯及仪表项目进展的持续监控，团队能够及时发现潜在问题并作出迅速反应。防爆通讯及仪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在这一阶段，团队的专业素养和反应速度将发挥至关重要的作用，以确保潜在危机能够在初期得到有效的处理，最大程度地减轻负面影响。通过危机预警与识别，防爆通讯及仪表项目得以更有序、可控地推进。</w:t>
      </w:r>
    </w:p>
    <w:p>
      <w:pPr>
        <w:pStyle w:val="Heading2"/>
        <w:ind w:firstLine="560" w:firstLineChars="200"/>
        <w:rPr>
          <w:rFonts w:ascii="仿宋" w:eastAsia="仿宋" w:hAnsi="仿宋" w:cs="仿宋" w:hint="eastAsia"/>
          <w:sz w:val="28"/>
          <w:lang w:eastAsia="zh-CN"/>
        </w:rPr>
      </w:pPr>
      <w:bookmarkStart w:id="10" w:name="_Toc3276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在危机发生时，防爆通讯及仪表项目团队立即行动，成立了应急小组。该小组的任务是迅速制定并实施紧急应对措施，以最小化潜在损失。以下是采取的主要措施：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暂停防爆通讯及仪表项目进度：为遏制危机蔓延，防爆通讯及仪表项目暂时停止进行，以便全面评估当前状况。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资源重新分配：重新评估防爆通讯及仪表项目资源的分配，确保最大限度地减小损失。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实时沟通：与关键利益相关者建立实时沟通机制，向他们传递防爆通讯及仪表项目危机的实际状况，保障防爆通讯及仪表项目核心利益。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在紧急应对的同时，防爆通讯及仪表项目团队强调了团队协作和有效沟通的重要性。以下是团队协作的关键举措：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信息共享机制：建立了信息共享平台，确保团队成员能够及时获取防爆通讯及仪表项目危机的实时信息。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领导者沟通：防爆通讯及仪表项目领导者通过定期会议和即时沟通工具，指导团队应对危机，保持团队稳定运行。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随着危机得到初步控制，防爆通讯及仪表项目团队转向制定恢复计划，以确保防爆通讯及仪表项目能够从中迅速恢复。主要恢复计划包括：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修复受损的进度计划：重新评估防爆通讯及仪表项目进度，制定修复计划，确保防爆通讯及仪表项目尽快回归正常进程。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重新调整资源分配：优化资源分配，确保防爆通讯及仪表项目在有限资源下高效运转。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风险管理机制加强：对防爆通讯及仪表项目风险进行全面评估，制定更强化的风险管理策略，以预防未来可能的危机。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450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64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的技术管理特点体现在其创新导向。通过引入最先进的技术趋势和解决方案，防爆通讯及仪表项目致力于提升科技含量、提高质量和效率水平。这意味着我们将采用最新的工具和方法，确保防爆通讯及仪表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防爆通讯及仪表项目技术管理的显著特征。通过整合不同领域的技术资源，我们实现了跨学科的协同工作。这有助于优化技术架构，提高整体效能。此外，整合性策略还促进了不同技术团队之间的紧密沟通和高效合作，确保防爆通讯及仪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防爆通讯及仪表项目所采用的技术。通过不断优化技术方案，防爆通讯及仪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防爆通讯及仪表项目团队将在防爆通讯及仪表项目初期识别可能的技术风险，并采取相应的预防和应对措施。通过建立健全的风险评估机制，防爆通讯及仪表项目能够在实施过程中及时发现并解决潜在的技术问题，保障防爆通讯及仪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防爆通讯及仪表项目中，技术将成为防爆通讯及仪表项目成功的有力支持。这一深度剖析揭示了技术管理在防爆通讯及仪表项目实施中的关键作用，为防爆通讯及仪表项目的技术基础奠定了坚实的基础。</w:t>
      </w:r>
    </w:p>
    <w:p>
      <w:pPr>
        <w:pStyle w:val="Heading2"/>
        <w:ind w:firstLine="560" w:firstLineChars="200"/>
        <w:rPr>
          <w:rFonts w:ascii="仿宋" w:eastAsia="仿宋" w:hAnsi="仿宋" w:cs="仿宋" w:hint="eastAsia"/>
          <w:sz w:val="28"/>
          <w:lang w:eastAsia="zh-CN"/>
        </w:rPr>
      </w:pPr>
      <w:bookmarkStart w:id="13" w:name="_Toc5213"/>
      <w:r>
        <w:rPr>
          <w:rFonts w:ascii="仿宋" w:eastAsia="仿宋" w:hAnsi="仿宋" w:cs="仿宋" w:hint="eastAsia"/>
          <w:sz w:val="28"/>
          <w:lang w:eastAsia="zh-CN"/>
        </w:rPr>
        <w:t>(二)、防爆通讯及仪表项目工艺技术设计方案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防爆通讯及仪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防爆通讯及仪表项目将严格按照相关行业规范要求进行组织。通过有效控制产品质量，防爆通讯及仪表项目将致力于为顾客提供优质的防爆通讯及仪表项目产品和良好的服务。这体现了防爆通讯及仪表项目对于生产活动合规性和质量标准的高度重视，为防爆通讯及仪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防爆通讯及仪表项目注重生态效益和清洁生产原则。防爆通讯及仪表项目建设将紧密结合地方特色经济发展，与社会经济发展规划和区域环境保护规划方案相协调一致。通过与当地区域自然生态系统的结合，防爆通讯及仪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防爆通讯及仪表项目产品具有多样化的客户需求和个性化的特点。因此，防爆通讯及仪表项目产品规格品种多样，且单批生产数量较小。为满足这一特点，防爆通讯及仪表项目承办单位将建设先进的柔性制造生产线。通过广泛应用柔性制造技术，防爆通讯及仪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防爆通讯及仪表项目采用的技术具有较高的技术含量和自动化水平，处于国内先进水平。这一技术选用不仅体现了对生产效率、质量和环境友好性的高标准要求，同时为防爆通讯及仪表项目的可持续发展奠定了坚实的基础。</w:t>
      </w:r>
    </w:p>
    <w:p>
      <w:pPr>
        <w:pStyle w:val="Heading2"/>
        <w:ind w:firstLine="560" w:firstLineChars="200"/>
        <w:rPr>
          <w:rFonts w:ascii="仿宋" w:eastAsia="仿宋" w:hAnsi="仿宋" w:cs="仿宋" w:hint="eastAsia"/>
          <w:sz w:val="28"/>
          <w:lang w:eastAsia="zh-CN"/>
        </w:rPr>
      </w:pPr>
      <w:bookmarkStart w:id="14" w:name="_Toc1058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为确保防爆通讯及仪表项目的高效生产和技术实施，我们制定了一套精心设计的设备选型方案，以满足防爆通讯及仪表项目生产、质量和环保的要求。该方案的主要特点如下：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防爆通讯及仪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针对防爆通讯及仪表项目产品的多样性和小批量生产的特点，我们将建设柔性制造生产线。通过在设备选型中考虑柔性制造技术，可以灵活应对不同产品规格和生产需求，实现生产线的高度灵活性和适应性。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7999"/>
      <w:r>
        <w:rPr>
          <w:rFonts w:ascii="仿宋" w:eastAsia="仿宋" w:hAnsi="仿宋" w:cs="仿宋" w:hint="eastAsia"/>
          <w:sz w:val="28"/>
          <w:lang w:eastAsia="zh-CN"/>
        </w:rPr>
        <w:t>四、防爆通讯及仪表项目建设单位说明</w:t>
      </w:r>
      <w:bookmarkEnd w:id="15"/>
    </w:p>
    <w:p>
      <w:pPr>
        <w:pStyle w:val="Heading2"/>
        <w:rPr>
          <w:rFonts w:ascii="仿宋" w:eastAsia="仿宋" w:hAnsi="仿宋" w:cs="仿宋" w:hint="eastAsia"/>
          <w:lang w:eastAsia="zh-CN"/>
        </w:rPr>
      </w:pPr>
      <w:bookmarkStart w:id="16" w:name="_Toc2939"/>
      <w:r>
        <w:rPr>
          <w:rFonts w:ascii="仿宋" w:eastAsia="仿宋" w:hAnsi="仿宋" w:cs="仿宋" w:hint="eastAsia"/>
          <w:lang w:eastAsia="zh-CN"/>
        </w:rPr>
        <w:t>(一)、防爆通讯及仪表项目承办单位基本情况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2395"/>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爆通讯及仪表项目承办单位的XXXX，我们着眼于实现可持续的经济效益。通过技术创新和解决方案的提供，公司预计在防爆通讯及仪表项目执行期间将获得可观的收入增长。这一收入来源主要包括防爆通讯及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同时，我们注重成本控制和效率提升，以确保防爆通讯及仪表项目的可持续盈利。透过精细的管理和资源优化，公司期望实现防爆通讯及仪表项目利润最大化。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防爆通讯及仪表项目实施进行全面的投资评估，包括防爆通讯及仪表项目启动阶段的资金投入和后续运营成本。通过对防爆通讯及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防爆通讯及仪表项目实施过程中具备足够的资金流动性，公司将进行详尽的现金流分析。这包括资金需求的合理预测、防爆通讯及仪表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https://d.book118.com/835032201243011123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4F7978"/>
    <w:rsid w:val="344F79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50322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2024-03-05T23:38:00Z</dcterms:created>
  <dcterms:modified xsi:type="dcterms:W3CDTF">2024-03-05T23:38:19Z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5B63A8052B924E848733CC4F9BFFEDBA_11</vt:lpwstr>
  </property>
  <property fmtid="{D5CDD505-2E9C-101B-9397-08002B2CF9AE}" pid="3" name="KSOProductBuildVer">
    <vt:lpwstr>2052-12.1.0.16388</vt:lpwstr>
  </property>
</Properties>
</file>