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275184" w14:paraId="7B44990A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275184" w14:paraId="291F5E75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275184" w14:paraId="081033AD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275184" w:rsidRPr="00275184" w14:paraId="6AD34B3A" w14:textId="49949BB1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275184">
        <w:rPr>
          <w:rFonts w:ascii="宋体" w:eastAsia="宋体" w:hAnsi="宋体" w:hint="eastAsia"/>
          <w:b/>
          <w:sz w:val="60"/>
        </w:rPr>
        <w:t>模具钢项目安全评估报告</w:t>
      </w:r>
    </w:p>
    <w:p w:rsidR="00275184" w:rsidP="00275184" w14:paraId="2A765322" w14:textId="3DC933C1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275184">
        <w:rPr>
          <w:rFonts w:ascii="仿宋" w:eastAsia="仿宋" w:hAnsi="仿宋" w:hint="eastAsia"/>
          <w:b/>
          <w:sz w:val="40"/>
        </w:rPr>
        <w:t>目录</w:t>
      </w:r>
    </w:p>
    <w:p w:rsidR="00275184" w14:paraId="4D2566FC" w14:textId="6D9D8FB3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_Toc159974765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275184" w14:paraId="2EECBCEC" w14:textId="7A34C7B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一、危险、有害因素的辨识与分析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_Toc159974766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275184" w14:paraId="4B186860" w14:textId="2571515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(一)、辨识与分析危险、有害因素的依据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_Toc159974767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275184" w14:paraId="0268FF06" w14:textId="740E19B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(二)、主要危险、有害物质分析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_Toc159974768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275184" w14:paraId="110C3BFC" w14:textId="782B6D2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(三)、生产过程中危险有害因素的辨识与分析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_Toc159974769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275184" w14:paraId="1D65EBDF" w14:textId="6A7E8CE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(四)、自然条件危险、有害因素辨识与分析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_Toc159974770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275184" w14:paraId="6A1692C4" w14:textId="6F85857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(五)、安全管理不当导致的危险、有害因素辨识与分析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_Toc159974771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275184" w14:paraId="7F09515A" w14:textId="066FC84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(六)、重大危险源辨识结果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_Toc159974772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275184" w14:paraId="2382D5F8" w14:textId="58870DB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二、安全评价程序与评价方法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_Toc159974773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275184" w14:paraId="6D5750B3" w14:textId="18F9AF2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(一)、安全评价程序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_Toc159974774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275184" w14:paraId="49BFD96A" w14:textId="3FA6550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(二)、划分评价单元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_Toc159974775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275184" w14:paraId="6004910C" w14:textId="708BAC1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(三)、确定采用的安全评价方法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_Toc159974776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275184" w14:paraId="2A3D5586" w14:textId="0E65BEB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三、评价模具钢项目概述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_Toc159974777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275184" w14:paraId="0E06B932" w14:textId="7B2F09F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(一)、被评价单位的基本情况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_Toc159974778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275184" w14:paraId="32FB5987" w14:textId="1522177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(二)、模具钢行业企业所在地的自然条件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_Toc159974779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275184" w14:paraId="6FA669E1" w14:textId="725F2AD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(三)、企业选址及平面布置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_Toc159974780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275184" w14:paraId="5E38D4C6" w14:textId="4E11367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(四)、生产工艺、装置、储存设施基本情况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_Toc159974781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275184" w14:paraId="45478978" w14:textId="4C5439E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(五)、建筑、公用工程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_Toc159974782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275184" w14:paraId="64719CC1" w14:textId="40E9C5B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(六)、安全管理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_Toc159974783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275184" w14:paraId="759781FC" w14:textId="1E26528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(七)、关于事故应急救援预案的审定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_Toc159974784 \h </w:instrText>
      </w:r>
      <w:r>
        <w:rPr>
          <w:noProof/>
        </w:rP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</w:p>
    <w:p w:rsidR="00275184" w14:paraId="506293A3" w14:textId="0B3F3C72">
      <w:pPr>
        <w:pStyle w:val="TOC1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四、对策措施与建议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_Toc159974785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275184" w14:paraId="70C6AE0D" w14:textId="355FBDC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(一)、事故隐患的整改措施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_Toc159974786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275184" w14:paraId="111020C3" w14:textId="1595114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(二)、建议的安全对策措施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_Toc159974787 \h </w:instrText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275184" w14:paraId="32C58C04" w14:textId="013286E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五、环境基础状况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_Toc159974788 \h </w:instrText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275184" w14:paraId="5F99519D" w14:textId="6AF3F4E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_Toc159974789 \h </w:instrText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275184" w14:paraId="17DCDDE9" w14:textId="378E4D4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_Toc159974790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275184" w14:paraId="0F3A0060" w14:textId="0450C30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_Toc159974791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275184" w14:paraId="3F2D165A" w14:textId="79D4C36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_Toc159974792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275184" w14:paraId="3FBF4C5E" w14:textId="2217B3C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_Toc159974793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275184" w14:paraId="28E18B8A" w14:textId="35B369B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六、环境影响分析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_Toc159974794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275184" w14:paraId="6FB2FB5B" w14:textId="34BB439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_Toc159974795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275184" w14:paraId="4061C42D" w14:textId="5A72FD0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_Toc159974796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275184" w14:paraId="01AFBE67" w14:textId="41A9300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_Toc159974797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275184" w14:paraId="4E2836E8" w14:textId="7CBE7FC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_Toc159974798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275184" w14:paraId="77CF32AE" w14:textId="424EF47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_Toc159974799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275184" w14:paraId="62D82A3B" w14:textId="47707E3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七、环境监测与管理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_Toc159974800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275184" w14:paraId="19D8FE5D" w14:textId="5CF6237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(一)、环境监测计划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_Toc159974801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275184" w14:paraId="34A302F6" w14:textId="6C05C34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(二)、监测方法与指标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_Toc159974802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275184" w14:paraId="6CB574A7" w14:textId="0628FEA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(三)、监测结果分析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_Toc159974803 \h </w:instrText>
      </w:r>
      <w:r>
        <w:rPr>
          <w:noProof/>
        </w:rPr>
        <w:fldChar w:fldCharType="separate"/>
      </w:r>
      <w:r>
        <w:rPr>
          <w:noProof/>
        </w:rPr>
        <w:t>46</w:t>
      </w:r>
      <w:r>
        <w:rPr>
          <w:noProof/>
        </w:rPr>
        <w:fldChar w:fldCharType="end"/>
      </w:r>
    </w:p>
    <w:p w:rsidR="00275184" w14:paraId="084909FB" w14:textId="3FE7549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(四)、环境管理措施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_Toc159974804 \h </w:instrText>
      </w:r>
      <w:r>
        <w:rPr>
          <w:noProof/>
        </w:rPr>
        <w:fldChar w:fldCharType="separate"/>
      </w:r>
      <w:r>
        <w:rPr>
          <w:noProof/>
        </w:rPr>
        <w:t>46</w:t>
      </w:r>
      <w:r>
        <w:rPr>
          <w:noProof/>
        </w:rPr>
        <w:fldChar w:fldCharType="end"/>
      </w:r>
    </w:p>
    <w:p w:rsidR="00275184" w14:paraId="75109774" w14:textId="515D036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八、环境风险评估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_Toc159974805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275184" w14:paraId="188F42F7" w14:textId="20B312D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(一)、环境风险评估概述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_Toc159974806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275184" w14:paraId="4B08C117" w14:textId="0512C44F">
      <w:pPr>
        <w:pStyle w:val="TOC2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(二)、评价模具钢项目风险分析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_Toc159974807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275184" w14:paraId="29E47483" w14:textId="288D28A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(三)、风险应急预案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_Toc159974808 \h </w:instrText>
      </w:r>
      <w:r>
        <w:rPr>
          <w:noProof/>
        </w:rPr>
        <w:fldChar w:fldCharType="separate"/>
      </w:r>
      <w:r>
        <w:rPr>
          <w:noProof/>
        </w:rPr>
        <w:t>52</w:t>
      </w:r>
      <w:r>
        <w:rPr>
          <w:noProof/>
        </w:rPr>
        <w:fldChar w:fldCharType="end"/>
      </w:r>
    </w:p>
    <w:p w:rsidR="00275184" w14:paraId="3C56814F" w14:textId="4C375F3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九、安全与环境信息披露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_Toc159974809 \h </w:instrText>
      </w:r>
      <w:r>
        <w:rPr>
          <w:noProof/>
        </w:rPr>
        <w:fldChar w:fldCharType="separate"/>
      </w:r>
      <w:r>
        <w:rPr>
          <w:noProof/>
        </w:rPr>
        <w:t>53</w:t>
      </w:r>
      <w:r>
        <w:rPr>
          <w:noProof/>
        </w:rPr>
        <w:fldChar w:fldCharType="end"/>
      </w:r>
    </w:p>
    <w:p w:rsidR="00275184" w14:paraId="5DAB849F" w14:textId="2E0ED3B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(一)、信息披露原则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_Toc159974810 \h </w:instrText>
      </w:r>
      <w:r>
        <w:rPr>
          <w:noProof/>
        </w:rPr>
        <w:fldChar w:fldCharType="separate"/>
      </w:r>
      <w:r>
        <w:rPr>
          <w:noProof/>
        </w:rPr>
        <w:t>53</w:t>
      </w:r>
      <w:r>
        <w:rPr>
          <w:noProof/>
        </w:rPr>
        <w:fldChar w:fldCharType="end"/>
      </w:r>
    </w:p>
    <w:p w:rsidR="00275184" w14:paraId="180BA832" w14:textId="6904A9D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(二)、信息披露内容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_Toc159974811 \h </w:instrText>
      </w:r>
      <w:r>
        <w:rPr>
          <w:noProof/>
        </w:rPr>
        <w:fldChar w:fldCharType="separate"/>
      </w:r>
      <w:r>
        <w:rPr>
          <w:noProof/>
        </w:rPr>
        <w:t>55</w:t>
      </w:r>
      <w:r>
        <w:rPr>
          <w:noProof/>
        </w:rPr>
        <w:fldChar w:fldCharType="end"/>
      </w:r>
    </w:p>
    <w:p w:rsidR="00275184" w14:paraId="1240573D" w14:textId="6DFC2A3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(三)、信息披露途径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_Toc159974812 \h </w:instrText>
      </w:r>
      <w:r>
        <w:rPr>
          <w:noProof/>
        </w:rPr>
        <w:fldChar w:fldCharType="separate"/>
      </w:r>
      <w:r>
        <w:rPr>
          <w:noProof/>
        </w:rPr>
        <w:t>56</w:t>
      </w:r>
      <w:r>
        <w:rPr>
          <w:noProof/>
        </w:rPr>
        <w:fldChar w:fldCharType="end"/>
      </w:r>
    </w:p>
    <w:p w:rsidR="00275184" w14:paraId="495F872A" w14:textId="3945C22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(四)、信息披露周期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_Toc159974813 \h </w:instrText>
      </w:r>
      <w:r>
        <w:rPr>
          <w:noProof/>
        </w:rPr>
        <w:fldChar w:fldCharType="separate"/>
      </w:r>
      <w:r>
        <w:rPr>
          <w:noProof/>
        </w:rPr>
        <w:t>58</w:t>
      </w:r>
      <w:r>
        <w:rPr>
          <w:noProof/>
        </w:rPr>
        <w:fldChar w:fldCharType="end"/>
      </w:r>
    </w:p>
    <w:p w:rsidR="00275184" w14:paraId="70D14573" w14:textId="1DEE2B3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十、安全与环境投资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_Toc159974814 \h </w:instrText>
      </w:r>
      <w:r>
        <w:rPr>
          <w:noProof/>
        </w:rPr>
        <w:fldChar w:fldCharType="separate"/>
      </w:r>
      <w:r>
        <w:rPr>
          <w:noProof/>
        </w:rPr>
        <w:t>59</w:t>
      </w:r>
      <w:r>
        <w:rPr>
          <w:noProof/>
        </w:rPr>
        <w:fldChar w:fldCharType="end"/>
      </w:r>
    </w:p>
    <w:p w:rsidR="00275184" w14:paraId="27623BE6" w14:textId="5037EEF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(一)、投资计划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_Toc159974815 \h </w:instrText>
      </w:r>
      <w:r>
        <w:rPr>
          <w:noProof/>
        </w:rPr>
        <w:fldChar w:fldCharType="separate"/>
      </w:r>
      <w:r>
        <w:rPr>
          <w:noProof/>
        </w:rPr>
        <w:t>59</w:t>
      </w:r>
      <w:r>
        <w:rPr>
          <w:noProof/>
        </w:rPr>
        <w:fldChar w:fldCharType="end"/>
      </w:r>
    </w:p>
    <w:p w:rsidR="00275184" w14:paraId="7EA0A86A" w14:textId="2BD7DB8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_Toc159974816 \h </w:instrText>
      </w:r>
      <w:r>
        <w:rPr>
          <w:noProof/>
        </w:rPr>
        <w:fldChar w:fldCharType="separate"/>
      </w:r>
      <w:r>
        <w:rPr>
          <w:noProof/>
        </w:rPr>
        <w:t>60</w:t>
      </w:r>
      <w:r>
        <w:rPr>
          <w:noProof/>
        </w:rPr>
        <w:fldChar w:fldCharType="end"/>
      </w:r>
    </w:p>
    <w:p w:rsidR="00275184" w14:paraId="7469DDBF" w14:textId="21D551A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(三)、投资效益评估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_Toc159974817 \h </w:instrText>
      </w:r>
      <w:r>
        <w:rPr>
          <w:noProof/>
        </w:rPr>
        <w:fldChar w:fldCharType="separate"/>
      </w:r>
      <w:r>
        <w:rPr>
          <w:noProof/>
        </w:rPr>
        <w:t>63</w:t>
      </w:r>
      <w:r>
        <w:rPr>
          <w:noProof/>
        </w:rPr>
        <w:fldChar w:fldCharType="end"/>
      </w:r>
    </w:p>
    <w:p w:rsidR="00275184" w14:paraId="1C6CD051" w14:textId="059374F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十一、模具钢项目安全现状评价报告的后续管理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_Toc159974818 \h </w:instrText>
      </w:r>
      <w:r>
        <w:rPr>
          <w:noProof/>
        </w:rPr>
        <w:fldChar w:fldCharType="separate"/>
      </w:r>
      <w:r>
        <w:rPr>
          <w:noProof/>
        </w:rPr>
        <w:t>64</w:t>
      </w:r>
      <w:r>
        <w:rPr>
          <w:noProof/>
        </w:rPr>
        <w:fldChar w:fldCharType="end"/>
      </w:r>
    </w:p>
    <w:p w:rsidR="00275184" w14:paraId="15806482" w14:textId="51FE88F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(一)、后续管理目的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_Toc159974819 \h </w:instrText>
      </w:r>
      <w:r>
        <w:rPr>
          <w:noProof/>
        </w:rPr>
        <w:fldChar w:fldCharType="separate"/>
      </w:r>
      <w:r>
        <w:rPr>
          <w:noProof/>
        </w:rPr>
        <w:t>64</w:t>
      </w:r>
      <w:r>
        <w:rPr>
          <w:noProof/>
        </w:rPr>
        <w:fldChar w:fldCharType="end"/>
      </w:r>
    </w:p>
    <w:p w:rsidR="00275184" w14:paraId="799C81BA" w14:textId="72083FF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(二)、后续管理程序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_Toc159974820 \h </w:instrText>
      </w:r>
      <w:r>
        <w:rPr>
          <w:noProof/>
        </w:rPr>
        <w:fldChar w:fldCharType="separate"/>
      </w:r>
      <w:r>
        <w:rPr>
          <w:noProof/>
        </w:rPr>
        <w:t>66</w:t>
      </w:r>
      <w:r>
        <w:rPr>
          <w:noProof/>
        </w:rPr>
        <w:fldChar w:fldCharType="end"/>
      </w:r>
    </w:p>
    <w:p w:rsidR="00275184" w14:paraId="0429A6BF" w14:textId="4C37F31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(三)、后续管理内容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_Toc159974821 \h </w:instrText>
      </w:r>
      <w:r>
        <w:rPr>
          <w:noProof/>
        </w:rPr>
        <w:fldChar w:fldCharType="separate"/>
      </w:r>
      <w:r>
        <w:rPr>
          <w:noProof/>
        </w:rPr>
        <w:t>67</w:t>
      </w:r>
      <w:r>
        <w:rPr>
          <w:noProof/>
        </w:rPr>
        <w:fldChar w:fldCharType="end"/>
      </w:r>
    </w:p>
    <w:p w:rsidR="00275184" w14:paraId="4CEEAFB3" w14:textId="7D26B39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(四)、后续管理人员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_Toc159974822 \h </w:instrText>
      </w:r>
      <w:r>
        <w:rPr>
          <w:noProof/>
        </w:rPr>
        <w:fldChar w:fldCharType="separate"/>
      </w:r>
      <w:r>
        <w:rPr>
          <w:noProof/>
        </w:rPr>
        <w:t>68</w:t>
      </w:r>
      <w:r>
        <w:rPr>
          <w:noProof/>
        </w:rPr>
        <w:fldChar w:fldCharType="end"/>
      </w:r>
    </w:p>
    <w:p w:rsidR="00275184" w14:paraId="7BD73659" w14:textId="10EE9AE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(五)、后续管理要求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_Toc159974823 \h </w:instrText>
      </w:r>
      <w:r>
        <w:rPr>
          <w:noProof/>
        </w:rPr>
        <w:fldChar w:fldCharType="separate"/>
      </w:r>
      <w:r>
        <w:rPr>
          <w:noProof/>
        </w:rPr>
        <w:t>69</w:t>
      </w:r>
      <w:r>
        <w:rPr>
          <w:noProof/>
        </w:rPr>
        <w:fldChar w:fldCharType="end"/>
      </w:r>
    </w:p>
    <w:p w:rsidR="00275184" w14:paraId="0A4CE9C0" w14:textId="6AE2E94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(六)、后续管理措施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_Toc159974824 \h </w:instrText>
      </w:r>
      <w:r>
        <w:rPr>
          <w:noProof/>
        </w:rPr>
        <w:fldChar w:fldCharType="separate"/>
      </w:r>
      <w:r>
        <w:rPr>
          <w:noProof/>
        </w:rPr>
        <w:t>70</w:t>
      </w:r>
      <w:r>
        <w:rPr>
          <w:noProof/>
        </w:rPr>
        <w:fldChar w:fldCharType="end"/>
      </w:r>
    </w:p>
    <w:p w:rsidR="00275184" w14:paraId="43B01024" w14:textId="3089DA1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(七)、后续管理实施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_Toc159974825 \h </w:instrText>
      </w:r>
      <w:r>
        <w:rPr>
          <w:noProof/>
        </w:rPr>
        <w:fldChar w:fldCharType="separate"/>
      </w:r>
      <w:r>
        <w:rPr>
          <w:noProof/>
        </w:rPr>
        <w:t>71</w:t>
      </w:r>
      <w:r>
        <w:rPr>
          <w:noProof/>
        </w:rPr>
        <w:fldChar w:fldCharType="end"/>
      </w:r>
    </w:p>
    <w:p w:rsidR="00275184" w14:paraId="5468010E" w14:textId="17D828F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(八)、后续管理评价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_Toc159974826 \h </w:instrText>
      </w:r>
      <w:r>
        <w:rPr>
          <w:noProof/>
        </w:rPr>
        <w:fldChar w:fldCharType="separate"/>
      </w:r>
      <w:r>
        <w:rPr>
          <w:noProof/>
        </w:rPr>
        <w:t>72</w:t>
      </w:r>
      <w:r>
        <w:rPr>
          <w:noProof/>
        </w:rPr>
        <w:fldChar w:fldCharType="end"/>
      </w:r>
    </w:p>
    <w:p w:rsidR="00275184" w14:paraId="34FD56F8" w14:textId="178F624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(九)、后续管理修改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_Toc159974827 \h </w:instrText>
      </w:r>
      <w:r>
        <w:rPr>
          <w:noProof/>
        </w:rPr>
        <w:fldChar w:fldCharType="separate"/>
      </w:r>
      <w:r>
        <w:rPr>
          <w:noProof/>
        </w:rPr>
        <w:t>73</w:t>
      </w:r>
      <w:r>
        <w:rPr>
          <w:noProof/>
        </w:rPr>
        <w:fldChar w:fldCharType="end"/>
      </w:r>
    </w:p>
    <w:p w:rsidR="00275184" w14:paraId="75FE3C9C" w14:textId="4AD6036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(十)、后续管理更新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_Toc159974828 \h </w:instrText>
      </w:r>
      <w:r>
        <w:rPr>
          <w:noProof/>
        </w:rPr>
        <w:fldChar w:fldCharType="separate"/>
      </w:r>
      <w:r>
        <w:rPr>
          <w:noProof/>
        </w:rPr>
        <w:t>74</w:t>
      </w:r>
      <w:r>
        <w:rPr>
          <w:noProof/>
        </w:rPr>
        <w:fldChar w:fldCharType="end"/>
      </w:r>
    </w:p>
    <w:p w:rsidR="00275184" w14:paraId="356828AE" w14:textId="24D5A9D9">
      <w:pPr>
        <w:pStyle w:val="TOC2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(十一)、后续管理退改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_Toc159974829 \h </w:instrText>
      </w:r>
      <w:r>
        <w:rPr>
          <w:noProof/>
        </w:rPr>
        <w:fldChar w:fldCharType="separate"/>
      </w:r>
      <w:r>
        <w:rPr>
          <w:noProof/>
        </w:rPr>
        <w:t>75</w:t>
      </w:r>
      <w:r>
        <w:rPr>
          <w:noProof/>
        </w:rPr>
        <w:fldChar w:fldCharType="end"/>
      </w:r>
    </w:p>
    <w:p w:rsidR="00275184" w14:paraId="77ED665C" w14:textId="30CBE1A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(十二)、后续管理风险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_Toc159974830 \h </w:instrText>
      </w:r>
      <w:r>
        <w:rPr>
          <w:noProof/>
        </w:rPr>
        <w:fldChar w:fldCharType="separate"/>
      </w:r>
      <w:r>
        <w:rPr>
          <w:noProof/>
        </w:rPr>
        <w:t>77</w:t>
      </w:r>
      <w:r>
        <w:rPr>
          <w:noProof/>
        </w:rPr>
        <w:fldChar w:fldCharType="end"/>
      </w:r>
    </w:p>
    <w:p w:rsidR="00275184" w14:paraId="697CDEBD" w14:textId="16DA6E8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十二、安全与环境考核评价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_Toc159974831 \h </w:instrText>
      </w:r>
      <w:r>
        <w:rPr>
          <w:noProof/>
        </w:rPr>
        <w:fldChar w:fldCharType="separate"/>
      </w:r>
      <w:r>
        <w:rPr>
          <w:noProof/>
        </w:rPr>
        <w:t>78</w:t>
      </w:r>
      <w:r>
        <w:rPr>
          <w:noProof/>
        </w:rPr>
        <w:fldChar w:fldCharType="end"/>
      </w:r>
    </w:p>
    <w:p w:rsidR="00275184" w14:paraId="7679FAA8" w14:textId="57669C8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(一)、考核制度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_Toc159974832 \h </w:instrText>
      </w:r>
      <w:r>
        <w:rPr>
          <w:noProof/>
        </w:rPr>
        <w:fldChar w:fldCharType="separate"/>
      </w:r>
      <w:r>
        <w:rPr>
          <w:noProof/>
        </w:rPr>
        <w:t>78</w:t>
      </w:r>
      <w:r>
        <w:rPr>
          <w:noProof/>
        </w:rPr>
        <w:fldChar w:fldCharType="end"/>
      </w:r>
    </w:p>
    <w:p w:rsidR="00275184" w14:paraId="409204DA" w14:textId="399345A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(二)、考核内容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_Toc159974833 \h </w:instrText>
      </w:r>
      <w:r>
        <w:rPr>
          <w:noProof/>
        </w:rPr>
        <w:fldChar w:fldCharType="separate"/>
      </w:r>
      <w:r>
        <w:rPr>
          <w:noProof/>
        </w:rPr>
        <w:t>79</w:t>
      </w:r>
      <w:r>
        <w:rPr>
          <w:noProof/>
        </w:rPr>
        <w:fldChar w:fldCharType="end"/>
      </w:r>
    </w:p>
    <w:p w:rsidR="00275184" w14:paraId="3CD108EB" w14:textId="333A83B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(三)、考核方法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_Toc159974834 \h </w:instrText>
      </w:r>
      <w:r>
        <w:rPr>
          <w:noProof/>
        </w:rPr>
        <w:fldChar w:fldCharType="separate"/>
      </w:r>
      <w:r>
        <w:rPr>
          <w:noProof/>
        </w:rPr>
        <w:t>81</w:t>
      </w:r>
      <w:r>
        <w:rPr>
          <w:noProof/>
        </w:rPr>
        <w:fldChar w:fldCharType="end"/>
      </w:r>
    </w:p>
    <w:p w:rsidR="00275184" w14:paraId="3A500486" w14:textId="16640B7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(四)、考核结果分析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_Toc159974835 \h </w:instrText>
      </w:r>
      <w:r>
        <w:rPr>
          <w:noProof/>
        </w:rPr>
        <w:fldChar w:fldCharType="separate"/>
      </w:r>
      <w:r>
        <w:rPr>
          <w:noProof/>
        </w:rPr>
        <w:t>83</w:t>
      </w:r>
      <w:r>
        <w:rPr>
          <w:noProof/>
        </w:rPr>
        <w:fldChar w:fldCharType="end"/>
      </w:r>
    </w:p>
    <w:p w:rsidR="00275184" w14:paraId="2ACA6AC3" w14:textId="24E8D46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(五)、考核奖惩措施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_Toc159974836 \h </w:instrText>
      </w:r>
      <w:r>
        <w:rPr>
          <w:noProof/>
        </w:rPr>
        <w:fldChar w:fldCharType="separate"/>
      </w:r>
      <w:r>
        <w:rPr>
          <w:noProof/>
        </w:rPr>
        <w:t>85</w:t>
      </w:r>
      <w:r>
        <w:rPr>
          <w:noProof/>
        </w:rPr>
        <w:fldChar w:fldCharType="end"/>
      </w:r>
    </w:p>
    <w:p w:rsidR="00275184" w14:paraId="326E8BC3" w14:textId="552EC1C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十三、安全与环境问题的沟通与协调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_Toc159974837 \h </w:instrText>
      </w:r>
      <w:r>
        <w:rPr>
          <w:noProof/>
        </w:rPr>
        <w:fldChar w:fldCharType="separate"/>
      </w:r>
      <w:r>
        <w:rPr>
          <w:noProof/>
        </w:rPr>
        <w:t>86</w:t>
      </w:r>
      <w:r>
        <w:rPr>
          <w:noProof/>
        </w:rPr>
        <w:fldChar w:fldCharType="end"/>
      </w:r>
    </w:p>
    <w:p w:rsidR="00275184" w14:paraId="55F49846" w14:textId="2762078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(一)、内部沟通机制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_Toc159974838 \h </w:instrText>
      </w:r>
      <w:r>
        <w:rPr>
          <w:noProof/>
        </w:rPr>
        <w:fldChar w:fldCharType="separate"/>
      </w:r>
      <w:r>
        <w:rPr>
          <w:noProof/>
        </w:rPr>
        <w:t>86</w:t>
      </w:r>
      <w:r>
        <w:rPr>
          <w:noProof/>
        </w:rPr>
        <w:fldChar w:fldCharType="end"/>
      </w:r>
    </w:p>
    <w:p w:rsidR="00275184" w14:paraId="23828681" w14:textId="0655525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(二)、外部协调与社会沟通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_Toc159974839 \h </w:instrText>
      </w:r>
      <w:r>
        <w:rPr>
          <w:noProof/>
        </w:rPr>
        <w:fldChar w:fldCharType="separate"/>
      </w:r>
      <w:r>
        <w:rPr>
          <w:noProof/>
        </w:rPr>
        <w:t>88</w:t>
      </w:r>
      <w:r>
        <w:rPr>
          <w:noProof/>
        </w:rPr>
        <w:fldChar w:fldCharType="end"/>
      </w:r>
    </w:p>
    <w:p w:rsidR="00275184" w14:paraId="616ECADE" w14:textId="0CA1FF3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(三)、危机公关处理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_Toc159974840 \h </w:instrText>
      </w:r>
      <w:r>
        <w:rPr>
          <w:noProof/>
        </w:rPr>
        <w:fldChar w:fldCharType="separate"/>
      </w:r>
      <w:r>
        <w:rPr>
          <w:noProof/>
        </w:rPr>
        <w:t>89</w:t>
      </w:r>
      <w:r>
        <w:rPr>
          <w:noProof/>
        </w:rPr>
        <w:fldChar w:fldCharType="end"/>
      </w:r>
    </w:p>
    <w:p w:rsidR="00275184" w:rsidP="00275184" w14:paraId="7538F448" w14:textId="726995D7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https://d.book118.com/835043311311011114</w:t>
        </w:r>
      </w:hyperlink>
    </w:p>
    <w:p w:rsidR="00275184" w:rsidP="00275184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75184" w:rsidP="00E93B43" w14:paraId="7BCA1D58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75184" w14:paraId="14AE3952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75184" w:rsidP="00E93B43" w14:paraId="13D4B56D" w14:textId="6EA59DC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275184" w14:paraId="0ED1D2C6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75184" w14:paraId="651FAD82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75184" w:rsidP="00E93B43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75184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75184" w:rsidP="00E93B43" w14:textId="6EA59DC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275184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75184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75184" w:rsidP="00E93B43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75184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75184" w:rsidP="00E93B43" w14:textId="6EA59DC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275184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75184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75184" w:rsidP="00E93B43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75184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75184" w:rsidP="00E93B43" w14:textId="6EA59DC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275184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75184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75184" w:rsidP="00E93B43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75184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75184" w:rsidP="00E93B43" w14:textId="6EA59DC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275184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75184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75184" w14:paraId="6A8DE179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75184" w:rsidRPr="00275184" w:rsidP="00275184" w14:paraId="5B9ABD72" w14:textId="0B502F6B">
    <w:pPr>
      <w:pStyle w:val="Header"/>
      <w:rPr>
        <w:rFonts w:ascii="仿宋" w:eastAsia="仿宋" w:hAnsi="仿宋"/>
      </w:rPr>
    </w:pPr>
    <w:r w:rsidRPr="00275184">
      <w:rPr>
        <w:rFonts w:ascii="仿宋" w:eastAsia="仿宋" w:hAnsi="仿宋" w:hint="eastAsia"/>
      </w:rPr>
      <w:t>模具钢项目安全评估报告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75184" w14:paraId="7AC4DF13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75184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75184" w:rsidRPr="00275184" w:rsidP="00275184" w14:textId="0B502F6B">
    <w:pPr>
      <w:pStyle w:val="Header"/>
      <w:rPr>
        <w:rFonts w:ascii="仿宋" w:eastAsia="仿宋" w:hAnsi="仿宋"/>
      </w:rPr>
    </w:pPr>
    <w:r w:rsidRPr="00275184">
      <w:rPr>
        <w:rFonts w:ascii="仿宋" w:eastAsia="仿宋" w:hAnsi="仿宋" w:hint="eastAsia"/>
      </w:rPr>
      <w:t>模具钢项目安全评估报告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75184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75184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75184" w:rsidRPr="00275184" w:rsidP="00275184" w14:textId="0B502F6B">
    <w:pPr>
      <w:pStyle w:val="Header"/>
      <w:rPr>
        <w:rFonts w:ascii="仿宋" w:eastAsia="仿宋" w:hAnsi="仿宋"/>
      </w:rPr>
    </w:pPr>
    <w:r w:rsidRPr="00275184">
      <w:rPr>
        <w:rFonts w:ascii="仿宋" w:eastAsia="仿宋" w:hAnsi="仿宋" w:hint="eastAsia"/>
      </w:rPr>
      <w:t>模具钢项目安全评估报告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75184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75184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75184" w:rsidRPr="00275184" w:rsidP="00275184" w14:textId="0B502F6B">
    <w:pPr>
      <w:pStyle w:val="Header"/>
      <w:rPr>
        <w:rFonts w:ascii="仿宋" w:eastAsia="仿宋" w:hAnsi="仿宋"/>
      </w:rPr>
    </w:pPr>
    <w:r w:rsidRPr="00275184">
      <w:rPr>
        <w:rFonts w:ascii="仿宋" w:eastAsia="仿宋" w:hAnsi="仿宋" w:hint="eastAsia"/>
      </w:rPr>
      <w:t>模具钢项目安全评估报告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75184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75184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75184" w:rsidRPr="00275184" w:rsidP="00275184" w14:textId="0B502F6B">
    <w:pPr>
      <w:pStyle w:val="Header"/>
      <w:rPr>
        <w:rFonts w:ascii="仿宋" w:eastAsia="仿宋" w:hAnsi="仿宋"/>
      </w:rPr>
    </w:pPr>
    <w:r w:rsidRPr="00275184">
      <w:rPr>
        <w:rFonts w:ascii="仿宋" w:eastAsia="仿宋" w:hAnsi="仿宋" w:hint="eastAsia"/>
      </w:rPr>
      <w:t>模具钢项目安全评估报告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75184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184"/>
    <w:rsid w:val="00275184"/>
    <w:rsid w:val="00E93B43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087E090F"/>
  <w15:chartTrackingRefBased/>
  <w15:docId w15:val="{C94DEC13-9EDE-4A1F-BB4D-899E8365A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275184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275184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275184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27518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27518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275184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27518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275184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275184"/>
  </w:style>
  <w:style w:type="paragraph" w:styleId="TOC1">
    <w:name w:val="toc 1"/>
    <w:basedOn w:val="Normal"/>
    <w:next w:val="Normal"/>
    <w:autoRedefine/>
    <w:uiPriority w:val="39"/>
    <w:unhideWhenUsed/>
    <w:rsid w:val="00275184"/>
  </w:style>
  <w:style w:type="paragraph" w:styleId="TOC2">
    <w:name w:val="toc 2"/>
    <w:basedOn w:val="Normal"/>
    <w:next w:val="Normal"/>
    <w:autoRedefine/>
    <w:uiPriority w:val="39"/>
    <w:unhideWhenUsed/>
    <w:rsid w:val="00275184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835043311311011114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6796</Words>
  <Characters>38741</Characters>
  <Application>Microsoft Office Word</Application>
  <DocSecurity>0</DocSecurity>
  <Lines>322</Lines>
  <Paragraphs>90</Paragraphs>
  <ScaleCrop>false</ScaleCrop>
  <Company/>
  <LinksUpToDate>false</LinksUpToDate>
  <CharactersWithSpaces>45447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2024-02-27T17:05:00Z</dcterms:created>
  <dcterms:modified xsi:type="dcterms:W3CDTF">2024-02-27T17:05:00Z</dcterms:modified>
</cp:coreProperties>
</file>