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高压水流清洗机项目规划设计方案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267" w:history="1">
        <w:r>
          <w:rPr>
            <w:rFonts w:ascii="仿宋" w:eastAsia="仿宋" w:hAnsi="仿宋" w:cs="仿宋" w:hint="eastAsia"/>
            <w:lang w:eastAsia="zh-CN"/>
          </w:rPr>
          <w:t>概论</w:t>
        </w:r>
        <w:r>
          <w:tab/>
        </w:r>
        <w:r>
          <w:fldChar w:fldCharType="begin"/>
        </w:r>
        <w:r>
          <w:instrText xml:space="preserve"> PAGEREF _Toc15267 \h </w:instrText>
        </w:r>
        <w:r>
          <w:fldChar w:fldCharType="separate"/>
        </w:r>
        <w:r>
          <w:t>3</w:t>
        </w:r>
        <w:r>
          <w:fldChar w:fldCharType="end"/>
        </w:r>
      </w:hyperlink>
    </w:p>
    <w:p>
      <w:pPr>
        <w:pStyle w:val="TOC1"/>
        <w:tabs>
          <w:tab w:val="right" w:leader="dot" w:pos="8306"/>
        </w:tabs>
      </w:pPr>
      <w:hyperlink w:anchor="_Toc21452" w:history="1">
        <w:r>
          <w:rPr>
            <w:rFonts w:ascii="仿宋" w:eastAsia="仿宋" w:hAnsi="仿宋" w:cs="仿宋" w:hint="eastAsia"/>
            <w:lang w:eastAsia="zh-CN"/>
          </w:rPr>
          <w:t>一、高压水流清洗机项目建设背景及必要性分析</w:t>
        </w:r>
        <w:r>
          <w:tab/>
        </w:r>
        <w:r>
          <w:fldChar w:fldCharType="begin"/>
        </w:r>
        <w:r>
          <w:instrText xml:space="preserve"> PAGEREF _Toc21452 \h </w:instrText>
        </w:r>
        <w:r>
          <w:fldChar w:fldCharType="separate"/>
        </w:r>
        <w:r>
          <w:t>3</w:t>
        </w:r>
        <w:r>
          <w:fldChar w:fldCharType="end"/>
        </w:r>
      </w:hyperlink>
    </w:p>
    <w:p>
      <w:pPr>
        <w:pStyle w:val="TOC2"/>
        <w:tabs>
          <w:tab w:val="right" w:leader="dot" w:pos="8306"/>
        </w:tabs>
      </w:pPr>
      <w:hyperlink w:anchor="_Toc11011" w:history="1">
        <w:r>
          <w:rPr>
            <w:rFonts w:ascii="仿宋" w:eastAsia="仿宋" w:hAnsi="仿宋" w:cs="仿宋" w:hint="eastAsia"/>
            <w:lang w:eastAsia="zh-CN"/>
          </w:rPr>
          <w:t>(一)、高压水流清洗机项目背景分析</w:t>
        </w:r>
        <w:r>
          <w:tab/>
        </w:r>
        <w:r>
          <w:fldChar w:fldCharType="begin"/>
        </w:r>
        <w:r>
          <w:instrText xml:space="preserve"> PAGEREF _Toc11011 \h </w:instrText>
        </w:r>
        <w:r>
          <w:fldChar w:fldCharType="separate"/>
        </w:r>
        <w:r>
          <w:t>3</w:t>
        </w:r>
        <w:r>
          <w:fldChar w:fldCharType="end"/>
        </w:r>
      </w:hyperlink>
    </w:p>
    <w:p>
      <w:pPr>
        <w:pStyle w:val="TOC2"/>
        <w:tabs>
          <w:tab w:val="right" w:leader="dot" w:pos="8306"/>
        </w:tabs>
      </w:pPr>
      <w:hyperlink w:anchor="_Toc17018" w:history="1">
        <w:r>
          <w:rPr>
            <w:rFonts w:ascii="仿宋" w:eastAsia="仿宋" w:hAnsi="仿宋" w:cs="仿宋" w:hint="eastAsia"/>
            <w:lang w:eastAsia="zh-CN"/>
          </w:rPr>
          <w:t>(二)、高压水流清洗机项目建设必要性分析</w:t>
        </w:r>
        <w:r>
          <w:tab/>
        </w:r>
        <w:r>
          <w:fldChar w:fldCharType="begin"/>
        </w:r>
        <w:r>
          <w:instrText xml:space="preserve"> PAGEREF _Toc17018 \h </w:instrText>
        </w:r>
        <w:r>
          <w:fldChar w:fldCharType="separate"/>
        </w:r>
        <w:r>
          <w:t>5</w:t>
        </w:r>
        <w:r>
          <w:fldChar w:fldCharType="end"/>
        </w:r>
      </w:hyperlink>
    </w:p>
    <w:p>
      <w:pPr>
        <w:pStyle w:val="TOC1"/>
        <w:tabs>
          <w:tab w:val="right" w:leader="dot" w:pos="8306"/>
        </w:tabs>
      </w:pPr>
      <w:hyperlink w:anchor="_Toc28720" w:history="1">
        <w:r>
          <w:rPr>
            <w:rFonts w:ascii="仿宋" w:eastAsia="仿宋" w:hAnsi="仿宋" w:cs="仿宋" w:hint="eastAsia"/>
            <w:lang w:eastAsia="zh-CN"/>
          </w:rPr>
          <w:t>二、产品规划分析</w:t>
        </w:r>
        <w:r>
          <w:tab/>
        </w:r>
        <w:r>
          <w:fldChar w:fldCharType="begin"/>
        </w:r>
        <w:r>
          <w:instrText xml:space="preserve"> PAGEREF _Toc28720 \h </w:instrText>
        </w:r>
        <w:r>
          <w:fldChar w:fldCharType="separate"/>
        </w:r>
        <w:r>
          <w:t>6</w:t>
        </w:r>
        <w:r>
          <w:fldChar w:fldCharType="end"/>
        </w:r>
      </w:hyperlink>
    </w:p>
    <w:p>
      <w:pPr>
        <w:pStyle w:val="TOC2"/>
        <w:tabs>
          <w:tab w:val="right" w:leader="dot" w:pos="8306"/>
        </w:tabs>
      </w:pPr>
      <w:hyperlink w:anchor="_Toc26730" w:history="1">
        <w:r>
          <w:rPr>
            <w:rFonts w:ascii="仿宋" w:eastAsia="仿宋" w:hAnsi="仿宋" w:cs="仿宋" w:hint="eastAsia"/>
            <w:lang w:eastAsia="zh-CN"/>
          </w:rPr>
          <w:t>(一)、产品规划</w:t>
        </w:r>
        <w:r>
          <w:tab/>
        </w:r>
        <w:r>
          <w:fldChar w:fldCharType="begin"/>
        </w:r>
        <w:r>
          <w:instrText xml:space="preserve"> PAGEREF _Toc26730 \h </w:instrText>
        </w:r>
        <w:r>
          <w:fldChar w:fldCharType="separate"/>
        </w:r>
        <w:r>
          <w:t>6</w:t>
        </w:r>
        <w:r>
          <w:fldChar w:fldCharType="end"/>
        </w:r>
      </w:hyperlink>
    </w:p>
    <w:p>
      <w:pPr>
        <w:pStyle w:val="TOC2"/>
        <w:tabs>
          <w:tab w:val="right" w:leader="dot" w:pos="8306"/>
        </w:tabs>
      </w:pPr>
      <w:hyperlink w:anchor="_Toc8854" w:history="1">
        <w:r>
          <w:rPr>
            <w:rFonts w:ascii="仿宋" w:eastAsia="仿宋" w:hAnsi="仿宋" w:cs="仿宋" w:hint="eastAsia"/>
            <w:lang w:eastAsia="zh-CN"/>
          </w:rPr>
          <w:t>(二)、建设规模</w:t>
        </w:r>
        <w:r>
          <w:tab/>
        </w:r>
        <w:r>
          <w:fldChar w:fldCharType="begin"/>
        </w:r>
        <w:r>
          <w:instrText xml:space="preserve"> PAGEREF _Toc8854 \h </w:instrText>
        </w:r>
        <w:r>
          <w:fldChar w:fldCharType="separate"/>
        </w:r>
        <w:r>
          <w:t>7</w:t>
        </w:r>
        <w:r>
          <w:fldChar w:fldCharType="end"/>
        </w:r>
      </w:hyperlink>
    </w:p>
    <w:p>
      <w:pPr>
        <w:pStyle w:val="TOC1"/>
        <w:tabs>
          <w:tab w:val="right" w:leader="dot" w:pos="8306"/>
        </w:tabs>
      </w:pPr>
      <w:hyperlink w:anchor="_Toc22201" w:history="1">
        <w:r>
          <w:rPr>
            <w:rFonts w:ascii="仿宋" w:eastAsia="仿宋" w:hAnsi="仿宋" w:cs="仿宋" w:hint="eastAsia"/>
            <w:lang w:eastAsia="zh-CN"/>
          </w:rPr>
          <w:t>三、市场分析、调研</w:t>
        </w:r>
        <w:r>
          <w:tab/>
        </w:r>
        <w:r>
          <w:fldChar w:fldCharType="begin"/>
        </w:r>
        <w:r>
          <w:instrText xml:space="preserve"> PAGEREF _Toc22201 \h </w:instrText>
        </w:r>
        <w:r>
          <w:fldChar w:fldCharType="separate"/>
        </w:r>
        <w:r>
          <w:t>8</w:t>
        </w:r>
        <w:r>
          <w:fldChar w:fldCharType="end"/>
        </w:r>
      </w:hyperlink>
    </w:p>
    <w:p>
      <w:pPr>
        <w:pStyle w:val="TOC2"/>
        <w:tabs>
          <w:tab w:val="right" w:leader="dot" w:pos="8306"/>
        </w:tabs>
      </w:pPr>
      <w:hyperlink w:anchor="_Toc28881" w:history="1">
        <w:r>
          <w:rPr>
            <w:rFonts w:ascii="仿宋" w:eastAsia="仿宋" w:hAnsi="仿宋" w:cs="仿宋" w:hint="eastAsia"/>
            <w:lang w:eastAsia="zh-CN"/>
          </w:rPr>
          <w:t>(一)、高压水流清洗机行业分析</w:t>
        </w:r>
        <w:r>
          <w:tab/>
        </w:r>
        <w:r>
          <w:fldChar w:fldCharType="begin"/>
        </w:r>
        <w:r>
          <w:instrText xml:space="preserve"> PAGEREF _Toc28881 \h </w:instrText>
        </w:r>
        <w:r>
          <w:fldChar w:fldCharType="separate"/>
        </w:r>
        <w:r>
          <w:t>8</w:t>
        </w:r>
        <w:r>
          <w:fldChar w:fldCharType="end"/>
        </w:r>
      </w:hyperlink>
    </w:p>
    <w:p>
      <w:pPr>
        <w:pStyle w:val="TOC2"/>
        <w:tabs>
          <w:tab w:val="right" w:leader="dot" w:pos="8306"/>
        </w:tabs>
      </w:pPr>
      <w:hyperlink w:anchor="_Toc9139" w:history="1">
        <w:r>
          <w:rPr>
            <w:rFonts w:ascii="仿宋" w:eastAsia="仿宋" w:hAnsi="仿宋" w:cs="仿宋" w:hint="eastAsia"/>
            <w:lang w:eastAsia="zh-CN"/>
          </w:rPr>
          <w:t>(二)、高压水流清洗机市场分析预测</w:t>
        </w:r>
        <w:r>
          <w:tab/>
        </w:r>
        <w:r>
          <w:fldChar w:fldCharType="begin"/>
        </w:r>
        <w:r>
          <w:instrText xml:space="preserve"> PAGEREF _Toc9139 \h </w:instrText>
        </w:r>
        <w:r>
          <w:fldChar w:fldCharType="separate"/>
        </w:r>
        <w:r>
          <w:t>9</w:t>
        </w:r>
        <w:r>
          <w:fldChar w:fldCharType="end"/>
        </w:r>
      </w:hyperlink>
    </w:p>
    <w:p>
      <w:pPr>
        <w:pStyle w:val="TOC1"/>
        <w:tabs>
          <w:tab w:val="right" w:leader="dot" w:pos="8306"/>
        </w:tabs>
      </w:pPr>
      <w:hyperlink w:anchor="_Toc22905" w:history="1">
        <w:r>
          <w:rPr>
            <w:rFonts w:ascii="仿宋" w:eastAsia="仿宋" w:hAnsi="仿宋" w:cs="仿宋" w:hint="eastAsia"/>
            <w:lang w:eastAsia="zh-CN"/>
          </w:rPr>
          <w:t>四、高压水流清洗机项目概论</w:t>
        </w:r>
        <w:r>
          <w:tab/>
        </w:r>
        <w:r>
          <w:fldChar w:fldCharType="begin"/>
        </w:r>
        <w:r>
          <w:instrText xml:space="preserve"> PAGEREF _Toc22905 \h </w:instrText>
        </w:r>
        <w:r>
          <w:fldChar w:fldCharType="separate"/>
        </w:r>
        <w:r>
          <w:t>10</w:t>
        </w:r>
        <w:r>
          <w:fldChar w:fldCharType="end"/>
        </w:r>
      </w:hyperlink>
    </w:p>
    <w:p>
      <w:pPr>
        <w:pStyle w:val="TOC2"/>
        <w:tabs>
          <w:tab w:val="right" w:leader="dot" w:pos="8306"/>
        </w:tabs>
      </w:pPr>
      <w:hyperlink w:anchor="_Toc5905" w:history="1">
        <w:r>
          <w:rPr>
            <w:rFonts w:ascii="仿宋" w:eastAsia="仿宋" w:hAnsi="仿宋" w:cs="仿宋" w:hint="eastAsia"/>
            <w:lang w:eastAsia="zh-CN"/>
          </w:rPr>
          <w:t>(一)、高压水流清洗机项目概况</w:t>
        </w:r>
        <w:r>
          <w:tab/>
        </w:r>
        <w:r>
          <w:fldChar w:fldCharType="begin"/>
        </w:r>
        <w:r>
          <w:instrText xml:space="preserve"> PAGEREF _Toc5905 \h </w:instrText>
        </w:r>
        <w:r>
          <w:fldChar w:fldCharType="separate"/>
        </w:r>
        <w:r>
          <w:t>10</w:t>
        </w:r>
        <w:r>
          <w:fldChar w:fldCharType="end"/>
        </w:r>
      </w:hyperlink>
    </w:p>
    <w:p>
      <w:pPr>
        <w:pStyle w:val="TOC2"/>
        <w:tabs>
          <w:tab w:val="right" w:leader="dot" w:pos="8306"/>
        </w:tabs>
      </w:pPr>
      <w:hyperlink w:anchor="_Toc8958" w:history="1">
        <w:r>
          <w:rPr>
            <w:rFonts w:ascii="仿宋" w:eastAsia="仿宋" w:hAnsi="仿宋" w:cs="仿宋" w:hint="eastAsia"/>
            <w:lang w:eastAsia="zh-CN"/>
          </w:rPr>
          <w:t>(二)、高压水流清洗机项目目标</w:t>
        </w:r>
        <w:r>
          <w:tab/>
        </w:r>
        <w:r>
          <w:fldChar w:fldCharType="begin"/>
        </w:r>
        <w:r>
          <w:instrText xml:space="preserve"> PAGEREF _Toc8958 \h </w:instrText>
        </w:r>
        <w:r>
          <w:fldChar w:fldCharType="separate"/>
        </w:r>
        <w:r>
          <w:t>12</w:t>
        </w:r>
        <w:r>
          <w:fldChar w:fldCharType="end"/>
        </w:r>
      </w:hyperlink>
    </w:p>
    <w:p>
      <w:pPr>
        <w:pStyle w:val="TOC2"/>
        <w:tabs>
          <w:tab w:val="right" w:leader="dot" w:pos="8306"/>
        </w:tabs>
      </w:pPr>
      <w:hyperlink w:anchor="_Toc19661" w:history="1">
        <w:r>
          <w:rPr>
            <w:rFonts w:ascii="仿宋" w:eastAsia="仿宋" w:hAnsi="仿宋" w:cs="仿宋" w:hint="eastAsia"/>
            <w:lang w:eastAsia="zh-CN"/>
          </w:rPr>
          <w:t>(三)、高压水流清洗机项目提出的理由</w:t>
        </w:r>
        <w:r>
          <w:tab/>
        </w:r>
        <w:r>
          <w:fldChar w:fldCharType="begin"/>
        </w:r>
        <w:r>
          <w:instrText xml:space="preserve"> PAGEREF _Toc19661 \h </w:instrText>
        </w:r>
        <w:r>
          <w:fldChar w:fldCharType="separate"/>
        </w:r>
        <w:r>
          <w:t>13</w:t>
        </w:r>
        <w:r>
          <w:fldChar w:fldCharType="end"/>
        </w:r>
      </w:hyperlink>
    </w:p>
    <w:p>
      <w:pPr>
        <w:pStyle w:val="TOC2"/>
        <w:tabs>
          <w:tab w:val="right" w:leader="dot" w:pos="8306"/>
        </w:tabs>
      </w:pPr>
      <w:hyperlink w:anchor="_Toc21388" w:history="1">
        <w:r>
          <w:rPr>
            <w:rFonts w:ascii="仿宋" w:eastAsia="仿宋" w:hAnsi="仿宋" w:cs="仿宋" w:hint="eastAsia"/>
            <w:lang w:eastAsia="zh-CN"/>
          </w:rPr>
          <w:t>(四)、高压水流清洗机项目意义</w:t>
        </w:r>
        <w:r>
          <w:tab/>
        </w:r>
        <w:r>
          <w:fldChar w:fldCharType="begin"/>
        </w:r>
        <w:r>
          <w:instrText xml:space="preserve"> PAGEREF _Toc21388 \h </w:instrText>
        </w:r>
        <w:r>
          <w:fldChar w:fldCharType="separate"/>
        </w:r>
        <w:r>
          <w:t>15</w:t>
        </w:r>
        <w:r>
          <w:fldChar w:fldCharType="end"/>
        </w:r>
      </w:hyperlink>
    </w:p>
    <w:p>
      <w:pPr>
        <w:pStyle w:val="TOC2"/>
        <w:tabs>
          <w:tab w:val="right" w:leader="dot" w:pos="8306"/>
        </w:tabs>
      </w:pPr>
      <w:hyperlink w:anchor="_Toc11257" w:history="1">
        <w:r>
          <w:rPr>
            <w:rFonts w:ascii="仿宋" w:eastAsia="仿宋" w:hAnsi="仿宋" w:cs="仿宋" w:hint="eastAsia"/>
            <w:lang w:eastAsia="zh-CN"/>
          </w:rPr>
          <w:t>(五)、高压水流清洗机项目背景</w:t>
        </w:r>
        <w:r>
          <w:tab/>
        </w:r>
        <w:r>
          <w:fldChar w:fldCharType="begin"/>
        </w:r>
        <w:r>
          <w:instrText xml:space="preserve"> PAGEREF _Toc11257 \h </w:instrText>
        </w:r>
        <w:r>
          <w:fldChar w:fldCharType="separate"/>
        </w:r>
        <w:r>
          <w:t>15</w:t>
        </w:r>
        <w:r>
          <w:fldChar w:fldCharType="end"/>
        </w:r>
      </w:hyperlink>
    </w:p>
    <w:p>
      <w:pPr>
        <w:pStyle w:val="TOC1"/>
        <w:tabs>
          <w:tab w:val="right" w:leader="dot" w:pos="8306"/>
        </w:tabs>
      </w:pPr>
      <w:hyperlink w:anchor="_Toc12579" w:history="1">
        <w:r>
          <w:rPr>
            <w:rFonts w:ascii="仿宋" w:eastAsia="仿宋" w:hAnsi="仿宋" w:cs="仿宋" w:hint="eastAsia"/>
            <w:lang w:eastAsia="zh-CN"/>
          </w:rPr>
          <w:t>五、高压水流清洗机项目选址可行性分析</w:t>
        </w:r>
        <w:r>
          <w:tab/>
        </w:r>
        <w:r>
          <w:fldChar w:fldCharType="begin"/>
        </w:r>
        <w:r>
          <w:instrText xml:space="preserve"> PAGEREF _Toc12579 \h </w:instrText>
        </w:r>
        <w:r>
          <w:fldChar w:fldCharType="separate"/>
        </w:r>
        <w:r>
          <w:t>16</w:t>
        </w:r>
        <w:r>
          <w:fldChar w:fldCharType="end"/>
        </w:r>
      </w:hyperlink>
    </w:p>
    <w:p>
      <w:pPr>
        <w:pStyle w:val="TOC2"/>
        <w:tabs>
          <w:tab w:val="right" w:leader="dot" w:pos="8306"/>
        </w:tabs>
      </w:pPr>
      <w:hyperlink w:anchor="_Toc14596" w:history="1">
        <w:r>
          <w:rPr>
            <w:rFonts w:ascii="仿宋" w:eastAsia="仿宋" w:hAnsi="仿宋" w:cs="仿宋" w:hint="eastAsia"/>
            <w:lang w:eastAsia="zh-CN"/>
          </w:rPr>
          <w:t>(一)、高压水流清洗机项目选址</w:t>
        </w:r>
        <w:r>
          <w:tab/>
        </w:r>
        <w:r>
          <w:fldChar w:fldCharType="begin"/>
        </w:r>
        <w:r>
          <w:instrText xml:space="preserve"> PAGEREF _Toc14596 \h </w:instrText>
        </w:r>
        <w:r>
          <w:fldChar w:fldCharType="separate"/>
        </w:r>
        <w:r>
          <w:t>16</w:t>
        </w:r>
        <w:r>
          <w:fldChar w:fldCharType="end"/>
        </w:r>
      </w:hyperlink>
    </w:p>
    <w:p>
      <w:pPr>
        <w:pStyle w:val="TOC2"/>
        <w:tabs>
          <w:tab w:val="right" w:leader="dot" w:pos="8306"/>
        </w:tabs>
      </w:pPr>
      <w:hyperlink w:anchor="_Toc21305" w:history="1">
        <w:r>
          <w:rPr>
            <w:rFonts w:ascii="仿宋" w:eastAsia="仿宋" w:hAnsi="仿宋" w:cs="仿宋" w:hint="eastAsia"/>
            <w:lang w:eastAsia="zh-CN"/>
          </w:rPr>
          <w:t>(二)、用地控制指标</w:t>
        </w:r>
        <w:r>
          <w:tab/>
        </w:r>
        <w:r>
          <w:fldChar w:fldCharType="begin"/>
        </w:r>
        <w:r>
          <w:instrText xml:space="preserve"> PAGEREF _Toc21305 \h </w:instrText>
        </w:r>
        <w:r>
          <w:fldChar w:fldCharType="separate"/>
        </w:r>
        <w:r>
          <w:t>17</w:t>
        </w:r>
        <w:r>
          <w:fldChar w:fldCharType="end"/>
        </w:r>
      </w:hyperlink>
    </w:p>
    <w:p>
      <w:pPr>
        <w:pStyle w:val="TOC2"/>
        <w:tabs>
          <w:tab w:val="right" w:leader="dot" w:pos="8306"/>
        </w:tabs>
      </w:pPr>
      <w:hyperlink w:anchor="_Toc18241" w:history="1">
        <w:r>
          <w:rPr>
            <w:rFonts w:ascii="仿宋" w:eastAsia="仿宋" w:hAnsi="仿宋" w:cs="仿宋" w:hint="eastAsia"/>
            <w:lang w:eastAsia="zh-CN"/>
          </w:rPr>
          <w:t>(三)、节约用地措施</w:t>
        </w:r>
        <w:r>
          <w:tab/>
        </w:r>
        <w:r>
          <w:fldChar w:fldCharType="begin"/>
        </w:r>
        <w:r>
          <w:instrText xml:space="preserve"> PAGEREF _Toc18241 \h </w:instrText>
        </w:r>
        <w:r>
          <w:fldChar w:fldCharType="separate"/>
        </w:r>
        <w:r>
          <w:t>19</w:t>
        </w:r>
        <w:r>
          <w:fldChar w:fldCharType="end"/>
        </w:r>
      </w:hyperlink>
    </w:p>
    <w:p>
      <w:pPr>
        <w:pStyle w:val="TOC2"/>
        <w:tabs>
          <w:tab w:val="right" w:leader="dot" w:pos="8306"/>
        </w:tabs>
      </w:pPr>
      <w:hyperlink w:anchor="_Toc23203" w:history="1">
        <w:r>
          <w:rPr>
            <w:rFonts w:ascii="仿宋" w:eastAsia="仿宋" w:hAnsi="仿宋" w:cs="仿宋" w:hint="eastAsia"/>
            <w:lang w:eastAsia="zh-CN"/>
          </w:rPr>
          <w:t>(四)、总图布置方案</w:t>
        </w:r>
        <w:r>
          <w:tab/>
        </w:r>
        <w:r>
          <w:fldChar w:fldCharType="begin"/>
        </w:r>
        <w:r>
          <w:instrText xml:space="preserve"> PAGEREF _Toc23203 \h </w:instrText>
        </w:r>
        <w:r>
          <w:fldChar w:fldCharType="separate"/>
        </w:r>
        <w:r>
          <w:t>20</w:t>
        </w:r>
        <w:r>
          <w:fldChar w:fldCharType="end"/>
        </w:r>
      </w:hyperlink>
    </w:p>
    <w:p>
      <w:pPr>
        <w:pStyle w:val="TOC2"/>
        <w:tabs>
          <w:tab w:val="right" w:leader="dot" w:pos="8306"/>
        </w:tabs>
      </w:pPr>
      <w:hyperlink w:anchor="_Toc27582" w:history="1">
        <w:r>
          <w:rPr>
            <w:rFonts w:ascii="仿宋" w:eastAsia="仿宋" w:hAnsi="仿宋" w:cs="仿宋" w:hint="eastAsia"/>
            <w:lang w:eastAsia="zh-CN"/>
          </w:rPr>
          <w:t>(五)、选址综合评价</w:t>
        </w:r>
        <w:r>
          <w:tab/>
        </w:r>
        <w:r>
          <w:fldChar w:fldCharType="begin"/>
        </w:r>
        <w:r>
          <w:instrText xml:space="preserve"> PAGEREF _Toc27582 \h </w:instrText>
        </w:r>
        <w:r>
          <w:fldChar w:fldCharType="separate"/>
        </w:r>
        <w:r>
          <w:t>21</w:t>
        </w:r>
        <w:r>
          <w:fldChar w:fldCharType="end"/>
        </w:r>
      </w:hyperlink>
    </w:p>
    <w:p>
      <w:pPr>
        <w:pStyle w:val="TOC1"/>
        <w:tabs>
          <w:tab w:val="right" w:leader="dot" w:pos="8306"/>
        </w:tabs>
      </w:pPr>
      <w:hyperlink w:anchor="_Toc18843" w:history="1">
        <w:r>
          <w:rPr>
            <w:rFonts w:ascii="仿宋" w:eastAsia="仿宋" w:hAnsi="仿宋" w:cs="仿宋" w:hint="eastAsia"/>
            <w:lang w:eastAsia="zh-CN"/>
          </w:rPr>
          <w:t>六、高压水流清洗机项目危机管理</w:t>
        </w:r>
        <w:r>
          <w:tab/>
        </w:r>
        <w:r>
          <w:fldChar w:fldCharType="begin"/>
        </w:r>
        <w:r>
          <w:instrText xml:space="preserve"> PAGEREF _Toc18843 \h </w:instrText>
        </w:r>
        <w:r>
          <w:fldChar w:fldCharType="separate"/>
        </w:r>
        <w:r>
          <w:t>22</w:t>
        </w:r>
        <w:r>
          <w:fldChar w:fldCharType="end"/>
        </w:r>
      </w:hyperlink>
    </w:p>
    <w:p>
      <w:pPr>
        <w:pStyle w:val="TOC2"/>
        <w:tabs>
          <w:tab w:val="right" w:leader="dot" w:pos="8306"/>
        </w:tabs>
      </w:pPr>
      <w:hyperlink w:anchor="_Toc25507" w:history="1">
        <w:r>
          <w:rPr>
            <w:rFonts w:ascii="仿宋" w:eastAsia="仿宋" w:hAnsi="仿宋" w:cs="仿宋" w:hint="eastAsia"/>
            <w:lang w:eastAsia="zh-CN"/>
          </w:rPr>
          <w:t>(一)、危机预警与识别</w:t>
        </w:r>
        <w:r>
          <w:tab/>
        </w:r>
        <w:r>
          <w:fldChar w:fldCharType="begin"/>
        </w:r>
        <w:r>
          <w:instrText xml:space="preserve"> PAGEREF _Toc25507 \h </w:instrText>
        </w:r>
        <w:r>
          <w:fldChar w:fldCharType="separate"/>
        </w:r>
        <w:r>
          <w:t>22</w:t>
        </w:r>
        <w:r>
          <w:fldChar w:fldCharType="end"/>
        </w:r>
      </w:hyperlink>
    </w:p>
    <w:p>
      <w:pPr>
        <w:pStyle w:val="TOC2"/>
        <w:tabs>
          <w:tab w:val="right" w:leader="dot" w:pos="8306"/>
        </w:tabs>
      </w:pPr>
      <w:hyperlink w:anchor="_Toc1308" w:history="1">
        <w:r>
          <w:rPr>
            <w:rFonts w:ascii="仿宋" w:eastAsia="仿宋" w:hAnsi="仿宋" w:cs="仿宋" w:hint="eastAsia"/>
            <w:lang w:eastAsia="zh-CN"/>
          </w:rPr>
          <w:t>(二)、危机应对与恢复</w:t>
        </w:r>
        <w:r>
          <w:tab/>
        </w:r>
        <w:r>
          <w:fldChar w:fldCharType="begin"/>
        </w:r>
        <w:r>
          <w:instrText xml:space="preserve"> PAGEREF _Toc1308 \h </w:instrText>
        </w:r>
        <w:r>
          <w:fldChar w:fldCharType="separate"/>
        </w:r>
        <w:r>
          <w:t>23</w:t>
        </w:r>
        <w:r>
          <w:fldChar w:fldCharType="end"/>
        </w:r>
      </w:hyperlink>
    </w:p>
    <w:p>
      <w:pPr>
        <w:pStyle w:val="TOC1"/>
        <w:tabs>
          <w:tab w:val="right" w:leader="dot" w:pos="8306"/>
        </w:tabs>
      </w:pPr>
      <w:hyperlink w:anchor="_Toc29361" w:history="1">
        <w:r>
          <w:rPr>
            <w:rFonts w:ascii="仿宋" w:eastAsia="仿宋" w:hAnsi="仿宋" w:cs="仿宋" w:hint="eastAsia"/>
            <w:lang w:eastAsia="zh-CN"/>
          </w:rPr>
          <w:t>七、高压水流清洗机项目社会影响</w:t>
        </w:r>
        <w:r>
          <w:tab/>
        </w:r>
        <w:r>
          <w:fldChar w:fldCharType="begin"/>
        </w:r>
        <w:r>
          <w:instrText xml:space="preserve"> PAGEREF _Toc29361 \h </w:instrText>
        </w:r>
        <w:r>
          <w:fldChar w:fldCharType="separate"/>
        </w:r>
        <w:r>
          <w:t>25</w:t>
        </w:r>
        <w:r>
          <w:fldChar w:fldCharType="end"/>
        </w:r>
      </w:hyperlink>
    </w:p>
    <w:p>
      <w:pPr>
        <w:pStyle w:val="TOC2"/>
        <w:tabs>
          <w:tab w:val="right" w:leader="dot" w:pos="8306"/>
        </w:tabs>
      </w:pPr>
      <w:hyperlink w:anchor="_Toc4582" w:history="1">
        <w:r>
          <w:rPr>
            <w:rFonts w:ascii="仿宋" w:eastAsia="仿宋" w:hAnsi="仿宋" w:cs="仿宋" w:hint="eastAsia"/>
            <w:lang w:eastAsia="zh-CN"/>
          </w:rPr>
          <w:t>(一)、社会责任与义务</w:t>
        </w:r>
        <w:r>
          <w:tab/>
        </w:r>
        <w:r>
          <w:fldChar w:fldCharType="begin"/>
        </w:r>
        <w:r>
          <w:instrText xml:space="preserve"> PAGEREF _Toc4582 \h </w:instrText>
        </w:r>
        <w:r>
          <w:fldChar w:fldCharType="separate"/>
        </w:r>
        <w:r>
          <w:t>25</w:t>
        </w:r>
        <w:r>
          <w:fldChar w:fldCharType="end"/>
        </w:r>
      </w:hyperlink>
    </w:p>
    <w:p>
      <w:pPr>
        <w:pStyle w:val="TOC2"/>
        <w:tabs>
          <w:tab w:val="right" w:leader="dot" w:pos="8306"/>
        </w:tabs>
      </w:pPr>
      <w:hyperlink w:anchor="_Toc8860" w:history="1">
        <w:r>
          <w:rPr>
            <w:rFonts w:ascii="仿宋" w:eastAsia="仿宋" w:hAnsi="仿宋" w:cs="仿宋" w:hint="eastAsia"/>
            <w:lang w:eastAsia="zh-CN"/>
          </w:rPr>
          <w:t>(二)、社会参与与沟通</w:t>
        </w:r>
        <w:r>
          <w:tab/>
        </w:r>
        <w:r>
          <w:fldChar w:fldCharType="begin"/>
        </w:r>
        <w:r>
          <w:instrText xml:space="preserve"> PAGEREF _Toc8860 \h </w:instrText>
        </w:r>
        <w:r>
          <w:fldChar w:fldCharType="separate"/>
        </w:r>
        <w:r>
          <w:t>25</w:t>
        </w:r>
        <w:r>
          <w:fldChar w:fldCharType="end"/>
        </w:r>
      </w:hyperlink>
    </w:p>
    <w:p>
      <w:pPr>
        <w:pStyle w:val="TOC1"/>
        <w:tabs>
          <w:tab w:val="right" w:leader="dot" w:pos="8306"/>
        </w:tabs>
      </w:pPr>
      <w:hyperlink w:anchor="_Toc29421" w:history="1">
        <w:r>
          <w:rPr>
            <w:rFonts w:ascii="仿宋" w:eastAsia="仿宋" w:hAnsi="仿宋" w:cs="仿宋" w:hint="eastAsia"/>
            <w:lang w:eastAsia="zh-CN"/>
          </w:rPr>
          <w:t>八、高压水流清洗机项目投资规划</w:t>
        </w:r>
        <w:r>
          <w:tab/>
        </w:r>
        <w:r>
          <w:fldChar w:fldCharType="begin"/>
        </w:r>
        <w:r>
          <w:instrText xml:space="preserve"> PAGEREF _Toc29421 \h </w:instrText>
        </w:r>
        <w:r>
          <w:fldChar w:fldCharType="separate"/>
        </w:r>
        <w:r>
          <w:t>26</w:t>
        </w:r>
        <w:r>
          <w:fldChar w:fldCharType="end"/>
        </w:r>
      </w:hyperlink>
    </w:p>
    <w:p>
      <w:pPr>
        <w:pStyle w:val="TOC2"/>
        <w:tabs>
          <w:tab w:val="right" w:leader="dot" w:pos="8306"/>
        </w:tabs>
      </w:pPr>
      <w:hyperlink w:anchor="_Toc21075" w:history="1">
        <w:r>
          <w:rPr>
            <w:rFonts w:ascii="仿宋" w:eastAsia="仿宋" w:hAnsi="仿宋" w:cs="仿宋" w:hint="eastAsia"/>
            <w:lang w:eastAsia="zh-CN"/>
          </w:rPr>
          <w:t>(一)、高压水流清洗机项目总投资估算</w:t>
        </w:r>
        <w:r>
          <w:tab/>
        </w:r>
        <w:r>
          <w:fldChar w:fldCharType="begin"/>
        </w:r>
        <w:r>
          <w:instrText xml:space="preserve"> PAGEREF _Toc21075 \h </w:instrText>
        </w:r>
        <w:r>
          <w:fldChar w:fldCharType="separate"/>
        </w:r>
        <w:r>
          <w:t>26</w:t>
        </w:r>
        <w:r>
          <w:fldChar w:fldCharType="end"/>
        </w:r>
      </w:hyperlink>
    </w:p>
    <w:p>
      <w:pPr>
        <w:pStyle w:val="TOC2"/>
        <w:tabs>
          <w:tab w:val="right" w:leader="dot" w:pos="8306"/>
        </w:tabs>
      </w:pPr>
      <w:hyperlink w:anchor="_Toc31747" w:history="1">
        <w:r>
          <w:rPr>
            <w:rFonts w:ascii="仿宋" w:eastAsia="仿宋" w:hAnsi="仿宋" w:cs="仿宋" w:hint="eastAsia"/>
            <w:lang w:eastAsia="zh-CN"/>
          </w:rPr>
          <w:t>(二)、资金筹措</w:t>
        </w:r>
        <w:r>
          <w:tab/>
        </w:r>
        <w:r>
          <w:fldChar w:fldCharType="begin"/>
        </w:r>
        <w:r>
          <w:instrText xml:space="preserve"> PAGEREF _Toc31747 \h </w:instrText>
        </w:r>
        <w:r>
          <w:fldChar w:fldCharType="separate"/>
        </w:r>
        <w:r>
          <w:t>28</w:t>
        </w:r>
        <w:r>
          <w:fldChar w:fldCharType="end"/>
        </w:r>
      </w:hyperlink>
    </w:p>
    <w:p>
      <w:pPr>
        <w:pStyle w:val="TOC1"/>
        <w:tabs>
          <w:tab w:val="right" w:leader="dot" w:pos="8306"/>
        </w:tabs>
      </w:pPr>
      <w:hyperlink w:anchor="_Toc15482" w:history="1">
        <w:r>
          <w:rPr>
            <w:rFonts w:ascii="仿宋" w:eastAsia="仿宋" w:hAnsi="仿宋" w:cs="仿宋" w:hint="eastAsia"/>
            <w:lang w:eastAsia="zh-CN"/>
          </w:rPr>
          <w:t>九、高压水流清洗机项目经营效益</w:t>
        </w:r>
        <w:r>
          <w:tab/>
        </w:r>
        <w:r>
          <w:fldChar w:fldCharType="begin"/>
        </w:r>
        <w:r>
          <w:instrText xml:space="preserve"> PAGEREF _Toc15482 \h </w:instrText>
        </w:r>
        <w:r>
          <w:fldChar w:fldCharType="separate"/>
        </w:r>
        <w:r>
          <w:t>28</w:t>
        </w:r>
        <w:r>
          <w:fldChar w:fldCharType="end"/>
        </w:r>
      </w:hyperlink>
    </w:p>
    <w:p>
      <w:pPr>
        <w:pStyle w:val="TOC2"/>
        <w:tabs>
          <w:tab w:val="right" w:leader="dot" w:pos="8306"/>
        </w:tabs>
      </w:pPr>
      <w:hyperlink w:anchor="_Toc17141" w:history="1">
        <w:r>
          <w:rPr>
            <w:rFonts w:ascii="仿宋" w:eastAsia="仿宋" w:hAnsi="仿宋" w:cs="仿宋" w:hint="eastAsia"/>
            <w:lang w:eastAsia="zh-CN"/>
          </w:rPr>
          <w:t>(一)、经济评价财务测算</w:t>
        </w:r>
        <w:r>
          <w:tab/>
        </w:r>
        <w:r>
          <w:fldChar w:fldCharType="begin"/>
        </w:r>
        <w:r>
          <w:instrText xml:space="preserve"> PAGEREF _Toc17141 \h </w:instrText>
        </w:r>
        <w:r>
          <w:fldChar w:fldCharType="separate"/>
        </w:r>
        <w:r>
          <w:t>28</w:t>
        </w:r>
        <w:r>
          <w:fldChar w:fldCharType="end"/>
        </w:r>
      </w:hyperlink>
    </w:p>
    <w:p>
      <w:pPr>
        <w:pStyle w:val="TOC2"/>
        <w:tabs>
          <w:tab w:val="right" w:leader="dot" w:pos="8306"/>
        </w:tabs>
      </w:pPr>
      <w:hyperlink w:anchor="_Toc5778" w:history="1">
        <w:r>
          <w:rPr>
            <w:rFonts w:ascii="仿宋" w:eastAsia="仿宋" w:hAnsi="仿宋" w:cs="仿宋" w:hint="eastAsia"/>
            <w:lang w:eastAsia="zh-CN"/>
          </w:rPr>
          <w:t>(二)、高压水流清洗机项目盈利能力分析</w:t>
        </w:r>
        <w:r>
          <w:tab/>
        </w:r>
        <w:r>
          <w:fldChar w:fldCharType="begin"/>
        </w:r>
        <w:r>
          <w:instrText xml:space="preserve"> PAGEREF _Toc5778 \h </w:instrText>
        </w:r>
        <w:r>
          <w:fldChar w:fldCharType="separate"/>
        </w:r>
        <w:r>
          <w:t>30</w:t>
        </w:r>
        <w:r>
          <w:fldChar w:fldCharType="end"/>
        </w:r>
      </w:hyperlink>
    </w:p>
    <w:p>
      <w:pPr>
        <w:pStyle w:val="TOC1"/>
        <w:tabs>
          <w:tab w:val="right" w:leader="dot" w:pos="8306"/>
        </w:tabs>
      </w:pPr>
      <w:hyperlink w:anchor="_Toc27258" w:history="1">
        <w:r>
          <w:rPr>
            <w:rFonts w:ascii="仿宋" w:eastAsia="仿宋" w:hAnsi="仿宋" w:cs="仿宋" w:hint="eastAsia"/>
            <w:lang w:eastAsia="zh-CN"/>
          </w:rPr>
          <w:t>十、高压水流清洗机项目人力资源培养与发展</w:t>
        </w:r>
        <w:r>
          <w:tab/>
        </w:r>
        <w:r>
          <w:fldChar w:fldCharType="begin"/>
        </w:r>
        <w:r>
          <w:instrText xml:space="preserve"> PAGEREF _Toc27258 \h </w:instrText>
        </w:r>
        <w:r>
          <w:fldChar w:fldCharType="separate"/>
        </w:r>
        <w:r>
          <w:t>30</w:t>
        </w:r>
        <w:r>
          <w:fldChar w:fldCharType="end"/>
        </w:r>
      </w:hyperlink>
    </w:p>
    <w:p>
      <w:pPr>
        <w:pStyle w:val="TOC2"/>
        <w:tabs>
          <w:tab w:val="right" w:leader="dot" w:pos="8306"/>
        </w:tabs>
      </w:pPr>
      <w:hyperlink w:anchor="_Toc14005" w:history="1">
        <w:r>
          <w:rPr>
            <w:rFonts w:ascii="仿宋" w:eastAsia="仿宋" w:hAnsi="仿宋" w:cs="仿宋" w:hint="eastAsia"/>
            <w:lang w:eastAsia="zh-CN"/>
          </w:rPr>
          <w:t>(一)、人才需求与规划</w:t>
        </w:r>
        <w:r>
          <w:tab/>
        </w:r>
        <w:r>
          <w:fldChar w:fldCharType="begin"/>
        </w:r>
        <w:r>
          <w:instrText xml:space="preserve"> PAGEREF _Toc14005 \h </w:instrText>
        </w:r>
        <w:r>
          <w:fldChar w:fldCharType="separate"/>
        </w:r>
        <w:r>
          <w:t>30</w:t>
        </w:r>
        <w:r>
          <w:fldChar w:fldCharType="end"/>
        </w:r>
      </w:hyperlink>
    </w:p>
    <w:p>
      <w:pPr>
        <w:pStyle w:val="TOC2"/>
        <w:tabs>
          <w:tab w:val="right" w:leader="dot" w:pos="8306"/>
        </w:tabs>
      </w:pPr>
      <w:hyperlink w:anchor="_Toc7582" w:history="1">
        <w:r>
          <w:rPr>
            <w:rFonts w:ascii="仿宋" w:eastAsia="仿宋" w:hAnsi="仿宋" w:cs="仿宋" w:hint="eastAsia"/>
            <w:lang w:eastAsia="zh-CN"/>
          </w:rPr>
          <w:t>(二)、培训与发展计划</w:t>
        </w:r>
        <w:r>
          <w:tab/>
        </w:r>
        <w:r>
          <w:fldChar w:fldCharType="begin"/>
        </w:r>
        <w:r>
          <w:instrText xml:space="preserve"> PAGEREF _Toc7582 \h </w:instrText>
        </w:r>
        <w:r>
          <w:fldChar w:fldCharType="separate"/>
        </w:r>
        <w:r>
          <w:t>31</w:t>
        </w:r>
        <w:r>
          <w:fldChar w:fldCharType="end"/>
        </w:r>
      </w:hyperlink>
    </w:p>
    <w:p>
      <w:pPr>
        <w:pStyle w:val="TOC1"/>
        <w:tabs>
          <w:tab w:val="right" w:leader="dot" w:pos="8306"/>
        </w:tabs>
      </w:pPr>
      <w:hyperlink w:anchor="_Toc23494" w:history="1">
        <w:r>
          <w:rPr>
            <w:rFonts w:ascii="仿宋" w:eastAsia="仿宋" w:hAnsi="仿宋" w:cs="仿宋" w:hint="eastAsia"/>
            <w:lang w:eastAsia="zh-CN"/>
          </w:rPr>
          <w:t>十一、高压水流清洗机项目计划安排</w:t>
        </w:r>
        <w:r>
          <w:tab/>
        </w:r>
        <w:r>
          <w:fldChar w:fldCharType="begin"/>
        </w:r>
        <w:r>
          <w:instrText xml:space="preserve"> PAGEREF _Toc23494 \h </w:instrText>
        </w:r>
        <w:r>
          <w:fldChar w:fldCharType="separate"/>
        </w:r>
        <w:r>
          <w:t>31</w:t>
        </w:r>
        <w:r>
          <w:fldChar w:fldCharType="end"/>
        </w:r>
      </w:hyperlink>
    </w:p>
    <w:p>
      <w:pPr>
        <w:pStyle w:val="TOC2"/>
        <w:tabs>
          <w:tab w:val="right" w:leader="dot" w:pos="8306"/>
        </w:tabs>
      </w:pPr>
      <w:hyperlink w:anchor="_Toc1941" w:history="1">
        <w:r>
          <w:rPr>
            <w:rFonts w:ascii="仿宋" w:eastAsia="仿宋" w:hAnsi="仿宋" w:cs="仿宋" w:hint="eastAsia"/>
            <w:lang w:eastAsia="zh-CN"/>
          </w:rPr>
          <w:t>(一)、建设周期</w:t>
        </w:r>
        <w:r>
          <w:tab/>
        </w:r>
        <w:r>
          <w:fldChar w:fldCharType="begin"/>
        </w:r>
        <w:r>
          <w:instrText xml:space="preserve"> PAGEREF _Toc1941 \h </w:instrText>
        </w:r>
        <w:r>
          <w:fldChar w:fldCharType="separate"/>
        </w:r>
        <w:r>
          <w:t>31</w:t>
        </w:r>
        <w:r>
          <w:fldChar w:fldCharType="end"/>
        </w:r>
      </w:hyperlink>
    </w:p>
    <w:p>
      <w:pPr>
        <w:pStyle w:val="TOC2"/>
        <w:tabs>
          <w:tab w:val="right" w:leader="dot" w:pos="8306"/>
        </w:tabs>
      </w:pPr>
      <w:hyperlink w:anchor="_Toc21634" w:history="1">
        <w:r>
          <w:rPr>
            <w:rFonts w:ascii="仿宋" w:eastAsia="仿宋" w:hAnsi="仿宋" w:cs="仿宋" w:hint="eastAsia"/>
            <w:lang w:eastAsia="zh-CN"/>
          </w:rPr>
          <w:t>(二)、建设进度</w:t>
        </w:r>
        <w:r>
          <w:tab/>
        </w:r>
        <w:r>
          <w:fldChar w:fldCharType="begin"/>
        </w:r>
        <w:r>
          <w:instrText xml:space="preserve"> PAGEREF _Toc21634 \h </w:instrText>
        </w:r>
        <w:r>
          <w:fldChar w:fldCharType="separate"/>
        </w:r>
        <w:r>
          <w:t>32</w:t>
        </w:r>
        <w:r>
          <w:fldChar w:fldCharType="end"/>
        </w:r>
      </w:hyperlink>
    </w:p>
    <w:p>
      <w:pPr>
        <w:pStyle w:val="TOC2"/>
        <w:tabs>
          <w:tab w:val="right" w:leader="dot" w:pos="8306"/>
        </w:tabs>
      </w:pPr>
      <w:hyperlink w:anchor="_Toc13082" w:history="1">
        <w:r>
          <w:rPr>
            <w:rFonts w:ascii="仿宋" w:eastAsia="仿宋" w:hAnsi="仿宋" w:cs="仿宋" w:hint="eastAsia"/>
            <w:lang w:eastAsia="zh-CN"/>
          </w:rPr>
          <w:t>(三)、进度安排注意事项</w:t>
        </w:r>
        <w:r>
          <w:tab/>
        </w:r>
        <w:r>
          <w:fldChar w:fldCharType="begin"/>
        </w:r>
        <w:r>
          <w:instrText xml:space="preserve"> PAGEREF _Toc13082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572" w:history="1">
        <w:r>
          <w:rPr>
            <w:rFonts w:ascii="仿宋" w:eastAsia="仿宋" w:hAnsi="仿宋" w:cs="仿宋" w:hint="eastAsia"/>
            <w:lang w:eastAsia="zh-CN"/>
          </w:rPr>
          <w:t>(四)、人力资源配置</w:t>
        </w:r>
        <w:r>
          <w:tab/>
        </w:r>
        <w:r>
          <w:fldChar w:fldCharType="begin"/>
        </w:r>
        <w:r>
          <w:instrText xml:space="preserve"> PAGEREF _Toc25572 \h </w:instrText>
        </w:r>
        <w:r>
          <w:fldChar w:fldCharType="separate"/>
        </w:r>
        <w:r>
          <w:t>35</w:t>
        </w:r>
        <w:r>
          <w:fldChar w:fldCharType="end"/>
        </w:r>
      </w:hyperlink>
    </w:p>
    <w:p>
      <w:pPr>
        <w:pStyle w:val="TOC1"/>
        <w:tabs>
          <w:tab w:val="right" w:leader="dot" w:pos="8306"/>
        </w:tabs>
      </w:pPr>
      <w:hyperlink w:anchor="_Toc21955" w:history="1">
        <w:r>
          <w:rPr>
            <w:rFonts w:ascii="仿宋" w:eastAsia="仿宋" w:hAnsi="仿宋" w:cs="仿宋" w:hint="eastAsia"/>
            <w:lang w:eastAsia="zh-CN"/>
          </w:rPr>
          <w:t>十二、高压水流清洗机项目财务管理</w:t>
        </w:r>
        <w:r>
          <w:tab/>
        </w:r>
        <w:r>
          <w:fldChar w:fldCharType="begin"/>
        </w:r>
        <w:r>
          <w:instrText xml:space="preserve"> PAGEREF _Toc21955 \h </w:instrText>
        </w:r>
        <w:r>
          <w:fldChar w:fldCharType="separate"/>
        </w:r>
        <w:r>
          <w:t>36</w:t>
        </w:r>
        <w:r>
          <w:fldChar w:fldCharType="end"/>
        </w:r>
      </w:hyperlink>
    </w:p>
    <w:p>
      <w:pPr>
        <w:pStyle w:val="TOC2"/>
        <w:tabs>
          <w:tab w:val="right" w:leader="dot" w:pos="8306"/>
        </w:tabs>
      </w:pPr>
      <w:hyperlink w:anchor="_Toc30118" w:history="1">
        <w:r>
          <w:rPr>
            <w:rFonts w:ascii="仿宋" w:eastAsia="仿宋" w:hAnsi="仿宋" w:cs="仿宋" w:hint="eastAsia"/>
            <w:lang w:eastAsia="zh-CN"/>
          </w:rPr>
          <w:t>(一)、资金需求大</w:t>
        </w:r>
        <w:r>
          <w:tab/>
        </w:r>
        <w:r>
          <w:fldChar w:fldCharType="begin"/>
        </w:r>
        <w:r>
          <w:instrText xml:space="preserve"> PAGEREF _Toc30118 \h </w:instrText>
        </w:r>
        <w:r>
          <w:fldChar w:fldCharType="separate"/>
        </w:r>
        <w:r>
          <w:t>36</w:t>
        </w:r>
        <w:r>
          <w:fldChar w:fldCharType="end"/>
        </w:r>
      </w:hyperlink>
    </w:p>
    <w:p>
      <w:pPr>
        <w:pStyle w:val="TOC2"/>
        <w:tabs>
          <w:tab w:val="right" w:leader="dot" w:pos="8306"/>
        </w:tabs>
      </w:pPr>
      <w:hyperlink w:anchor="_Toc28397" w:history="1">
        <w:r>
          <w:rPr>
            <w:rFonts w:ascii="仿宋" w:eastAsia="仿宋" w:hAnsi="仿宋" w:cs="仿宋" w:hint="eastAsia"/>
            <w:lang w:eastAsia="zh-CN"/>
          </w:rPr>
          <w:t>(二)、研发周期长</w:t>
        </w:r>
        <w:r>
          <w:tab/>
        </w:r>
        <w:r>
          <w:fldChar w:fldCharType="begin"/>
        </w:r>
        <w:r>
          <w:instrText xml:space="preserve"> PAGEREF _Toc28397 \h </w:instrText>
        </w:r>
        <w:r>
          <w:fldChar w:fldCharType="separate"/>
        </w:r>
        <w:r>
          <w:t>37</w:t>
        </w:r>
        <w:r>
          <w:fldChar w:fldCharType="end"/>
        </w:r>
      </w:hyperlink>
    </w:p>
    <w:p>
      <w:pPr>
        <w:pStyle w:val="TOC2"/>
        <w:tabs>
          <w:tab w:val="right" w:leader="dot" w:pos="8306"/>
        </w:tabs>
      </w:pPr>
      <w:hyperlink w:anchor="_Toc3060" w:history="1">
        <w:r>
          <w:rPr>
            <w:rFonts w:ascii="仿宋" w:eastAsia="仿宋" w:hAnsi="仿宋" w:cs="仿宋" w:hint="eastAsia"/>
            <w:lang w:eastAsia="zh-CN"/>
          </w:rPr>
          <w:t>(三)、市场风险大</w:t>
        </w:r>
        <w:r>
          <w:tab/>
        </w:r>
        <w:r>
          <w:fldChar w:fldCharType="begin"/>
        </w:r>
        <w:r>
          <w:instrText xml:space="preserve"> PAGEREF _Toc3060 \h </w:instrText>
        </w:r>
        <w:r>
          <w:fldChar w:fldCharType="separate"/>
        </w:r>
        <w:r>
          <w:t>38</w:t>
        </w:r>
        <w:r>
          <w:fldChar w:fldCharType="end"/>
        </w:r>
      </w:hyperlink>
    </w:p>
    <w:p>
      <w:pPr>
        <w:pStyle w:val="TOC2"/>
        <w:tabs>
          <w:tab w:val="right" w:leader="dot" w:pos="8306"/>
        </w:tabs>
      </w:pPr>
      <w:hyperlink w:anchor="_Toc7994" w:history="1">
        <w:r>
          <w:rPr>
            <w:rFonts w:ascii="仿宋" w:eastAsia="仿宋" w:hAnsi="仿宋" w:cs="仿宋" w:hint="eastAsia"/>
            <w:lang w:eastAsia="zh-CN"/>
          </w:rPr>
          <w:t>(四)、利润率高</w:t>
        </w:r>
        <w:r>
          <w:tab/>
        </w:r>
        <w:r>
          <w:fldChar w:fldCharType="begin"/>
        </w:r>
        <w:r>
          <w:instrText xml:space="preserve"> PAGEREF _Toc7994 \h </w:instrText>
        </w:r>
        <w:r>
          <w:fldChar w:fldCharType="separate"/>
        </w:r>
        <w:r>
          <w:t>41</w:t>
        </w:r>
        <w:r>
          <w:fldChar w:fldCharType="end"/>
        </w:r>
      </w:hyperlink>
    </w:p>
    <w:p>
      <w:pPr>
        <w:pStyle w:val="TOC1"/>
        <w:tabs>
          <w:tab w:val="right" w:leader="dot" w:pos="8306"/>
        </w:tabs>
      </w:pPr>
      <w:hyperlink w:anchor="_Toc22408" w:history="1">
        <w:r>
          <w:rPr>
            <w:rFonts w:ascii="仿宋" w:eastAsia="仿宋" w:hAnsi="仿宋" w:cs="仿宋" w:hint="eastAsia"/>
            <w:lang w:eastAsia="zh-CN"/>
          </w:rPr>
          <w:t>十三、高压水流清洗机项目实施保障措施</w:t>
        </w:r>
        <w:r>
          <w:tab/>
        </w:r>
        <w:r>
          <w:fldChar w:fldCharType="begin"/>
        </w:r>
        <w:r>
          <w:instrText xml:space="preserve"> PAGEREF _Toc22408 \h </w:instrText>
        </w:r>
        <w:r>
          <w:fldChar w:fldCharType="separate"/>
        </w:r>
        <w:r>
          <w:t>43</w:t>
        </w:r>
        <w:r>
          <w:fldChar w:fldCharType="end"/>
        </w:r>
      </w:hyperlink>
    </w:p>
    <w:p>
      <w:pPr>
        <w:pStyle w:val="TOC2"/>
        <w:tabs>
          <w:tab w:val="right" w:leader="dot" w:pos="8306"/>
        </w:tabs>
      </w:pPr>
      <w:hyperlink w:anchor="_Toc1196" w:history="1">
        <w:r>
          <w:rPr>
            <w:rFonts w:ascii="仿宋" w:eastAsia="仿宋" w:hAnsi="仿宋" w:cs="仿宋" w:hint="eastAsia"/>
            <w:lang w:eastAsia="zh-CN"/>
          </w:rPr>
          <w:t>(一)、高压水流清洗机项目实施保障机制</w:t>
        </w:r>
        <w:r>
          <w:tab/>
        </w:r>
        <w:r>
          <w:fldChar w:fldCharType="begin"/>
        </w:r>
        <w:r>
          <w:instrText xml:space="preserve"> PAGEREF _Toc1196 \h </w:instrText>
        </w:r>
        <w:r>
          <w:fldChar w:fldCharType="separate"/>
        </w:r>
        <w:r>
          <w:t>43</w:t>
        </w:r>
        <w:r>
          <w:fldChar w:fldCharType="end"/>
        </w:r>
      </w:hyperlink>
    </w:p>
    <w:p>
      <w:pPr>
        <w:pStyle w:val="TOC2"/>
        <w:tabs>
          <w:tab w:val="right" w:leader="dot" w:pos="8306"/>
        </w:tabs>
      </w:pPr>
      <w:hyperlink w:anchor="_Toc13765" w:history="1">
        <w:r>
          <w:rPr>
            <w:rFonts w:ascii="仿宋" w:eastAsia="仿宋" w:hAnsi="仿宋" w:cs="仿宋" w:hint="eastAsia"/>
            <w:lang w:eastAsia="zh-CN"/>
          </w:rPr>
          <w:t>(二)、高压水流清洗机项目法律合规要求</w:t>
        </w:r>
        <w:r>
          <w:tab/>
        </w:r>
        <w:r>
          <w:fldChar w:fldCharType="begin"/>
        </w:r>
        <w:r>
          <w:instrText xml:space="preserve"> PAGEREF _Toc13765 \h </w:instrText>
        </w:r>
        <w:r>
          <w:fldChar w:fldCharType="separate"/>
        </w:r>
        <w:r>
          <w:t>47</w:t>
        </w:r>
        <w:r>
          <w:fldChar w:fldCharType="end"/>
        </w:r>
      </w:hyperlink>
    </w:p>
    <w:p>
      <w:pPr>
        <w:pStyle w:val="TOC2"/>
        <w:tabs>
          <w:tab w:val="right" w:leader="dot" w:pos="8306"/>
        </w:tabs>
      </w:pPr>
      <w:hyperlink w:anchor="_Toc2272" w:history="1">
        <w:r>
          <w:rPr>
            <w:rFonts w:ascii="仿宋" w:eastAsia="仿宋" w:hAnsi="仿宋" w:cs="仿宋" w:hint="eastAsia"/>
            <w:lang w:eastAsia="zh-CN"/>
          </w:rPr>
          <w:t>(三)、高压水流清洗机项目合同管理与法律事务</w:t>
        </w:r>
        <w:r>
          <w:tab/>
        </w:r>
        <w:r>
          <w:fldChar w:fldCharType="begin"/>
        </w:r>
        <w:r>
          <w:instrText xml:space="preserve"> PAGEREF _Toc2272 \h </w:instrText>
        </w:r>
        <w:r>
          <w:fldChar w:fldCharType="separate"/>
        </w:r>
        <w:r>
          <w:t>51</w:t>
        </w:r>
        <w:r>
          <w:fldChar w:fldCharType="end"/>
        </w:r>
      </w:hyperlink>
    </w:p>
    <w:p>
      <w:pPr>
        <w:pStyle w:val="TOC2"/>
        <w:tabs>
          <w:tab w:val="right" w:leader="dot" w:pos="8306"/>
        </w:tabs>
      </w:pPr>
      <w:hyperlink w:anchor="_Toc27787" w:history="1">
        <w:r>
          <w:rPr>
            <w:rFonts w:ascii="仿宋" w:eastAsia="仿宋" w:hAnsi="仿宋" w:cs="仿宋" w:hint="eastAsia"/>
            <w:lang w:eastAsia="zh-CN"/>
          </w:rPr>
          <w:t>(四)、高压水流清洗机项目知识产权保护策略</w:t>
        </w:r>
        <w:r>
          <w:tab/>
        </w:r>
        <w:r>
          <w:fldChar w:fldCharType="begin"/>
        </w:r>
        <w:r>
          <w:instrText xml:space="preserve"> PAGEREF _Toc27787 \h </w:instrText>
        </w:r>
        <w:r>
          <w:fldChar w:fldCharType="separate"/>
        </w:r>
        <w:r>
          <w:t>58</w:t>
        </w:r>
        <w:r>
          <w:fldChar w:fldCharType="end"/>
        </w:r>
      </w:hyperlink>
    </w:p>
    <w:p>
      <w:pPr>
        <w:pStyle w:val="TOC1"/>
        <w:tabs>
          <w:tab w:val="right" w:leader="dot" w:pos="8306"/>
        </w:tabs>
      </w:pPr>
      <w:hyperlink w:anchor="_Toc14852" w:history="1">
        <w:r>
          <w:rPr>
            <w:rFonts w:ascii="仿宋" w:eastAsia="仿宋" w:hAnsi="仿宋" w:cs="仿宋" w:hint="eastAsia"/>
            <w:lang w:eastAsia="zh-CN"/>
          </w:rPr>
          <w:t>十四、营销与推广策略</w:t>
        </w:r>
        <w:r>
          <w:tab/>
        </w:r>
        <w:r>
          <w:fldChar w:fldCharType="begin"/>
        </w:r>
        <w:r>
          <w:instrText xml:space="preserve"> PAGEREF _Toc14852 \h </w:instrText>
        </w:r>
        <w:r>
          <w:fldChar w:fldCharType="separate"/>
        </w:r>
        <w:r>
          <w:t>60</w:t>
        </w:r>
        <w:r>
          <w:fldChar w:fldCharType="end"/>
        </w:r>
      </w:hyperlink>
    </w:p>
    <w:p>
      <w:pPr>
        <w:pStyle w:val="TOC2"/>
        <w:tabs>
          <w:tab w:val="right" w:leader="dot" w:pos="8306"/>
        </w:tabs>
      </w:pPr>
      <w:hyperlink w:anchor="_Toc31199" w:history="1">
        <w:r>
          <w:rPr>
            <w:rFonts w:ascii="仿宋" w:eastAsia="仿宋" w:hAnsi="仿宋" w:cs="仿宋" w:hint="eastAsia"/>
            <w:lang w:eastAsia="zh-CN"/>
          </w:rPr>
          <w:t>(一)、产品/服务定位与特点</w:t>
        </w:r>
        <w:r>
          <w:tab/>
        </w:r>
        <w:r>
          <w:fldChar w:fldCharType="begin"/>
        </w:r>
        <w:r>
          <w:instrText xml:space="preserve"> PAGEREF _Toc31199 \h </w:instrText>
        </w:r>
        <w:r>
          <w:fldChar w:fldCharType="separate"/>
        </w:r>
        <w:r>
          <w:t>60</w:t>
        </w:r>
        <w:r>
          <w:fldChar w:fldCharType="end"/>
        </w:r>
      </w:hyperlink>
    </w:p>
    <w:p>
      <w:pPr>
        <w:pStyle w:val="TOC2"/>
        <w:tabs>
          <w:tab w:val="right" w:leader="dot" w:pos="8306"/>
        </w:tabs>
      </w:pPr>
      <w:hyperlink w:anchor="_Toc19564" w:history="1">
        <w:r>
          <w:rPr>
            <w:rFonts w:ascii="仿宋" w:eastAsia="仿宋" w:hAnsi="仿宋" w:cs="仿宋" w:hint="eastAsia"/>
            <w:lang w:eastAsia="zh-CN"/>
          </w:rPr>
          <w:t>(二)、市场定位与竞争分析</w:t>
        </w:r>
        <w:r>
          <w:tab/>
        </w:r>
        <w:r>
          <w:fldChar w:fldCharType="begin"/>
        </w:r>
        <w:r>
          <w:instrText xml:space="preserve"> PAGEREF _Toc19564 \h </w:instrText>
        </w:r>
        <w:r>
          <w:fldChar w:fldCharType="separate"/>
        </w:r>
        <w:r>
          <w:t>62</w:t>
        </w:r>
        <w:r>
          <w:fldChar w:fldCharType="end"/>
        </w:r>
      </w:hyperlink>
    </w:p>
    <w:p>
      <w:pPr>
        <w:pStyle w:val="TOC2"/>
        <w:tabs>
          <w:tab w:val="right" w:leader="dot" w:pos="8306"/>
        </w:tabs>
      </w:pPr>
      <w:hyperlink w:anchor="_Toc15770" w:history="1">
        <w:r>
          <w:rPr>
            <w:rFonts w:ascii="仿宋" w:eastAsia="仿宋" w:hAnsi="仿宋" w:cs="仿宋" w:hint="eastAsia"/>
            <w:lang w:eastAsia="zh-CN"/>
          </w:rPr>
          <w:t>(三)、营销渠道与策略</w:t>
        </w:r>
        <w:r>
          <w:tab/>
        </w:r>
        <w:r>
          <w:fldChar w:fldCharType="begin"/>
        </w:r>
        <w:r>
          <w:instrText xml:space="preserve"> PAGEREF _Toc15770 \h </w:instrText>
        </w:r>
        <w:r>
          <w:fldChar w:fldCharType="separate"/>
        </w:r>
        <w:r>
          <w:t>63</w:t>
        </w:r>
        <w:r>
          <w:fldChar w:fldCharType="end"/>
        </w:r>
      </w:hyperlink>
    </w:p>
    <w:p>
      <w:pPr>
        <w:pStyle w:val="TOC2"/>
        <w:tabs>
          <w:tab w:val="right" w:leader="dot" w:pos="8306"/>
        </w:tabs>
      </w:pPr>
      <w:hyperlink w:anchor="_Toc4605" w:history="1">
        <w:r>
          <w:rPr>
            <w:rFonts w:ascii="仿宋" w:eastAsia="仿宋" w:hAnsi="仿宋" w:cs="仿宋" w:hint="eastAsia"/>
            <w:lang w:eastAsia="zh-CN"/>
          </w:rPr>
          <w:t>(四)、推广与宣传活动</w:t>
        </w:r>
        <w:r>
          <w:tab/>
        </w:r>
        <w:r>
          <w:fldChar w:fldCharType="begin"/>
        </w:r>
        <w:r>
          <w:instrText xml:space="preserve"> PAGEREF _Toc4605 \h </w:instrText>
        </w:r>
        <w:r>
          <w:fldChar w:fldCharType="separate"/>
        </w:r>
        <w:r>
          <w:t>64</w:t>
        </w:r>
        <w:r>
          <w:fldChar w:fldCharType="end"/>
        </w:r>
      </w:hyperlink>
    </w:p>
    <w:p>
      <w:pPr>
        <w:pStyle w:val="TOC1"/>
        <w:tabs>
          <w:tab w:val="right" w:leader="dot" w:pos="8306"/>
        </w:tabs>
      </w:pPr>
      <w:hyperlink w:anchor="_Toc13753" w:history="1">
        <w:r>
          <w:rPr>
            <w:rFonts w:ascii="仿宋" w:eastAsia="仿宋" w:hAnsi="仿宋" w:cs="仿宋" w:hint="eastAsia"/>
            <w:lang w:eastAsia="zh-CN"/>
          </w:rPr>
          <w:t>十五、风险识别与分类</w:t>
        </w:r>
        <w:r>
          <w:tab/>
        </w:r>
        <w:r>
          <w:fldChar w:fldCharType="begin"/>
        </w:r>
        <w:r>
          <w:instrText xml:space="preserve"> PAGEREF _Toc13753 \h </w:instrText>
        </w:r>
        <w:r>
          <w:fldChar w:fldCharType="separate"/>
        </w:r>
        <w:r>
          <w:t>69</w:t>
        </w:r>
        <w:r>
          <w:fldChar w:fldCharType="end"/>
        </w:r>
      </w:hyperlink>
    </w:p>
    <w:p>
      <w:pPr>
        <w:pStyle w:val="TOC2"/>
        <w:tabs>
          <w:tab w:val="right" w:leader="dot" w:pos="8306"/>
        </w:tabs>
      </w:pPr>
      <w:hyperlink w:anchor="_Toc24008" w:history="1">
        <w:r>
          <w:rPr>
            <w:rFonts w:ascii="仿宋" w:eastAsia="仿宋" w:hAnsi="仿宋" w:cs="仿宋" w:hint="eastAsia"/>
            <w:lang w:eastAsia="zh-CN"/>
          </w:rPr>
          <w:t>(一)、风险识别</w:t>
        </w:r>
        <w:r>
          <w:tab/>
        </w:r>
        <w:r>
          <w:fldChar w:fldCharType="begin"/>
        </w:r>
        <w:r>
          <w:instrText xml:space="preserve"> PAGEREF _Toc24008 \h </w:instrText>
        </w:r>
        <w:r>
          <w:fldChar w:fldCharType="separate"/>
        </w:r>
        <w:r>
          <w:t>69</w:t>
        </w:r>
        <w:r>
          <w:fldChar w:fldCharType="end"/>
        </w:r>
      </w:hyperlink>
    </w:p>
    <w:p>
      <w:pPr>
        <w:pStyle w:val="TOC2"/>
        <w:tabs>
          <w:tab w:val="right" w:leader="dot" w:pos="8306"/>
        </w:tabs>
      </w:pPr>
      <w:hyperlink w:anchor="_Toc2565" w:history="1">
        <w:r>
          <w:rPr>
            <w:rFonts w:ascii="仿宋" w:eastAsia="仿宋" w:hAnsi="仿宋" w:cs="仿宋" w:hint="eastAsia"/>
            <w:lang w:eastAsia="zh-CN"/>
          </w:rPr>
          <w:t>(二)、风险分类</w:t>
        </w:r>
        <w:r>
          <w:tab/>
        </w:r>
        <w:r>
          <w:fldChar w:fldCharType="begin"/>
        </w:r>
        <w:r>
          <w:instrText xml:space="preserve"> PAGEREF _Toc2565 \h </w:instrText>
        </w:r>
        <w:r>
          <w:fldChar w:fldCharType="separate"/>
        </w:r>
        <w:r>
          <w:t>71</w:t>
        </w:r>
        <w:r>
          <w:fldChar w:fldCharType="end"/>
        </w:r>
      </w:hyperlink>
    </w:p>
    <w:p>
      <w:pPr>
        <w:pStyle w:val="TOC1"/>
        <w:tabs>
          <w:tab w:val="right" w:leader="dot" w:pos="8306"/>
        </w:tabs>
      </w:pPr>
      <w:hyperlink w:anchor="_Toc15744" w:history="1">
        <w:r>
          <w:rPr>
            <w:rFonts w:ascii="仿宋" w:eastAsia="仿宋" w:hAnsi="仿宋" w:cs="仿宋" w:hint="eastAsia"/>
            <w:lang w:eastAsia="zh-CN"/>
          </w:rPr>
          <w:t>十六、高压水流清洗机项目工程方案分析</w:t>
        </w:r>
        <w:r>
          <w:tab/>
        </w:r>
        <w:r>
          <w:fldChar w:fldCharType="begin"/>
        </w:r>
        <w:r>
          <w:instrText xml:space="preserve"> PAGEREF _Toc15744 \h </w:instrText>
        </w:r>
        <w:r>
          <w:fldChar w:fldCharType="separate"/>
        </w:r>
        <w:r>
          <w:t>73</w:t>
        </w:r>
        <w:r>
          <w:fldChar w:fldCharType="end"/>
        </w:r>
      </w:hyperlink>
    </w:p>
    <w:p>
      <w:pPr>
        <w:pStyle w:val="TOC2"/>
        <w:tabs>
          <w:tab w:val="right" w:leader="dot" w:pos="8306"/>
        </w:tabs>
      </w:pPr>
      <w:hyperlink w:anchor="_Toc18988" w:history="1">
        <w:r>
          <w:rPr>
            <w:rFonts w:ascii="仿宋" w:eastAsia="仿宋" w:hAnsi="仿宋" w:cs="仿宋" w:hint="eastAsia"/>
            <w:lang w:eastAsia="zh-CN"/>
          </w:rPr>
          <w:t>(一)、建筑工程设计原则</w:t>
        </w:r>
        <w:r>
          <w:tab/>
        </w:r>
        <w:r>
          <w:fldChar w:fldCharType="begin"/>
        </w:r>
        <w:r>
          <w:instrText xml:space="preserve"> PAGEREF _Toc18988 \h </w:instrText>
        </w:r>
        <w:r>
          <w:fldChar w:fldCharType="separate"/>
        </w:r>
        <w:r>
          <w:t>73</w:t>
        </w:r>
        <w:r>
          <w:fldChar w:fldCharType="end"/>
        </w:r>
      </w:hyperlink>
    </w:p>
    <w:p>
      <w:pPr>
        <w:pStyle w:val="TOC2"/>
        <w:tabs>
          <w:tab w:val="right" w:leader="dot" w:pos="8306"/>
        </w:tabs>
      </w:pPr>
      <w:hyperlink w:anchor="_Toc32698" w:history="1">
        <w:r>
          <w:rPr>
            <w:rFonts w:ascii="仿宋" w:eastAsia="仿宋" w:hAnsi="仿宋" w:cs="仿宋" w:hint="eastAsia"/>
            <w:lang w:eastAsia="zh-CN"/>
          </w:rPr>
          <w:t>(二)、土建工程建设指标</w:t>
        </w:r>
        <w:r>
          <w:tab/>
        </w:r>
        <w:r>
          <w:fldChar w:fldCharType="begin"/>
        </w:r>
        <w:r>
          <w:instrText xml:space="preserve"> PAGEREF _Toc32698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26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452"/>
      <w:r>
        <w:rPr>
          <w:rFonts w:ascii="仿宋" w:eastAsia="仿宋" w:hAnsi="仿宋" w:cs="仿宋" w:hint="eastAsia"/>
          <w:sz w:val="28"/>
          <w:lang w:eastAsia="zh-CN"/>
        </w:rPr>
        <w:t>一、高压水流清洗机项目建设背景及必要性分析</w:t>
      </w:r>
      <w:bookmarkEnd w:id="2"/>
    </w:p>
    <w:p>
      <w:pPr>
        <w:pStyle w:val="Heading2"/>
        <w:rPr>
          <w:rFonts w:ascii="仿宋" w:eastAsia="仿宋" w:hAnsi="仿宋" w:cs="仿宋" w:hint="eastAsia"/>
          <w:lang w:eastAsia="zh-CN"/>
        </w:rPr>
      </w:pPr>
      <w:bookmarkStart w:id="3" w:name="_Toc11011"/>
      <w:r>
        <w:rPr>
          <w:rFonts w:ascii="仿宋" w:eastAsia="仿宋" w:hAnsi="仿宋" w:cs="仿宋" w:hint="eastAsia"/>
          <w:lang w:eastAsia="zh-CN"/>
        </w:rPr>
        <w:t>(一)、高压水流清洗机项目背景分析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水流清洗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高压水流清洗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高压水流清洗机项目在这个潮流中的定位。同时，我们将关注行业内涌现的新兴机遇，以便高压水流清洗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高压水流清洗机项目提供了强大的发展动力。我们将聚焦于行业内最新的技术发展趋势，包括但不限于人工智能、大数据分析、物联网等领域。通过深度的技术研究，我们将确保高压水流清洗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高压水流清洗机项目发展的源泉。我们将投入更多的精力对市场需求进行深入剖析，超越表面的需求，深入挖掘潜在的市场痛点和机遇。通过对市场需求的细致了解，高压水流清洗机项目将更有针对性地设计解决方案，满足市场的多样化需求，从而更好地促进高压水流清洗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高压水流清洗机项目战略至关重要。我们将对竞争态势进行更为深入的分析，包括但不限于市场份额、产品特点、客户满意度等多个维度。通过深度的竞争分析，高压水流清洗机项目将能够更准确地把握市场脉搏，制定具有竞争力的高压水流清洗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高压水流清洗机项目的发展具有直接的影响。我们将进行更为全面的法规和政策分析，了解行业发展中的潜在法律风险和合规挑战。通过充分了解和遵守相关法规，高压水流清洗机项目将确保在法律框架内合法合规运营，为高压水流清洗机项目的稳健发展提供有力支持。</w:t>
      </w:r>
    </w:p>
    <w:p>
      <w:pPr>
        <w:pStyle w:val="Heading2"/>
        <w:ind w:firstLine="560" w:firstLineChars="200"/>
        <w:rPr>
          <w:rFonts w:ascii="仿宋" w:eastAsia="仿宋" w:hAnsi="仿宋" w:cs="仿宋" w:hint="eastAsia"/>
          <w:sz w:val="28"/>
          <w:lang w:eastAsia="zh-CN"/>
        </w:rPr>
      </w:pPr>
      <w:bookmarkStart w:id="4" w:name="_Toc17018"/>
      <w:r>
        <w:rPr>
          <w:rFonts w:ascii="仿宋" w:eastAsia="仿宋" w:hAnsi="仿宋" w:cs="仿宋" w:hint="eastAsia"/>
          <w:sz w:val="28"/>
          <w:lang w:eastAsia="zh-CN"/>
        </w:rPr>
        <w:t>(二)、高压水流清洗机项目建设必要性分析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水流清洗机项目建设的迫切性源于对行业发展趋势的深刻洞察。我们正处于一个行业变革的时代，科技创新、数字化转型成为企业发展的关键动力。高压水流清洗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水流清洗机项目建设不仅仅是为了跟上潮流，更是为了通过技术创新推动企业的持续发展。通过引入先进的技术和解决方案，高压水流清洗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高压水流清洗机项目的建设成为必然选择，通过提高产品质量、拓展服务领域，从而在竞争中获得更多的机会。高压水流清洗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高压水流清洗机项目建设的必要性体现在对客户需求更精准的满足。通过高压水流清洗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水流清洗机项目建设的背后是对企业持续创新的追求。只有通过不断创新，企业才能在竞争中立于不败之地。高压水流清洗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8720"/>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26730"/>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高压水流清洗机项目的主要产品是XXXX，预计年产值为XXX万元。这一产品在市场中占据着重要的地位，其广泛的应用范围使得该高压水流清洗机项目的市场前景非常广阔。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高压水流清洗机项目的xxx产品作为重要的原材料之一，将在多个领域发挥关键作用。其在建筑、交通、能源等方面的广泛应用将为整个产业链提供强大的支持，形成产业协同效应。高压水流清洗机项目的年产值XXX万XXX万XXX万万元不仅反映了其在市场上的巨大潜力，更预示着它对国民经济的积极贡献。这种关联度高、涉及面广的产业关系，使得该高压水流清洗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8854"/>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水流清洗机项目总征地面积为XXXX平方米，相当于约XX.XX亩，其中净用地面积为XXXX平方米，红线范围内相当于约XX.XX亩。这一用地规模充分考虑了高压水流清洗机项目的建设需求，保障了高压水流清洗机项目在合适的空间内得以充分发展。高压水流清洗机项目规划的总建筑面积为XXXX平方米，其中主体工程建设占XXXX平方米，计容建筑面积达XXXX平方米。预计建筑工程的投资将达到XXXX万元，为高压水流清洗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水流清洗机项目计划购置的设备共计XXXX台（套），设备购置费用为XXXX万元。这一设备购置计划充分考虑到高压水流清洗机项目的生产需求和技术要求，确保了高压水流清洗机项目在生产运营中具备先进的技术装备和高效的生产能力。设备的合理配置将为高压水流清洗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压水流清洗机项目计划总投资为XXXX万元，预计年实现营业收入为XXXX万元。这一产能规模的设定旨在确保高压水流清洗机项目能够在投资与回报之间取得平衡，实现长期可持续的发展。高压水流清洗机项目的总投资充分考虑到各个方面的需求，包括用地建设、设备购置等多个环节，以确保高压水流清洗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2201"/>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28881"/>
      <w:r>
        <w:rPr>
          <w:rFonts w:ascii="仿宋" w:eastAsia="仿宋" w:hAnsi="仿宋" w:cs="仿宋" w:hint="eastAsia"/>
          <w:lang w:eastAsia="zh-CN"/>
        </w:rPr>
        <w:t>(一)、高压水流清洗机行业分析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高压水流清洗机行业一直以来都是市场的关注焦点。行业内的发展趋势、竞争态势以及潜在机会都对高压水流清洗机项目的推进产生深远的影响。通过深入研究行业的整体概貌，我们将更好地理解行业的核心特征，为高压水流清洗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压水流清洗机行业，技术一直是推动创新和发展的关键因素。我们将对当前技术趋势进行详尽分析，包括但不限于人工智能、大数据应用、先进制造技术等。这有助于高压水流清洗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高压水流清洗机项目成功的基础。我们将对主要竞争对手进行深入研究，包括其市场份额、产品特点、市场定位等。通过全面了解竞争对手的优势和劣势，高压水流清洗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9139"/>
      <w:r>
        <w:rPr>
          <w:rFonts w:ascii="仿宋" w:eastAsia="仿宋" w:hAnsi="仿宋" w:cs="仿宋" w:hint="eastAsia"/>
          <w:sz w:val="28"/>
          <w:lang w:eastAsia="zh-CN"/>
        </w:rPr>
        <w:t>(二)、高压水流清洗机市场分析预测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高压水流清洗机市场未来的增长趋势。这包括市场的整体规模、各细分领域的发展趋势等。高压水流清洗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高压水流清洗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是高压水流清洗机项目实施过程中需要充分考虑的因素。我们将对市场风险进行全面评估，包括但不限于政策法规风险、市场竞争风险、技术变革风险等。通过对潜在风险的深入分析，高压水流清洗机项目可以制定相应的风险缓解策略，降低不确定性对高压水流清洗机项目的影响。</w:t>
      </w:r>
    </w:p>
    <w:p>
      <w:pPr>
        <w:pStyle w:val="Heading1"/>
        <w:ind w:firstLine="560" w:firstLineChars="200"/>
        <w:rPr>
          <w:rFonts w:ascii="仿宋" w:eastAsia="仿宋" w:hAnsi="仿宋" w:cs="仿宋" w:hint="eastAsia"/>
          <w:sz w:val="28"/>
          <w:lang w:eastAsia="zh-CN"/>
        </w:rPr>
      </w:pPr>
      <w:bookmarkStart w:id="11" w:name="_Toc22905"/>
      <w:r>
        <w:rPr>
          <w:rFonts w:ascii="仿宋" w:eastAsia="仿宋" w:hAnsi="仿宋" w:cs="仿宋" w:hint="eastAsia"/>
          <w:sz w:val="28"/>
          <w:lang w:eastAsia="zh-CN"/>
        </w:rPr>
        <w:t>四、高压水流清洗机项目概论</w:t>
      </w:r>
      <w:bookmarkEnd w:id="11"/>
    </w:p>
    <w:p>
      <w:pPr>
        <w:pStyle w:val="Heading2"/>
        <w:rPr>
          <w:rFonts w:ascii="仿宋" w:eastAsia="仿宋" w:hAnsi="仿宋" w:cs="仿宋" w:hint="eastAsia"/>
          <w:lang w:eastAsia="zh-CN"/>
        </w:rPr>
      </w:pPr>
      <w:bookmarkStart w:id="12" w:name="_Toc5905"/>
      <w:r>
        <w:rPr>
          <w:rFonts w:ascii="仿宋" w:eastAsia="仿宋" w:hAnsi="仿宋" w:cs="仿宋" w:hint="eastAsia"/>
          <w:lang w:eastAsia="zh-CN"/>
        </w:rPr>
        <w:t>(一)、高压水流清洗机项目概况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水流清洗机项目的起源追溯至对市场的深入洞察。市场的不断演变与变革为高压水流清洗机项目提供了难得的机遇。当前市场存在的需求缺口和变革的大环境共同构成了高压水流清洗机项目的背景。这个高压水流清洗机项目旨在充分利用市场机遇，填补行业中尚未满足的需求，为客户提供全新的解决方案。市场的变革和需求的增长使得这个高压水流清洗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高压水流清洗机项目名称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水流清洗机项目正式命名为高压水流清洗机。这个名称不仅仅是一个标识，更代表了高压水流清洗机项目的核心理念和愿景。它蕴含着高压水流清洗机项目所要解决问题的关键字，具有强烈的表达和辨识度，为高压水流清洗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高压水流清洗机项目目标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水流清洗机项目的核心目标是提供一种全新、高效的解决方案，满足客户日益增长的需求。高压水流清洗机项目追求的不仅仅是满足市场需求，更是在市场中获得卓越的竞争优势。通过不断提升产品或服务的质量和创新水平，高压水流清洗机项目旨在成为行业中的领军者。</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1.4 高压水流清洗机项目范围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水流清洗机项目全面涵盖了产品研发、制造、市场推广和售后服务，确保从产品设计到最终用户体验的全方位关注。这一全面的高压水流清洗机项目范围是为了确保高压水流清洗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高压水流清洗机项目时间表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高压水流清洗机项目计划在未来18个月内完成，包括研发、测试、市场试点和正式推出等不同阶段。这个时间表的合理设计是为了确保高压水流清洗机项目各个阶段的顺利推进，以便按时交付高质量的成果。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高压水流清洗机项目预算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水流清洗机项目总预算估算为XX百万美元，主要分配在研发、市场推广、人员培训和运营等方面。这一充足的预算为高压水流清洗机项目提供了充足的资源，确保高压水流清洗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高压水流清洗机项目风险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水流清洗机项目可能面临的风险包括市场接受度低、技术难题、竞争激烈等。高压水流清洗机项目团队已经制定了相应的风险应对计划，通过前瞻性的风险管理，确保高压水流清洗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高压水流清洗机项目团队</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高压水流清洗机项目汇聚了一支经验丰富、多领域专业素养的核心团队，确保高压水流清洗机项目在各个方面都能拥有高水平的执行力。团队的协同作战是高压水流清洗机项目成功的关键因素之一。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高压水流清洗机项目背景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高压水流清洗机项目的背景根植于市场对更高效、创新产品的渴望，同时也受到科技发展对行业格局的深刻改变的影响。这为高压水流清洗机项目提供了广阔的发展空间和市场需求。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高压水流清洗机项目现状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截至目前，高压水流清洗机项目已完成市场调研和技术验证，取得了初步的成功。这为高压水流清洗机项目在未来的发展奠定了坚实的基础，为更远大的目标打下了坚实的基石。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8958"/>
      <w:r>
        <w:rPr>
          <w:rFonts w:ascii="仿宋" w:eastAsia="仿宋" w:hAnsi="仿宋" w:cs="仿宋" w:hint="eastAsia"/>
          <w:sz w:val="28"/>
          <w:lang w:eastAsia="zh-CN"/>
        </w:rPr>
        <w:t>(二)、高压水流清洗机项目目标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keyword》高压水流清洗机项目首要业务目标是在市场中占据有利地位，实现产品/服务的成功推广和销售。通过不断提升产品质量、创新性，高压水流清洗机项目追求成为行业中的领导者，赢得更多客户的青睐。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在科技迅速发展的时代，高压水流清洗机项目着眼于技术创新。通过持续的研发和技术升级，高压水流清洗机项目旨在推出更具创新性的产品或服务，以满足市场对新鲜、先进解决方案的需求。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为了建立可持续的客户关系，高压水流清洗机项目设定了客户满意度目标。通过提供卓越的产品质量和优质的客户服务，高压水流清洗机项目追求赢得客户的信任和忠诚度，确保他们的满意度达到行业领先水平。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高压水流清洗机项目注重社会责任和可持续发展。通过实施环保、社会责任高压水流清洗机项目，高压水流清洗机项目致力于在经济发展的同时保护环境，促进社会公平，实现可持续经营。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高压水流清洗机项目的团队是实现目标的核心驱动力。因此，高压水流清洗机项目设定了团队发展目标，包括提升团队成员的专业技能、培养领导力，以及搭建协同高效的团队工作氛围。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19661"/>
      <w:r>
        <w:rPr>
          <w:rFonts w:ascii="仿宋" w:eastAsia="仿宋" w:hAnsi="仿宋" w:cs="仿宋" w:hint="eastAsia"/>
          <w:sz w:val="28"/>
          <w:lang w:eastAsia="zh-CN"/>
        </w:rPr>
        <w:t>(三)、高压水流清洗机项目提出的理由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高压水流清洗机项目提出的理由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水流清洗机项目的提出源于对市场机遇的深刻洞察。当前市场中存在的需求缺口和行业发展趋势表明，有巨大的商业机会等待被开发。通过准确捕捉市场机遇，高压水流清洗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水流清洗机项目的理念基于对技术创新的信仰。通过持续的研发和技术投入，高压水流清洗机项目有望推出更具创新性的产品或服务。在科技飞速发展的当下，高压水流清洗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压水流清洗机项目的提出是为了增强企业的行业竞争力。通过提升产品或服务的质量和独特性，高压水流清洗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水流清洗机项目响应了消费者需求的变化。随着社会和科技的不断发展，消费者对产品和服务的需求也在发生变化。通过深入了解并及时回应消费者的新需求，高压水流清洗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水流清洗机项目的提出是企业战略发展规划的一部分。在面对日益激烈的市场竞争和不断变化的商业环境中，高压水流清洗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水流清洗机项目的提出不仅仅是基于商业考量，还注重社会责任。通过推出环保、社会责任等方面的高压水流清洗机项目，高压水流清洗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高压水流清洗机项目的提出反映了对利益相关者期望的关注。包括客户、员工、投资者等利益相关者在企业发展中都有着各自的期望，高压水流清洗机项目力求在满足这些期望的同时，取得更大的共赢。</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5" w:name="_Toc21388"/>
      <w:r>
        <w:rPr>
          <w:rFonts w:ascii="仿宋" w:eastAsia="仿宋" w:hAnsi="仿宋" w:cs="仿宋" w:hint="eastAsia"/>
          <w:sz w:val="28"/>
          <w:lang w:eastAsia="zh-CN"/>
        </w:rPr>
        <w:t>(四)、高压水流清洗机项目意义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在实施高压水流清洗机项目的过程中，我们不仅仅是在追逐商业成功，更是为企业和社会的多个层面创造了深远的意义。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水流清洗机项目的首要意义在于提升企业的市场竞争力。通过持续的创新和对产品质量的高标准要求，高压水流清洗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高压水流清洗机项目的推进将促使行业技术水平的提升。通过引入先进技术和创新性解决方案，高压水流清洗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高压水流清洗机项目不仅创造了大量就业机会，提高了就业水平，还注重社会责任和环保。通过参与社会公益事业和推动环保高压水流清洗机项目，高压水流清洗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综合而言，高压水流清洗机项目意义重大，不仅推动了企业的发展，也为行业和社会的进步贡献了积极力量。这是一个全面而深刻的影响，将在未来产生可持续的正面效应。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11257"/>
      <w:r>
        <w:rPr>
          <w:rFonts w:ascii="仿宋" w:eastAsia="仿宋" w:hAnsi="仿宋" w:cs="仿宋" w:hint="eastAsia"/>
          <w:sz w:val="28"/>
          <w:lang w:eastAsia="zh-CN"/>
        </w:rPr>
        <w:t>(五)、高压水流清洗机项目背景</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在当今迅猛发展的商业环境中，高压水流清洗机项目的动因根植于对多方面因素的审慎考量。这个高压水流清洗机项目的提出并非孤立的决策，而是对企业所处背景深入思考的产物。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高压水流清洗机项目背后的首要原因。科技的迅速发展和全球市场的快速变化使得企业必须灵活应对。高压水流清洗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竞争的激烈程度也是高压水流清洗机项目背景中不可忽视的一环。企业需要在激烈竞争中脱颖而出，为此，高压水流清洗机项目致力于打破常规，提供独特的价值主张，以吸引客户并确保市场份额的增长。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技术的迅速发展为企业带来了机遇与挑战。作为高压水流清洗机项目启动的背景之一，对新兴技术的应用将有助于提升企业的技术水平，使其在不断演进的商业环境中保持竞争优势。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此外，社会对企业责任的期望也在逐渐升高。高压水流清洗机项目充分融入了社会责任的理念，通过可持续经营和社会公益高压水流清洗机项目，企图为社会贡献一份力量，在商业成功的同时关注社会价值。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12579"/>
      <w:r>
        <w:rPr>
          <w:rFonts w:ascii="仿宋" w:eastAsia="仿宋" w:hAnsi="仿宋" w:cs="仿宋" w:hint="eastAsia"/>
          <w:sz w:val="28"/>
          <w:lang w:eastAsia="zh-CN"/>
        </w:rPr>
        <w:t>五、高压水流清洗机项目选址可行性分析</w:t>
      </w:r>
      <w:bookmarkEnd w:id="17"/>
    </w:p>
    <w:p>
      <w:pPr>
        <w:pStyle w:val="Heading2"/>
        <w:rPr>
          <w:rFonts w:ascii="仿宋" w:eastAsia="仿宋" w:hAnsi="仿宋" w:cs="仿宋" w:hint="eastAsia"/>
          <w:lang w:eastAsia="zh-CN"/>
        </w:rPr>
      </w:pPr>
      <w:bookmarkStart w:id="18" w:name="_Toc14596"/>
      <w:r>
        <w:rPr>
          <w:rFonts w:ascii="仿宋" w:eastAsia="仿宋" w:hAnsi="仿宋" w:cs="仿宋" w:hint="eastAsia"/>
          <w:lang w:eastAsia="zh-CN"/>
        </w:rPr>
        <w:t>(一)、高压水流清洗机项目选址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该高压水流清洗机项目选址位于XX省XX市XX区XXX街道</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https://d.book118.com/835121313300011124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高压水流清洗机项目规划设计方案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高压水流清洗机项目规划设计方案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高压水流清洗机项目规划设计方案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高压水流清洗机项目规划设计方案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高压水流清洗机项目规划设计方案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高压水流清洗机项目规划设计方案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高压水流清洗机项目规划设计方案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高压水流清洗机项目规划设计方案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高压水流清洗机项目规划设计方案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高压水流清洗机项目规划设计方案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高压水流清洗机项目规划设计方案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高压水流清洗机项目规划设计方案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高压水流清洗机项目规划设计方案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高压水流清洗机项目规划设计方案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高压水流清洗机项目规划设计方案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高压水流清洗机项目规划设计方案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高压水流清洗机项目规划设计方案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E61F02"/>
    <w:rsid w:val="08E61F0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35121313300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2024-03-02T14:02:00Z</dcterms:created>
  <dcterms:modified xsi:type="dcterms:W3CDTF">2024-03-02T14:02:21Z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E0E8072F67B5426BB85460FFD514E6DA_11</vt:lpwstr>
  </property>
  <property fmtid="{D5CDD505-2E9C-101B-9397-08002B2CF9AE}" pid="3" name="KSOProductBuildVer">
    <vt:lpwstr>2052-12.1.0.16388</vt:lpwstr>
  </property>
</Properties>
</file>