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角质溶解药项目规划设计纲要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6" w:history="1">
        <w:r>
          <w:rPr>
            <w:rFonts w:ascii="仿宋" w:eastAsia="仿宋" w:hAnsi="仿宋" w:cs="仿宋" w:hint="eastAsia"/>
            <w:lang w:eastAsia="zh-CN"/>
          </w:rPr>
          <w:t>概论</w:t>
        </w:r>
        <w:r>
          <w:tab/>
        </w:r>
        <w:r>
          <w:fldChar w:fldCharType="begin"/>
        </w:r>
        <w:r>
          <w:instrText xml:space="preserve"> PAGEREF _Toc15966 \h </w:instrText>
        </w:r>
        <w:r>
          <w:fldChar w:fldCharType="separate"/>
        </w:r>
        <w:r>
          <w:t>3</w:t>
        </w:r>
        <w:r>
          <w:fldChar w:fldCharType="end"/>
        </w:r>
      </w:hyperlink>
    </w:p>
    <w:p>
      <w:pPr>
        <w:pStyle w:val="TOC1"/>
        <w:tabs>
          <w:tab w:val="right" w:leader="dot" w:pos="8306"/>
        </w:tabs>
      </w:pPr>
      <w:hyperlink w:anchor="_Toc20163" w:history="1">
        <w:r>
          <w:rPr>
            <w:rFonts w:ascii="仿宋" w:eastAsia="仿宋" w:hAnsi="仿宋" w:cs="仿宋" w:hint="eastAsia"/>
            <w:lang w:eastAsia="zh-CN"/>
          </w:rPr>
          <w:t>一、工艺说明</w:t>
        </w:r>
        <w:r>
          <w:tab/>
        </w:r>
        <w:r>
          <w:fldChar w:fldCharType="begin"/>
        </w:r>
        <w:r>
          <w:instrText xml:space="preserve"> PAGEREF _Toc20163 \h </w:instrText>
        </w:r>
        <w:r>
          <w:fldChar w:fldCharType="separate"/>
        </w:r>
        <w:r>
          <w:t>3</w:t>
        </w:r>
        <w:r>
          <w:fldChar w:fldCharType="end"/>
        </w:r>
      </w:hyperlink>
    </w:p>
    <w:p>
      <w:pPr>
        <w:pStyle w:val="TOC2"/>
        <w:tabs>
          <w:tab w:val="right" w:leader="dot" w:pos="8306"/>
        </w:tabs>
      </w:pPr>
      <w:hyperlink w:anchor="_Toc5257" w:history="1">
        <w:r>
          <w:rPr>
            <w:rFonts w:ascii="仿宋" w:eastAsia="仿宋" w:hAnsi="仿宋" w:cs="仿宋" w:hint="eastAsia"/>
            <w:lang w:eastAsia="zh-CN"/>
          </w:rPr>
          <w:t>(一)、技术管理特点</w:t>
        </w:r>
        <w:r>
          <w:tab/>
        </w:r>
        <w:r>
          <w:fldChar w:fldCharType="begin"/>
        </w:r>
        <w:r>
          <w:instrText xml:space="preserve"> PAGEREF _Toc5257 \h </w:instrText>
        </w:r>
        <w:r>
          <w:fldChar w:fldCharType="separate"/>
        </w:r>
        <w:r>
          <w:t>3</w:t>
        </w:r>
        <w:r>
          <w:fldChar w:fldCharType="end"/>
        </w:r>
      </w:hyperlink>
    </w:p>
    <w:p>
      <w:pPr>
        <w:pStyle w:val="TOC2"/>
        <w:tabs>
          <w:tab w:val="right" w:leader="dot" w:pos="8306"/>
        </w:tabs>
      </w:pPr>
      <w:hyperlink w:anchor="_Toc19212" w:history="1">
        <w:r>
          <w:rPr>
            <w:rFonts w:ascii="仿宋" w:eastAsia="仿宋" w:hAnsi="仿宋" w:cs="仿宋" w:hint="eastAsia"/>
            <w:lang w:eastAsia="zh-CN"/>
          </w:rPr>
          <w:t>(二)、角质溶解药项目工艺技术设计方案</w:t>
        </w:r>
        <w:r>
          <w:tab/>
        </w:r>
        <w:r>
          <w:fldChar w:fldCharType="begin"/>
        </w:r>
        <w:r>
          <w:instrText xml:space="preserve"> PAGEREF _Toc19212 \h </w:instrText>
        </w:r>
        <w:r>
          <w:fldChar w:fldCharType="separate"/>
        </w:r>
        <w:r>
          <w:t>4</w:t>
        </w:r>
        <w:r>
          <w:fldChar w:fldCharType="end"/>
        </w:r>
      </w:hyperlink>
    </w:p>
    <w:p>
      <w:pPr>
        <w:pStyle w:val="TOC2"/>
        <w:tabs>
          <w:tab w:val="right" w:leader="dot" w:pos="8306"/>
        </w:tabs>
      </w:pPr>
      <w:hyperlink w:anchor="_Toc2545" w:history="1">
        <w:r>
          <w:rPr>
            <w:rFonts w:ascii="仿宋" w:eastAsia="仿宋" w:hAnsi="仿宋" w:cs="仿宋" w:hint="eastAsia"/>
            <w:lang w:eastAsia="zh-CN"/>
          </w:rPr>
          <w:t>(三)、设备选型方案</w:t>
        </w:r>
        <w:r>
          <w:tab/>
        </w:r>
        <w:r>
          <w:fldChar w:fldCharType="begin"/>
        </w:r>
        <w:r>
          <w:instrText xml:space="preserve"> PAGEREF _Toc2545 \h </w:instrText>
        </w:r>
        <w:r>
          <w:fldChar w:fldCharType="separate"/>
        </w:r>
        <w:r>
          <w:t>5</w:t>
        </w:r>
        <w:r>
          <w:fldChar w:fldCharType="end"/>
        </w:r>
      </w:hyperlink>
    </w:p>
    <w:p>
      <w:pPr>
        <w:pStyle w:val="TOC1"/>
        <w:tabs>
          <w:tab w:val="right" w:leader="dot" w:pos="8306"/>
        </w:tabs>
      </w:pPr>
      <w:hyperlink w:anchor="_Toc30758" w:history="1">
        <w:r>
          <w:rPr>
            <w:rFonts w:ascii="仿宋" w:eastAsia="仿宋" w:hAnsi="仿宋" w:cs="仿宋" w:hint="eastAsia"/>
            <w:lang w:eastAsia="zh-CN"/>
          </w:rPr>
          <w:t>二、角质溶解药项目土建工程</w:t>
        </w:r>
        <w:r>
          <w:tab/>
        </w:r>
        <w:r>
          <w:fldChar w:fldCharType="begin"/>
        </w:r>
        <w:r>
          <w:instrText xml:space="preserve"> PAGEREF _Toc30758 \h </w:instrText>
        </w:r>
        <w:r>
          <w:fldChar w:fldCharType="separate"/>
        </w:r>
        <w:r>
          <w:t>7</w:t>
        </w:r>
        <w:r>
          <w:fldChar w:fldCharType="end"/>
        </w:r>
      </w:hyperlink>
    </w:p>
    <w:p>
      <w:pPr>
        <w:pStyle w:val="TOC2"/>
        <w:tabs>
          <w:tab w:val="right" w:leader="dot" w:pos="8306"/>
        </w:tabs>
      </w:pPr>
      <w:hyperlink w:anchor="_Toc30284" w:history="1">
        <w:r>
          <w:rPr>
            <w:rFonts w:ascii="仿宋" w:eastAsia="仿宋" w:hAnsi="仿宋" w:cs="仿宋" w:hint="eastAsia"/>
            <w:lang w:eastAsia="zh-CN"/>
          </w:rPr>
          <w:t>(一)、建筑工程设计原则</w:t>
        </w:r>
        <w:r>
          <w:tab/>
        </w:r>
        <w:r>
          <w:fldChar w:fldCharType="begin"/>
        </w:r>
        <w:r>
          <w:instrText xml:space="preserve"> PAGEREF _Toc30284 \h </w:instrText>
        </w:r>
        <w:r>
          <w:fldChar w:fldCharType="separate"/>
        </w:r>
        <w:r>
          <w:t>7</w:t>
        </w:r>
        <w:r>
          <w:fldChar w:fldCharType="end"/>
        </w:r>
      </w:hyperlink>
    </w:p>
    <w:p>
      <w:pPr>
        <w:pStyle w:val="TOC2"/>
        <w:tabs>
          <w:tab w:val="right" w:leader="dot" w:pos="8306"/>
        </w:tabs>
      </w:pPr>
      <w:hyperlink w:anchor="_Toc1339" w:history="1">
        <w:r>
          <w:rPr>
            <w:rFonts w:ascii="仿宋" w:eastAsia="仿宋" w:hAnsi="仿宋" w:cs="仿宋" w:hint="eastAsia"/>
            <w:lang w:eastAsia="zh-CN"/>
          </w:rPr>
          <w:t>(二)、土建工程设计年限及安全等级</w:t>
        </w:r>
        <w:r>
          <w:tab/>
        </w:r>
        <w:r>
          <w:fldChar w:fldCharType="begin"/>
        </w:r>
        <w:r>
          <w:instrText xml:space="preserve"> PAGEREF _Toc1339 \h </w:instrText>
        </w:r>
        <w:r>
          <w:fldChar w:fldCharType="separate"/>
        </w:r>
        <w:r>
          <w:t>8</w:t>
        </w:r>
        <w:r>
          <w:fldChar w:fldCharType="end"/>
        </w:r>
      </w:hyperlink>
    </w:p>
    <w:p>
      <w:pPr>
        <w:pStyle w:val="TOC2"/>
        <w:tabs>
          <w:tab w:val="right" w:leader="dot" w:pos="8306"/>
        </w:tabs>
      </w:pPr>
      <w:hyperlink w:anchor="_Toc20794" w:history="1">
        <w:r>
          <w:rPr>
            <w:rFonts w:ascii="仿宋" w:eastAsia="仿宋" w:hAnsi="仿宋" w:cs="仿宋" w:hint="eastAsia"/>
            <w:lang w:eastAsia="zh-CN"/>
          </w:rPr>
          <w:t>(三)、建筑工程设计总体要求</w:t>
        </w:r>
        <w:r>
          <w:tab/>
        </w:r>
        <w:r>
          <w:fldChar w:fldCharType="begin"/>
        </w:r>
        <w:r>
          <w:instrText xml:space="preserve"> PAGEREF _Toc20794 \h </w:instrText>
        </w:r>
        <w:r>
          <w:fldChar w:fldCharType="separate"/>
        </w:r>
        <w:r>
          <w:t>9</w:t>
        </w:r>
        <w:r>
          <w:fldChar w:fldCharType="end"/>
        </w:r>
      </w:hyperlink>
    </w:p>
    <w:p>
      <w:pPr>
        <w:pStyle w:val="TOC2"/>
        <w:tabs>
          <w:tab w:val="right" w:leader="dot" w:pos="8306"/>
        </w:tabs>
      </w:pPr>
      <w:hyperlink w:anchor="_Toc1026" w:history="1">
        <w:r>
          <w:rPr>
            <w:rFonts w:ascii="仿宋" w:eastAsia="仿宋" w:hAnsi="仿宋" w:cs="仿宋" w:hint="eastAsia"/>
            <w:lang w:eastAsia="zh-CN"/>
          </w:rPr>
          <w:t>(四)、土建工程建设指标</w:t>
        </w:r>
        <w:r>
          <w:tab/>
        </w:r>
        <w:r>
          <w:fldChar w:fldCharType="begin"/>
        </w:r>
        <w:r>
          <w:instrText xml:space="preserve"> PAGEREF _Toc1026 \h </w:instrText>
        </w:r>
        <w:r>
          <w:fldChar w:fldCharType="separate"/>
        </w:r>
        <w:r>
          <w:t>10</w:t>
        </w:r>
        <w:r>
          <w:fldChar w:fldCharType="end"/>
        </w:r>
      </w:hyperlink>
    </w:p>
    <w:p>
      <w:pPr>
        <w:pStyle w:val="TOC1"/>
        <w:tabs>
          <w:tab w:val="right" w:leader="dot" w:pos="8306"/>
        </w:tabs>
      </w:pPr>
      <w:hyperlink w:anchor="_Toc25549" w:history="1">
        <w:r>
          <w:rPr>
            <w:rFonts w:ascii="仿宋" w:eastAsia="仿宋" w:hAnsi="仿宋" w:cs="仿宋" w:hint="eastAsia"/>
            <w:lang w:eastAsia="zh-CN"/>
          </w:rPr>
          <w:t>三、角质溶解药项目概论</w:t>
        </w:r>
        <w:r>
          <w:tab/>
        </w:r>
        <w:r>
          <w:fldChar w:fldCharType="begin"/>
        </w:r>
        <w:r>
          <w:instrText xml:space="preserve"> PAGEREF _Toc25549 \h </w:instrText>
        </w:r>
        <w:r>
          <w:fldChar w:fldCharType="separate"/>
        </w:r>
        <w:r>
          <w:t>10</w:t>
        </w:r>
        <w:r>
          <w:fldChar w:fldCharType="end"/>
        </w:r>
      </w:hyperlink>
    </w:p>
    <w:p>
      <w:pPr>
        <w:pStyle w:val="TOC2"/>
        <w:tabs>
          <w:tab w:val="right" w:leader="dot" w:pos="8306"/>
        </w:tabs>
      </w:pPr>
      <w:hyperlink w:anchor="_Toc26291" w:history="1">
        <w:r>
          <w:rPr>
            <w:rFonts w:ascii="仿宋" w:eastAsia="仿宋" w:hAnsi="仿宋" w:cs="仿宋" w:hint="eastAsia"/>
            <w:lang w:eastAsia="zh-CN"/>
          </w:rPr>
          <w:t>(一)、角质溶解药项目概况</w:t>
        </w:r>
        <w:r>
          <w:tab/>
        </w:r>
        <w:r>
          <w:fldChar w:fldCharType="begin"/>
        </w:r>
        <w:r>
          <w:instrText xml:space="preserve"> PAGEREF _Toc26291 \h </w:instrText>
        </w:r>
        <w:r>
          <w:fldChar w:fldCharType="separate"/>
        </w:r>
        <w:r>
          <w:t>10</w:t>
        </w:r>
        <w:r>
          <w:fldChar w:fldCharType="end"/>
        </w:r>
      </w:hyperlink>
    </w:p>
    <w:p>
      <w:pPr>
        <w:pStyle w:val="TOC2"/>
        <w:tabs>
          <w:tab w:val="right" w:leader="dot" w:pos="8306"/>
        </w:tabs>
      </w:pPr>
      <w:hyperlink w:anchor="_Toc5916" w:history="1">
        <w:r>
          <w:rPr>
            <w:rFonts w:ascii="仿宋" w:eastAsia="仿宋" w:hAnsi="仿宋" w:cs="仿宋" w:hint="eastAsia"/>
            <w:lang w:eastAsia="zh-CN"/>
          </w:rPr>
          <w:t>(二)、角质溶解药项目目标</w:t>
        </w:r>
        <w:r>
          <w:tab/>
        </w:r>
        <w:r>
          <w:fldChar w:fldCharType="begin"/>
        </w:r>
        <w:r>
          <w:instrText xml:space="preserve"> PAGEREF _Toc5916 \h </w:instrText>
        </w:r>
        <w:r>
          <w:fldChar w:fldCharType="separate"/>
        </w:r>
        <w:r>
          <w:t>12</w:t>
        </w:r>
        <w:r>
          <w:fldChar w:fldCharType="end"/>
        </w:r>
      </w:hyperlink>
    </w:p>
    <w:p>
      <w:pPr>
        <w:pStyle w:val="TOC2"/>
        <w:tabs>
          <w:tab w:val="right" w:leader="dot" w:pos="8306"/>
        </w:tabs>
      </w:pPr>
      <w:hyperlink w:anchor="_Toc15044" w:history="1">
        <w:r>
          <w:rPr>
            <w:rFonts w:ascii="仿宋" w:eastAsia="仿宋" w:hAnsi="仿宋" w:cs="仿宋" w:hint="eastAsia"/>
            <w:lang w:eastAsia="zh-CN"/>
          </w:rPr>
          <w:t>(三)、角质溶解药项目提出的理由</w:t>
        </w:r>
        <w:r>
          <w:tab/>
        </w:r>
        <w:r>
          <w:fldChar w:fldCharType="begin"/>
        </w:r>
        <w:r>
          <w:instrText xml:space="preserve"> PAGEREF _Toc15044 \h </w:instrText>
        </w:r>
        <w:r>
          <w:fldChar w:fldCharType="separate"/>
        </w:r>
        <w:r>
          <w:t>13</w:t>
        </w:r>
        <w:r>
          <w:fldChar w:fldCharType="end"/>
        </w:r>
      </w:hyperlink>
    </w:p>
    <w:p>
      <w:pPr>
        <w:pStyle w:val="TOC2"/>
        <w:tabs>
          <w:tab w:val="right" w:leader="dot" w:pos="8306"/>
        </w:tabs>
      </w:pPr>
      <w:hyperlink w:anchor="_Toc20631" w:history="1">
        <w:r>
          <w:rPr>
            <w:rFonts w:ascii="仿宋" w:eastAsia="仿宋" w:hAnsi="仿宋" w:cs="仿宋" w:hint="eastAsia"/>
            <w:lang w:eastAsia="zh-CN"/>
          </w:rPr>
          <w:t>(四)、角质溶解药项目意义</w:t>
        </w:r>
        <w:r>
          <w:tab/>
        </w:r>
        <w:r>
          <w:fldChar w:fldCharType="begin"/>
        </w:r>
        <w:r>
          <w:instrText xml:space="preserve"> PAGEREF _Toc20631 \h </w:instrText>
        </w:r>
        <w:r>
          <w:fldChar w:fldCharType="separate"/>
        </w:r>
        <w:r>
          <w:t>15</w:t>
        </w:r>
        <w:r>
          <w:fldChar w:fldCharType="end"/>
        </w:r>
      </w:hyperlink>
    </w:p>
    <w:p>
      <w:pPr>
        <w:pStyle w:val="TOC2"/>
        <w:tabs>
          <w:tab w:val="right" w:leader="dot" w:pos="8306"/>
        </w:tabs>
      </w:pPr>
      <w:hyperlink w:anchor="_Toc28264" w:history="1">
        <w:r>
          <w:rPr>
            <w:rFonts w:ascii="仿宋" w:eastAsia="仿宋" w:hAnsi="仿宋" w:cs="仿宋" w:hint="eastAsia"/>
            <w:lang w:eastAsia="zh-CN"/>
          </w:rPr>
          <w:t>(五)、角质溶解药项目背景</w:t>
        </w:r>
        <w:r>
          <w:tab/>
        </w:r>
        <w:r>
          <w:fldChar w:fldCharType="begin"/>
        </w:r>
        <w:r>
          <w:instrText xml:space="preserve"> PAGEREF _Toc28264 \h </w:instrText>
        </w:r>
        <w:r>
          <w:fldChar w:fldCharType="separate"/>
        </w:r>
        <w:r>
          <w:t>16</w:t>
        </w:r>
        <w:r>
          <w:fldChar w:fldCharType="end"/>
        </w:r>
      </w:hyperlink>
    </w:p>
    <w:p>
      <w:pPr>
        <w:pStyle w:val="TOC1"/>
        <w:tabs>
          <w:tab w:val="right" w:leader="dot" w:pos="8306"/>
        </w:tabs>
      </w:pPr>
      <w:hyperlink w:anchor="_Toc4615" w:history="1">
        <w:r>
          <w:rPr>
            <w:rFonts w:ascii="仿宋" w:eastAsia="仿宋" w:hAnsi="仿宋" w:cs="仿宋" w:hint="eastAsia"/>
            <w:lang w:eastAsia="zh-CN"/>
          </w:rPr>
          <w:t>四、产品规划分析</w:t>
        </w:r>
        <w:r>
          <w:tab/>
        </w:r>
        <w:r>
          <w:fldChar w:fldCharType="begin"/>
        </w:r>
        <w:r>
          <w:instrText xml:space="preserve"> PAGEREF _Toc4615 \h </w:instrText>
        </w:r>
        <w:r>
          <w:fldChar w:fldCharType="separate"/>
        </w:r>
        <w:r>
          <w:t>16</w:t>
        </w:r>
        <w:r>
          <w:fldChar w:fldCharType="end"/>
        </w:r>
      </w:hyperlink>
    </w:p>
    <w:p>
      <w:pPr>
        <w:pStyle w:val="TOC2"/>
        <w:tabs>
          <w:tab w:val="right" w:leader="dot" w:pos="8306"/>
        </w:tabs>
      </w:pPr>
      <w:hyperlink w:anchor="_Toc7973" w:history="1">
        <w:r>
          <w:rPr>
            <w:rFonts w:ascii="仿宋" w:eastAsia="仿宋" w:hAnsi="仿宋" w:cs="仿宋" w:hint="eastAsia"/>
            <w:lang w:eastAsia="zh-CN"/>
          </w:rPr>
          <w:t>(一)、产品规划</w:t>
        </w:r>
        <w:r>
          <w:tab/>
        </w:r>
        <w:r>
          <w:fldChar w:fldCharType="begin"/>
        </w:r>
        <w:r>
          <w:instrText xml:space="preserve"> PAGEREF _Toc7973 \h </w:instrText>
        </w:r>
        <w:r>
          <w:fldChar w:fldCharType="separate"/>
        </w:r>
        <w:r>
          <w:t>16</w:t>
        </w:r>
        <w:r>
          <w:fldChar w:fldCharType="end"/>
        </w:r>
      </w:hyperlink>
    </w:p>
    <w:p>
      <w:pPr>
        <w:pStyle w:val="TOC2"/>
        <w:tabs>
          <w:tab w:val="right" w:leader="dot" w:pos="8306"/>
        </w:tabs>
      </w:pPr>
      <w:hyperlink w:anchor="_Toc589" w:history="1">
        <w:r>
          <w:rPr>
            <w:rFonts w:ascii="仿宋" w:eastAsia="仿宋" w:hAnsi="仿宋" w:cs="仿宋" w:hint="eastAsia"/>
            <w:lang w:eastAsia="zh-CN"/>
          </w:rPr>
          <w:t>(二)、建设规模</w:t>
        </w:r>
        <w:r>
          <w:tab/>
        </w:r>
        <w:r>
          <w:fldChar w:fldCharType="begin"/>
        </w:r>
        <w:r>
          <w:instrText xml:space="preserve"> PAGEREF _Toc589 \h </w:instrText>
        </w:r>
        <w:r>
          <w:fldChar w:fldCharType="separate"/>
        </w:r>
        <w:r>
          <w:t>17</w:t>
        </w:r>
        <w:r>
          <w:fldChar w:fldCharType="end"/>
        </w:r>
      </w:hyperlink>
    </w:p>
    <w:p>
      <w:pPr>
        <w:pStyle w:val="TOC1"/>
        <w:tabs>
          <w:tab w:val="right" w:leader="dot" w:pos="8306"/>
        </w:tabs>
      </w:pPr>
      <w:hyperlink w:anchor="_Toc8701" w:history="1">
        <w:r>
          <w:rPr>
            <w:rFonts w:ascii="仿宋" w:eastAsia="仿宋" w:hAnsi="仿宋" w:cs="仿宋" w:hint="eastAsia"/>
            <w:lang w:eastAsia="zh-CN"/>
          </w:rPr>
          <w:t>五、角质溶解药项目建设背景及必要性分析</w:t>
        </w:r>
        <w:r>
          <w:tab/>
        </w:r>
        <w:r>
          <w:fldChar w:fldCharType="begin"/>
        </w:r>
        <w:r>
          <w:instrText xml:space="preserve"> PAGEREF _Toc8701 \h </w:instrText>
        </w:r>
        <w:r>
          <w:fldChar w:fldCharType="separate"/>
        </w:r>
        <w:r>
          <w:t>18</w:t>
        </w:r>
        <w:r>
          <w:fldChar w:fldCharType="end"/>
        </w:r>
      </w:hyperlink>
    </w:p>
    <w:p>
      <w:pPr>
        <w:pStyle w:val="TOC2"/>
        <w:tabs>
          <w:tab w:val="right" w:leader="dot" w:pos="8306"/>
        </w:tabs>
      </w:pPr>
      <w:hyperlink w:anchor="_Toc28004" w:history="1">
        <w:r>
          <w:rPr>
            <w:rFonts w:ascii="仿宋" w:eastAsia="仿宋" w:hAnsi="仿宋" w:cs="仿宋" w:hint="eastAsia"/>
            <w:lang w:eastAsia="zh-CN"/>
          </w:rPr>
          <w:t>(一)、角质溶解药项目背景分析</w:t>
        </w:r>
        <w:r>
          <w:tab/>
        </w:r>
        <w:r>
          <w:fldChar w:fldCharType="begin"/>
        </w:r>
        <w:r>
          <w:instrText xml:space="preserve"> PAGEREF _Toc28004 \h </w:instrText>
        </w:r>
        <w:r>
          <w:fldChar w:fldCharType="separate"/>
        </w:r>
        <w:r>
          <w:t>18</w:t>
        </w:r>
        <w:r>
          <w:fldChar w:fldCharType="end"/>
        </w:r>
      </w:hyperlink>
    </w:p>
    <w:p>
      <w:pPr>
        <w:pStyle w:val="TOC2"/>
        <w:tabs>
          <w:tab w:val="right" w:leader="dot" w:pos="8306"/>
        </w:tabs>
      </w:pPr>
      <w:hyperlink w:anchor="_Toc14846" w:history="1">
        <w:r>
          <w:rPr>
            <w:rFonts w:ascii="仿宋" w:eastAsia="仿宋" w:hAnsi="仿宋" w:cs="仿宋" w:hint="eastAsia"/>
            <w:lang w:eastAsia="zh-CN"/>
          </w:rPr>
          <w:t>(二)、角质溶解药项目建设必要性分析</w:t>
        </w:r>
        <w:r>
          <w:tab/>
        </w:r>
        <w:r>
          <w:fldChar w:fldCharType="begin"/>
        </w:r>
        <w:r>
          <w:instrText xml:space="preserve"> PAGEREF _Toc14846 \h </w:instrText>
        </w:r>
        <w:r>
          <w:fldChar w:fldCharType="separate"/>
        </w:r>
        <w:r>
          <w:t>20</w:t>
        </w:r>
        <w:r>
          <w:fldChar w:fldCharType="end"/>
        </w:r>
      </w:hyperlink>
    </w:p>
    <w:p>
      <w:pPr>
        <w:pStyle w:val="TOC1"/>
        <w:tabs>
          <w:tab w:val="right" w:leader="dot" w:pos="8306"/>
        </w:tabs>
      </w:pPr>
      <w:hyperlink w:anchor="_Toc32051" w:history="1">
        <w:r>
          <w:rPr>
            <w:rFonts w:ascii="仿宋" w:eastAsia="仿宋" w:hAnsi="仿宋" w:cs="仿宋" w:hint="eastAsia"/>
            <w:lang w:eastAsia="zh-CN"/>
          </w:rPr>
          <w:t>六、市场分析、调研</w:t>
        </w:r>
        <w:r>
          <w:tab/>
        </w:r>
        <w:r>
          <w:fldChar w:fldCharType="begin"/>
        </w:r>
        <w:r>
          <w:instrText xml:space="preserve"> PAGEREF _Toc32051 \h </w:instrText>
        </w:r>
        <w:r>
          <w:fldChar w:fldCharType="separate"/>
        </w:r>
        <w:r>
          <w:t>21</w:t>
        </w:r>
        <w:r>
          <w:fldChar w:fldCharType="end"/>
        </w:r>
      </w:hyperlink>
    </w:p>
    <w:p>
      <w:pPr>
        <w:pStyle w:val="TOC2"/>
        <w:tabs>
          <w:tab w:val="right" w:leader="dot" w:pos="8306"/>
        </w:tabs>
      </w:pPr>
      <w:hyperlink w:anchor="_Toc22582" w:history="1">
        <w:r>
          <w:rPr>
            <w:rFonts w:ascii="仿宋" w:eastAsia="仿宋" w:hAnsi="仿宋" w:cs="仿宋" w:hint="eastAsia"/>
            <w:lang w:eastAsia="zh-CN"/>
          </w:rPr>
          <w:t>(一)、角质溶解药行业分析</w:t>
        </w:r>
        <w:r>
          <w:tab/>
        </w:r>
        <w:r>
          <w:fldChar w:fldCharType="begin"/>
        </w:r>
        <w:r>
          <w:instrText xml:space="preserve"> PAGEREF _Toc22582 \h </w:instrText>
        </w:r>
        <w:r>
          <w:fldChar w:fldCharType="separate"/>
        </w:r>
        <w:r>
          <w:t>21</w:t>
        </w:r>
        <w:r>
          <w:fldChar w:fldCharType="end"/>
        </w:r>
      </w:hyperlink>
    </w:p>
    <w:p>
      <w:pPr>
        <w:pStyle w:val="TOC2"/>
        <w:tabs>
          <w:tab w:val="right" w:leader="dot" w:pos="8306"/>
        </w:tabs>
      </w:pPr>
      <w:hyperlink w:anchor="_Toc14899" w:history="1">
        <w:r>
          <w:rPr>
            <w:rFonts w:ascii="仿宋" w:eastAsia="仿宋" w:hAnsi="仿宋" w:cs="仿宋" w:hint="eastAsia"/>
            <w:lang w:eastAsia="zh-CN"/>
          </w:rPr>
          <w:t>(二)、角质溶解药市场分析预测</w:t>
        </w:r>
        <w:r>
          <w:tab/>
        </w:r>
        <w:r>
          <w:fldChar w:fldCharType="begin"/>
        </w:r>
        <w:r>
          <w:instrText xml:space="preserve"> PAGEREF _Toc14899 \h </w:instrText>
        </w:r>
        <w:r>
          <w:fldChar w:fldCharType="separate"/>
        </w:r>
        <w:r>
          <w:t>22</w:t>
        </w:r>
        <w:r>
          <w:fldChar w:fldCharType="end"/>
        </w:r>
      </w:hyperlink>
    </w:p>
    <w:p>
      <w:pPr>
        <w:pStyle w:val="TOC1"/>
        <w:tabs>
          <w:tab w:val="right" w:leader="dot" w:pos="8306"/>
        </w:tabs>
      </w:pPr>
      <w:hyperlink w:anchor="_Toc22621" w:history="1">
        <w:r>
          <w:rPr>
            <w:rFonts w:ascii="仿宋" w:eastAsia="仿宋" w:hAnsi="仿宋" w:cs="仿宋" w:hint="eastAsia"/>
            <w:lang w:eastAsia="zh-CN"/>
          </w:rPr>
          <w:t>七、角质溶解药项目人力资源管理</w:t>
        </w:r>
        <w:r>
          <w:tab/>
        </w:r>
        <w:r>
          <w:fldChar w:fldCharType="begin"/>
        </w:r>
        <w:r>
          <w:instrText xml:space="preserve"> PAGEREF _Toc22621 \h </w:instrText>
        </w:r>
        <w:r>
          <w:fldChar w:fldCharType="separate"/>
        </w:r>
        <w:r>
          <w:t>23</w:t>
        </w:r>
        <w:r>
          <w:fldChar w:fldCharType="end"/>
        </w:r>
      </w:hyperlink>
    </w:p>
    <w:p>
      <w:pPr>
        <w:pStyle w:val="TOC2"/>
        <w:tabs>
          <w:tab w:val="right" w:leader="dot" w:pos="8306"/>
        </w:tabs>
      </w:pPr>
      <w:hyperlink w:anchor="_Toc6640" w:history="1">
        <w:r>
          <w:rPr>
            <w:rFonts w:ascii="仿宋" w:eastAsia="仿宋" w:hAnsi="仿宋" w:cs="仿宋" w:hint="eastAsia"/>
            <w:lang w:eastAsia="zh-CN"/>
          </w:rPr>
          <w:t>(一)、建立健全的预算管理制度</w:t>
        </w:r>
        <w:r>
          <w:tab/>
        </w:r>
        <w:r>
          <w:fldChar w:fldCharType="begin"/>
        </w:r>
        <w:r>
          <w:instrText xml:space="preserve"> PAGEREF _Toc6640 \h </w:instrText>
        </w:r>
        <w:r>
          <w:fldChar w:fldCharType="separate"/>
        </w:r>
        <w:r>
          <w:t>23</w:t>
        </w:r>
        <w:r>
          <w:fldChar w:fldCharType="end"/>
        </w:r>
      </w:hyperlink>
    </w:p>
    <w:p>
      <w:pPr>
        <w:pStyle w:val="TOC2"/>
        <w:tabs>
          <w:tab w:val="right" w:leader="dot" w:pos="8306"/>
        </w:tabs>
      </w:pPr>
      <w:hyperlink w:anchor="_Toc1968" w:history="1">
        <w:r>
          <w:rPr>
            <w:rFonts w:ascii="仿宋" w:eastAsia="仿宋" w:hAnsi="仿宋" w:cs="仿宋" w:hint="eastAsia"/>
            <w:lang w:eastAsia="zh-CN"/>
          </w:rPr>
          <w:t>(二)、加强资金流动监控</w:t>
        </w:r>
        <w:r>
          <w:tab/>
        </w:r>
        <w:r>
          <w:fldChar w:fldCharType="begin"/>
        </w:r>
        <w:r>
          <w:instrText xml:space="preserve"> PAGEREF _Toc1968 \h </w:instrText>
        </w:r>
        <w:r>
          <w:fldChar w:fldCharType="separate"/>
        </w:r>
        <w:r>
          <w:t>25</w:t>
        </w:r>
        <w:r>
          <w:fldChar w:fldCharType="end"/>
        </w:r>
      </w:hyperlink>
    </w:p>
    <w:p>
      <w:pPr>
        <w:pStyle w:val="TOC2"/>
        <w:tabs>
          <w:tab w:val="right" w:leader="dot" w:pos="8306"/>
        </w:tabs>
      </w:pPr>
      <w:hyperlink w:anchor="_Toc21234" w:history="1">
        <w:r>
          <w:rPr>
            <w:rFonts w:ascii="仿宋" w:eastAsia="仿宋" w:hAnsi="仿宋" w:cs="仿宋" w:hint="eastAsia"/>
            <w:lang w:eastAsia="zh-CN"/>
          </w:rPr>
          <w:t>(三)、制定完善的风险控制机制</w:t>
        </w:r>
        <w:r>
          <w:tab/>
        </w:r>
        <w:r>
          <w:fldChar w:fldCharType="begin"/>
        </w:r>
        <w:r>
          <w:instrText xml:space="preserve"> PAGEREF _Toc21234 \h </w:instrText>
        </w:r>
        <w:r>
          <w:fldChar w:fldCharType="separate"/>
        </w:r>
        <w:r>
          <w:t>26</w:t>
        </w:r>
        <w:r>
          <w:fldChar w:fldCharType="end"/>
        </w:r>
      </w:hyperlink>
    </w:p>
    <w:p>
      <w:pPr>
        <w:pStyle w:val="TOC2"/>
        <w:tabs>
          <w:tab w:val="right" w:leader="dot" w:pos="8306"/>
        </w:tabs>
      </w:pPr>
      <w:hyperlink w:anchor="_Toc28632" w:history="1">
        <w:r>
          <w:rPr>
            <w:rFonts w:ascii="仿宋" w:eastAsia="仿宋" w:hAnsi="仿宋" w:cs="仿宋" w:hint="eastAsia"/>
            <w:lang w:eastAsia="zh-CN"/>
          </w:rPr>
          <w:t>(四)、优化成本管理</w:t>
        </w:r>
        <w:r>
          <w:tab/>
        </w:r>
        <w:r>
          <w:fldChar w:fldCharType="begin"/>
        </w:r>
        <w:r>
          <w:instrText xml:space="preserve"> PAGEREF _Toc28632 \h </w:instrText>
        </w:r>
        <w:r>
          <w:fldChar w:fldCharType="separate"/>
        </w:r>
        <w:r>
          <w:t>27</w:t>
        </w:r>
        <w:r>
          <w:fldChar w:fldCharType="end"/>
        </w:r>
      </w:hyperlink>
    </w:p>
    <w:p>
      <w:pPr>
        <w:pStyle w:val="TOC1"/>
        <w:tabs>
          <w:tab w:val="right" w:leader="dot" w:pos="8306"/>
        </w:tabs>
      </w:pPr>
      <w:hyperlink w:anchor="_Toc10387" w:history="1">
        <w:r>
          <w:rPr>
            <w:rFonts w:ascii="仿宋" w:eastAsia="仿宋" w:hAnsi="仿宋" w:cs="仿宋" w:hint="eastAsia"/>
            <w:lang w:eastAsia="zh-CN"/>
          </w:rPr>
          <w:t>八、角质溶解药项目财务管理</w:t>
        </w:r>
        <w:r>
          <w:tab/>
        </w:r>
        <w:r>
          <w:fldChar w:fldCharType="begin"/>
        </w:r>
        <w:r>
          <w:instrText xml:space="preserve"> PAGEREF _Toc10387 \h </w:instrText>
        </w:r>
        <w:r>
          <w:fldChar w:fldCharType="separate"/>
        </w:r>
        <w:r>
          <w:t>29</w:t>
        </w:r>
        <w:r>
          <w:fldChar w:fldCharType="end"/>
        </w:r>
      </w:hyperlink>
    </w:p>
    <w:p>
      <w:pPr>
        <w:pStyle w:val="TOC2"/>
        <w:tabs>
          <w:tab w:val="right" w:leader="dot" w:pos="8306"/>
        </w:tabs>
      </w:pPr>
      <w:hyperlink w:anchor="_Toc28112" w:history="1">
        <w:r>
          <w:rPr>
            <w:rFonts w:ascii="仿宋" w:eastAsia="仿宋" w:hAnsi="仿宋" w:cs="仿宋" w:hint="eastAsia"/>
            <w:lang w:eastAsia="zh-CN"/>
          </w:rPr>
          <w:t>(一)、资金需求大</w:t>
        </w:r>
        <w:r>
          <w:tab/>
        </w:r>
        <w:r>
          <w:fldChar w:fldCharType="begin"/>
        </w:r>
        <w:r>
          <w:instrText xml:space="preserve"> PAGEREF _Toc28112 \h </w:instrText>
        </w:r>
        <w:r>
          <w:fldChar w:fldCharType="separate"/>
        </w:r>
        <w:r>
          <w:t>29</w:t>
        </w:r>
        <w:r>
          <w:fldChar w:fldCharType="end"/>
        </w:r>
      </w:hyperlink>
    </w:p>
    <w:p>
      <w:pPr>
        <w:pStyle w:val="TOC2"/>
        <w:tabs>
          <w:tab w:val="right" w:leader="dot" w:pos="8306"/>
        </w:tabs>
      </w:pPr>
      <w:hyperlink w:anchor="_Toc14017" w:history="1">
        <w:r>
          <w:rPr>
            <w:rFonts w:ascii="仿宋" w:eastAsia="仿宋" w:hAnsi="仿宋" w:cs="仿宋" w:hint="eastAsia"/>
            <w:lang w:eastAsia="zh-CN"/>
          </w:rPr>
          <w:t>(二)、研发周期长</w:t>
        </w:r>
        <w:r>
          <w:tab/>
        </w:r>
        <w:r>
          <w:fldChar w:fldCharType="begin"/>
        </w:r>
        <w:r>
          <w:instrText xml:space="preserve"> PAGEREF _Toc14017 \h </w:instrText>
        </w:r>
        <w:r>
          <w:fldChar w:fldCharType="separate"/>
        </w:r>
        <w:r>
          <w:t>30</w:t>
        </w:r>
        <w:r>
          <w:fldChar w:fldCharType="end"/>
        </w:r>
      </w:hyperlink>
    </w:p>
    <w:p>
      <w:pPr>
        <w:pStyle w:val="TOC2"/>
        <w:tabs>
          <w:tab w:val="right" w:leader="dot" w:pos="8306"/>
        </w:tabs>
      </w:pPr>
      <w:hyperlink w:anchor="_Toc7457" w:history="1">
        <w:r>
          <w:rPr>
            <w:rFonts w:ascii="仿宋" w:eastAsia="仿宋" w:hAnsi="仿宋" w:cs="仿宋" w:hint="eastAsia"/>
            <w:lang w:eastAsia="zh-CN"/>
          </w:rPr>
          <w:t>(三)、市场风险大</w:t>
        </w:r>
        <w:r>
          <w:tab/>
        </w:r>
        <w:r>
          <w:fldChar w:fldCharType="begin"/>
        </w:r>
        <w:r>
          <w:instrText xml:space="preserve"> PAGEREF _Toc7457 \h </w:instrText>
        </w:r>
        <w:r>
          <w:fldChar w:fldCharType="separate"/>
        </w:r>
        <w:r>
          <w:t>31</w:t>
        </w:r>
        <w:r>
          <w:fldChar w:fldCharType="end"/>
        </w:r>
      </w:hyperlink>
    </w:p>
    <w:p>
      <w:pPr>
        <w:pStyle w:val="TOC2"/>
        <w:tabs>
          <w:tab w:val="right" w:leader="dot" w:pos="8306"/>
        </w:tabs>
      </w:pPr>
      <w:hyperlink w:anchor="_Toc17619" w:history="1">
        <w:r>
          <w:rPr>
            <w:rFonts w:ascii="仿宋" w:eastAsia="仿宋" w:hAnsi="仿宋" w:cs="仿宋" w:hint="eastAsia"/>
            <w:lang w:eastAsia="zh-CN"/>
          </w:rPr>
          <w:t>(四)、利润率高</w:t>
        </w:r>
        <w:r>
          <w:tab/>
        </w:r>
        <w:r>
          <w:fldChar w:fldCharType="begin"/>
        </w:r>
        <w:r>
          <w:instrText xml:space="preserve"> PAGEREF _Toc17619 \h </w:instrText>
        </w:r>
        <w:r>
          <w:fldChar w:fldCharType="separate"/>
        </w:r>
        <w:r>
          <w:t>34</w:t>
        </w:r>
        <w:r>
          <w:fldChar w:fldCharType="end"/>
        </w:r>
      </w:hyperlink>
    </w:p>
    <w:p>
      <w:pPr>
        <w:pStyle w:val="TOC1"/>
        <w:tabs>
          <w:tab w:val="right" w:leader="dot" w:pos="8306"/>
        </w:tabs>
      </w:pPr>
      <w:hyperlink w:anchor="_Toc8697" w:history="1">
        <w:r>
          <w:rPr>
            <w:rFonts w:ascii="仿宋" w:eastAsia="仿宋" w:hAnsi="仿宋" w:cs="仿宋" w:hint="eastAsia"/>
            <w:lang w:eastAsia="zh-CN"/>
          </w:rPr>
          <w:t>九、角质溶解药项目经营效益</w:t>
        </w:r>
        <w:r>
          <w:tab/>
        </w:r>
        <w:r>
          <w:fldChar w:fldCharType="begin"/>
        </w:r>
        <w:r>
          <w:instrText xml:space="preserve"> PAGEREF _Toc8697 \h </w:instrText>
        </w:r>
        <w:r>
          <w:fldChar w:fldCharType="separate"/>
        </w:r>
        <w:r>
          <w:t>36</w:t>
        </w:r>
        <w:r>
          <w:fldChar w:fldCharType="end"/>
        </w:r>
      </w:hyperlink>
    </w:p>
    <w:p>
      <w:pPr>
        <w:pStyle w:val="TOC2"/>
        <w:tabs>
          <w:tab w:val="right" w:leader="dot" w:pos="8306"/>
        </w:tabs>
      </w:pPr>
      <w:hyperlink w:anchor="_Toc8133" w:history="1">
        <w:r>
          <w:rPr>
            <w:rFonts w:ascii="仿宋" w:eastAsia="仿宋" w:hAnsi="仿宋" w:cs="仿宋" w:hint="eastAsia"/>
            <w:lang w:eastAsia="zh-CN"/>
          </w:rPr>
          <w:t>(一)、经济评价财务测算</w:t>
        </w:r>
        <w:r>
          <w:tab/>
        </w:r>
        <w:r>
          <w:fldChar w:fldCharType="begin"/>
        </w:r>
        <w:r>
          <w:instrText xml:space="preserve"> PAGEREF _Toc8133 \h </w:instrText>
        </w:r>
        <w:r>
          <w:fldChar w:fldCharType="separate"/>
        </w:r>
        <w:r>
          <w:t>36</w:t>
        </w:r>
        <w:r>
          <w:fldChar w:fldCharType="end"/>
        </w:r>
      </w:hyperlink>
    </w:p>
    <w:p>
      <w:pPr>
        <w:pStyle w:val="TOC2"/>
        <w:tabs>
          <w:tab w:val="right" w:leader="dot" w:pos="8306"/>
        </w:tabs>
      </w:pPr>
      <w:hyperlink w:anchor="_Toc28891" w:history="1">
        <w:r>
          <w:rPr>
            <w:rFonts w:ascii="仿宋" w:eastAsia="仿宋" w:hAnsi="仿宋" w:cs="仿宋" w:hint="eastAsia"/>
            <w:lang w:eastAsia="zh-CN"/>
          </w:rPr>
          <w:t>(二)、角质溶解药项目盈利能力分析</w:t>
        </w:r>
        <w:r>
          <w:tab/>
        </w:r>
        <w:r>
          <w:fldChar w:fldCharType="begin"/>
        </w:r>
        <w:r>
          <w:instrText xml:space="preserve"> PAGEREF _Toc28891 \h </w:instrText>
        </w:r>
        <w:r>
          <w:fldChar w:fldCharType="separate"/>
        </w:r>
        <w:r>
          <w:t>37</w:t>
        </w:r>
        <w:r>
          <w:fldChar w:fldCharType="end"/>
        </w:r>
      </w:hyperlink>
    </w:p>
    <w:p>
      <w:pPr>
        <w:pStyle w:val="TOC1"/>
        <w:tabs>
          <w:tab w:val="right" w:leader="dot" w:pos="8306"/>
        </w:tabs>
      </w:pPr>
      <w:hyperlink w:anchor="_Toc16283" w:history="1">
        <w:r>
          <w:rPr>
            <w:rFonts w:ascii="仿宋" w:eastAsia="仿宋" w:hAnsi="仿宋" w:cs="仿宋" w:hint="eastAsia"/>
            <w:lang w:eastAsia="zh-CN"/>
          </w:rPr>
          <w:t>十、角质溶解药项目风险管理</w:t>
        </w:r>
        <w:r>
          <w:tab/>
        </w:r>
        <w:r>
          <w:fldChar w:fldCharType="begin"/>
        </w:r>
        <w:r>
          <w:instrText xml:space="preserve"> PAGEREF _Toc16283 \h </w:instrText>
        </w:r>
        <w:r>
          <w:fldChar w:fldCharType="separate"/>
        </w:r>
        <w:r>
          <w:t>38</w:t>
        </w:r>
        <w:r>
          <w:fldChar w:fldCharType="end"/>
        </w:r>
      </w:hyperlink>
    </w:p>
    <w:p>
      <w:pPr>
        <w:pStyle w:val="TOC2"/>
        <w:tabs>
          <w:tab w:val="right" w:leader="dot" w:pos="8306"/>
        </w:tabs>
      </w:pPr>
      <w:hyperlink w:anchor="_Toc26882" w:history="1">
        <w:r>
          <w:rPr>
            <w:rFonts w:ascii="仿宋" w:eastAsia="仿宋" w:hAnsi="仿宋" w:cs="仿宋" w:hint="eastAsia"/>
            <w:lang w:eastAsia="zh-CN"/>
          </w:rPr>
          <w:t>(一)、风险识别与评估</w:t>
        </w:r>
        <w:r>
          <w:tab/>
        </w:r>
        <w:r>
          <w:fldChar w:fldCharType="begin"/>
        </w:r>
        <w:r>
          <w:instrText xml:space="preserve"> PAGEREF _Toc26882 \h </w:instrText>
        </w:r>
        <w:r>
          <w:fldChar w:fldCharType="separate"/>
        </w:r>
        <w:r>
          <w:t>38</w:t>
        </w:r>
        <w:r>
          <w:fldChar w:fldCharType="end"/>
        </w:r>
      </w:hyperlink>
    </w:p>
    <w:p>
      <w:pPr>
        <w:pStyle w:val="TOC2"/>
        <w:tabs>
          <w:tab w:val="right" w:leader="dot" w:pos="8306"/>
        </w:tabs>
      </w:pPr>
      <w:hyperlink w:anchor="_Toc22730" w:history="1">
        <w:r>
          <w:rPr>
            <w:rFonts w:ascii="仿宋" w:eastAsia="仿宋" w:hAnsi="仿宋" w:cs="仿宋" w:hint="eastAsia"/>
            <w:lang w:eastAsia="zh-CN"/>
          </w:rPr>
          <w:t>(二)、风险应对策略</w:t>
        </w:r>
        <w:r>
          <w:tab/>
        </w:r>
        <w:r>
          <w:fldChar w:fldCharType="begin"/>
        </w:r>
        <w:r>
          <w:instrText xml:space="preserve"> PAGEREF _Toc22730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8" w:history="1">
        <w:r>
          <w:rPr>
            <w:rFonts w:ascii="仿宋" w:eastAsia="仿宋" w:hAnsi="仿宋" w:cs="仿宋" w:hint="eastAsia"/>
            <w:lang w:eastAsia="zh-CN"/>
          </w:rPr>
          <w:t>(三)、风险监控与控制</w:t>
        </w:r>
        <w:r>
          <w:tab/>
        </w:r>
        <w:r>
          <w:fldChar w:fldCharType="begin"/>
        </w:r>
        <w:r>
          <w:instrText xml:space="preserve"> PAGEREF _Toc32428 \h </w:instrText>
        </w:r>
        <w:r>
          <w:fldChar w:fldCharType="separate"/>
        </w:r>
        <w:r>
          <w:t>41</w:t>
        </w:r>
        <w:r>
          <w:fldChar w:fldCharType="end"/>
        </w:r>
      </w:hyperlink>
    </w:p>
    <w:p>
      <w:pPr>
        <w:pStyle w:val="TOC1"/>
        <w:tabs>
          <w:tab w:val="right" w:leader="dot" w:pos="8306"/>
        </w:tabs>
      </w:pPr>
      <w:hyperlink w:anchor="_Toc16838" w:history="1">
        <w:r>
          <w:rPr>
            <w:rFonts w:ascii="仿宋" w:eastAsia="仿宋" w:hAnsi="仿宋" w:cs="仿宋" w:hint="eastAsia"/>
            <w:lang w:eastAsia="zh-CN"/>
          </w:rPr>
          <w:t>十一、角质溶解药项目投资规划</w:t>
        </w:r>
        <w:r>
          <w:tab/>
        </w:r>
        <w:r>
          <w:fldChar w:fldCharType="begin"/>
        </w:r>
        <w:r>
          <w:instrText xml:space="preserve"> PAGEREF _Toc16838 \h </w:instrText>
        </w:r>
        <w:r>
          <w:fldChar w:fldCharType="separate"/>
        </w:r>
        <w:r>
          <w:t>42</w:t>
        </w:r>
        <w:r>
          <w:fldChar w:fldCharType="end"/>
        </w:r>
      </w:hyperlink>
    </w:p>
    <w:p>
      <w:pPr>
        <w:pStyle w:val="TOC2"/>
        <w:tabs>
          <w:tab w:val="right" w:leader="dot" w:pos="8306"/>
        </w:tabs>
      </w:pPr>
      <w:hyperlink w:anchor="_Toc23783" w:history="1">
        <w:r>
          <w:rPr>
            <w:rFonts w:ascii="仿宋" w:eastAsia="仿宋" w:hAnsi="仿宋" w:cs="仿宋" w:hint="eastAsia"/>
            <w:lang w:eastAsia="zh-CN"/>
          </w:rPr>
          <w:t>(一)、角质溶解药项目总投资估算</w:t>
        </w:r>
        <w:r>
          <w:tab/>
        </w:r>
        <w:r>
          <w:fldChar w:fldCharType="begin"/>
        </w:r>
        <w:r>
          <w:instrText xml:space="preserve"> PAGEREF _Toc23783 \h </w:instrText>
        </w:r>
        <w:r>
          <w:fldChar w:fldCharType="separate"/>
        </w:r>
        <w:r>
          <w:t>42</w:t>
        </w:r>
        <w:r>
          <w:fldChar w:fldCharType="end"/>
        </w:r>
      </w:hyperlink>
    </w:p>
    <w:p>
      <w:pPr>
        <w:pStyle w:val="TOC2"/>
        <w:tabs>
          <w:tab w:val="right" w:leader="dot" w:pos="8306"/>
        </w:tabs>
      </w:pPr>
      <w:hyperlink w:anchor="_Toc5676" w:history="1">
        <w:r>
          <w:rPr>
            <w:rFonts w:ascii="仿宋" w:eastAsia="仿宋" w:hAnsi="仿宋" w:cs="仿宋" w:hint="eastAsia"/>
            <w:lang w:eastAsia="zh-CN"/>
          </w:rPr>
          <w:t>(二)、资金筹措</w:t>
        </w:r>
        <w:r>
          <w:tab/>
        </w:r>
        <w:r>
          <w:fldChar w:fldCharType="begin"/>
        </w:r>
        <w:r>
          <w:instrText xml:space="preserve"> PAGEREF _Toc5676 \h </w:instrText>
        </w:r>
        <w:r>
          <w:fldChar w:fldCharType="separate"/>
        </w:r>
        <w:r>
          <w:t>43</w:t>
        </w:r>
        <w:r>
          <w:fldChar w:fldCharType="end"/>
        </w:r>
      </w:hyperlink>
    </w:p>
    <w:p>
      <w:pPr>
        <w:pStyle w:val="TOC1"/>
        <w:tabs>
          <w:tab w:val="right" w:leader="dot" w:pos="8306"/>
        </w:tabs>
      </w:pPr>
      <w:hyperlink w:anchor="_Toc25236" w:history="1">
        <w:r>
          <w:rPr>
            <w:rFonts w:ascii="仿宋" w:eastAsia="仿宋" w:hAnsi="仿宋" w:cs="仿宋" w:hint="eastAsia"/>
            <w:lang w:eastAsia="zh-CN"/>
          </w:rPr>
          <w:t>十二、角质溶解药项目计划安排</w:t>
        </w:r>
        <w:r>
          <w:tab/>
        </w:r>
        <w:r>
          <w:fldChar w:fldCharType="begin"/>
        </w:r>
        <w:r>
          <w:instrText xml:space="preserve"> PAGEREF _Toc25236 \h </w:instrText>
        </w:r>
        <w:r>
          <w:fldChar w:fldCharType="separate"/>
        </w:r>
        <w:r>
          <w:t>44</w:t>
        </w:r>
        <w:r>
          <w:fldChar w:fldCharType="end"/>
        </w:r>
      </w:hyperlink>
    </w:p>
    <w:p>
      <w:pPr>
        <w:pStyle w:val="TOC2"/>
        <w:tabs>
          <w:tab w:val="right" w:leader="dot" w:pos="8306"/>
        </w:tabs>
      </w:pPr>
      <w:hyperlink w:anchor="_Toc3111" w:history="1">
        <w:r>
          <w:rPr>
            <w:rFonts w:ascii="仿宋" w:eastAsia="仿宋" w:hAnsi="仿宋" w:cs="仿宋" w:hint="eastAsia"/>
            <w:lang w:eastAsia="zh-CN"/>
          </w:rPr>
          <w:t>(一)、建设周期</w:t>
        </w:r>
        <w:r>
          <w:tab/>
        </w:r>
        <w:r>
          <w:fldChar w:fldCharType="begin"/>
        </w:r>
        <w:r>
          <w:instrText xml:space="preserve"> PAGEREF _Toc3111 \h </w:instrText>
        </w:r>
        <w:r>
          <w:fldChar w:fldCharType="separate"/>
        </w:r>
        <w:r>
          <w:t>44</w:t>
        </w:r>
        <w:r>
          <w:fldChar w:fldCharType="end"/>
        </w:r>
      </w:hyperlink>
    </w:p>
    <w:p>
      <w:pPr>
        <w:pStyle w:val="TOC2"/>
        <w:tabs>
          <w:tab w:val="right" w:leader="dot" w:pos="8306"/>
        </w:tabs>
      </w:pPr>
      <w:hyperlink w:anchor="_Toc15550" w:history="1">
        <w:r>
          <w:rPr>
            <w:rFonts w:ascii="仿宋" w:eastAsia="仿宋" w:hAnsi="仿宋" w:cs="仿宋" w:hint="eastAsia"/>
            <w:lang w:eastAsia="zh-CN"/>
          </w:rPr>
          <w:t>(二)、建设进度</w:t>
        </w:r>
        <w:r>
          <w:tab/>
        </w:r>
        <w:r>
          <w:fldChar w:fldCharType="begin"/>
        </w:r>
        <w:r>
          <w:instrText xml:space="preserve"> PAGEREF _Toc15550 \h </w:instrText>
        </w:r>
        <w:r>
          <w:fldChar w:fldCharType="separate"/>
        </w:r>
        <w:r>
          <w:t>44</w:t>
        </w:r>
        <w:r>
          <w:fldChar w:fldCharType="end"/>
        </w:r>
      </w:hyperlink>
    </w:p>
    <w:p>
      <w:pPr>
        <w:pStyle w:val="TOC2"/>
        <w:tabs>
          <w:tab w:val="right" w:leader="dot" w:pos="8306"/>
        </w:tabs>
      </w:pPr>
      <w:hyperlink w:anchor="_Toc22007" w:history="1">
        <w:r>
          <w:rPr>
            <w:rFonts w:ascii="仿宋" w:eastAsia="仿宋" w:hAnsi="仿宋" w:cs="仿宋" w:hint="eastAsia"/>
            <w:lang w:eastAsia="zh-CN"/>
          </w:rPr>
          <w:t>(三)、进度安排注意事项</w:t>
        </w:r>
        <w:r>
          <w:tab/>
        </w:r>
        <w:r>
          <w:fldChar w:fldCharType="begin"/>
        </w:r>
        <w:r>
          <w:instrText xml:space="preserve"> PAGEREF _Toc22007 \h </w:instrText>
        </w:r>
        <w:r>
          <w:fldChar w:fldCharType="separate"/>
        </w:r>
        <w:r>
          <w:t>45</w:t>
        </w:r>
        <w:r>
          <w:fldChar w:fldCharType="end"/>
        </w:r>
      </w:hyperlink>
    </w:p>
    <w:p>
      <w:pPr>
        <w:pStyle w:val="TOC2"/>
        <w:tabs>
          <w:tab w:val="right" w:leader="dot" w:pos="8306"/>
        </w:tabs>
      </w:pPr>
      <w:hyperlink w:anchor="_Toc12413" w:history="1">
        <w:r>
          <w:rPr>
            <w:rFonts w:ascii="仿宋" w:eastAsia="仿宋" w:hAnsi="仿宋" w:cs="仿宋" w:hint="eastAsia"/>
            <w:lang w:eastAsia="zh-CN"/>
          </w:rPr>
          <w:t>(四)、人力资源配置</w:t>
        </w:r>
        <w:r>
          <w:tab/>
        </w:r>
        <w:r>
          <w:fldChar w:fldCharType="begin"/>
        </w:r>
        <w:r>
          <w:instrText xml:space="preserve"> PAGEREF _Toc12413 \h </w:instrText>
        </w:r>
        <w:r>
          <w:fldChar w:fldCharType="separate"/>
        </w:r>
        <w:r>
          <w:t>47</w:t>
        </w:r>
        <w:r>
          <w:fldChar w:fldCharType="end"/>
        </w:r>
      </w:hyperlink>
    </w:p>
    <w:p>
      <w:pPr>
        <w:pStyle w:val="TOC1"/>
        <w:tabs>
          <w:tab w:val="right" w:leader="dot" w:pos="8306"/>
        </w:tabs>
      </w:pPr>
      <w:hyperlink w:anchor="_Toc30924" w:history="1">
        <w:r>
          <w:rPr>
            <w:rFonts w:ascii="仿宋" w:eastAsia="仿宋" w:hAnsi="仿宋" w:cs="仿宋" w:hint="eastAsia"/>
            <w:lang w:eastAsia="zh-CN"/>
          </w:rPr>
          <w:t>十三、质量管理体系</w:t>
        </w:r>
        <w:r>
          <w:tab/>
        </w:r>
        <w:r>
          <w:fldChar w:fldCharType="begin"/>
        </w:r>
        <w:r>
          <w:instrText xml:space="preserve"> PAGEREF _Toc30924 \h </w:instrText>
        </w:r>
        <w:r>
          <w:fldChar w:fldCharType="separate"/>
        </w:r>
        <w:r>
          <w:t>48</w:t>
        </w:r>
        <w:r>
          <w:fldChar w:fldCharType="end"/>
        </w:r>
      </w:hyperlink>
    </w:p>
    <w:p>
      <w:pPr>
        <w:pStyle w:val="TOC2"/>
        <w:tabs>
          <w:tab w:val="right" w:leader="dot" w:pos="8306"/>
        </w:tabs>
      </w:pPr>
      <w:hyperlink w:anchor="_Toc30957" w:history="1">
        <w:r>
          <w:rPr>
            <w:rFonts w:ascii="仿宋" w:eastAsia="仿宋" w:hAnsi="仿宋" w:cs="仿宋" w:hint="eastAsia"/>
            <w:lang w:eastAsia="zh-CN"/>
          </w:rPr>
          <w:t>(一)、质量目标与方针</w:t>
        </w:r>
        <w:r>
          <w:tab/>
        </w:r>
        <w:r>
          <w:fldChar w:fldCharType="begin"/>
        </w:r>
        <w:r>
          <w:instrText xml:space="preserve"> PAGEREF _Toc30957 \h </w:instrText>
        </w:r>
        <w:r>
          <w:fldChar w:fldCharType="separate"/>
        </w:r>
        <w:r>
          <w:t>48</w:t>
        </w:r>
        <w:r>
          <w:fldChar w:fldCharType="end"/>
        </w:r>
      </w:hyperlink>
    </w:p>
    <w:p>
      <w:pPr>
        <w:pStyle w:val="TOC2"/>
        <w:tabs>
          <w:tab w:val="right" w:leader="dot" w:pos="8306"/>
        </w:tabs>
      </w:pPr>
      <w:hyperlink w:anchor="_Toc2893" w:history="1">
        <w:r>
          <w:rPr>
            <w:rFonts w:ascii="仿宋" w:eastAsia="仿宋" w:hAnsi="仿宋" w:cs="仿宋" w:hint="eastAsia"/>
            <w:lang w:eastAsia="zh-CN"/>
          </w:rPr>
          <w:t>(二)、质量管理责任</w:t>
        </w:r>
        <w:r>
          <w:tab/>
        </w:r>
        <w:r>
          <w:fldChar w:fldCharType="begin"/>
        </w:r>
        <w:r>
          <w:instrText xml:space="preserve"> PAGEREF _Toc2893 \h </w:instrText>
        </w:r>
        <w:r>
          <w:fldChar w:fldCharType="separate"/>
        </w:r>
        <w:r>
          <w:t>49</w:t>
        </w:r>
        <w:r>
          <w:fldChar w:fldCharType="end"/>
        </w:r>
      </w:hyperlink>
    </w:p>
    <w:p>
      <w:pPr>
        <w:pStyle w:val="TOC2"/>
        <w:tabs>
          <w:tab w:val="right" w:leader="dot" w:pos="8306"/>
        </w:tabs>
      </w:pPr>
      <w:hyperlink w:anchor="_Toc531" w:history="1">
        <w:r>
          <w:rPr>
            <w:rFonts w:ascii="仿宋" w:eastAsia="仿宋" w:hAnsi="仿宋" w:cs="仿宋" w:hint="eastAsia"/>
            <w:lang w:eastAsia="zh-CN"/>
          </w:rPr>
          <w:t>(三)、质量管理体系文件</w:t>
        </w:r>
        <w:r>
          <w:tab/>
        </w:r>
        <w:r>
          <w:fldChar w:fldCharType="begin"/>
        </w:r>
        <w:r>
          <w:instrText xml:space="preserve"> PAGEREF _Toc531 \h </w:instrText>
        </w:r>
        <w:r>
          <w:fldChar w:fldCharType="separate"/>
        </w:r>
        <w:r>
          <w:t>50</w:t>
        </w:r>
        <w:r>
          <w:fldChar w:fldCharType="end"/>
        </w:r>
      </w:hyperlink>
    </w:p>
    <w:p>
      <w:pPr>
        <w:pStyle w:val="TOC2"/>
        <w:tabs>
          <w:tab w:val="right" w:leader="dot" w:pos="8306"/>
        </w:tabs>
      </w:pPr>
      <w:hyperlink w:anchor="_Toc8579" w:history="1">
        <w:r>
          <w:rPr>
            <w:rFonts w:ascii="仿宋" w:eastAsia="仿宋" w:hAnsi="仿宋" w:cs="仿宋" w:hint="eastAsia"/>
            <w:lang w:eastAsia="zh-CN"/>
          </w:rPr>
          <w:t>(四)、质量培训与教育</w:t>
        </w:r>
        <w:r>
          <w:tab/>
        </w:r>
        <w:r>
          <w:fldChar w:fldCharType="begin"/>
        </w:r>
        <w:r>
          <w:instrText xml:space="preserve"> PAGEREF _Toc8579 \h </w:instrText>
        </w:r>
        <w:r>
          <w:fldChar w:fldCharType="separate"/>
        </w:r>
        <w:r>
          <w:t>52</w:t>
        </w:r>
        <w:r>
          <w:fldChar w:fldCharType="end"/>
        </w:r>
      </w:hyperlink>
    </w:p>
    <w:p>
      <w:pPr>
        <w:pStyle w:val="TOC2"/>
        <w:tabs>
          <w:tab w:val="right" w:leader="dot" w:pos="8306"/>
        </w:tabs>
      </w:pPr>
      <w:hyperlink w:anchor="_Toc20379" w:history="1">
        <w:r>
          <w:rPr>
            <w:rFonts w:ascii="仿宋" w:eastAsia="仿宋" w:hAnsi="仿宋" w:cs="仿宋" w:hint="eastAsia"/>
            <w:lang w:eastAsia="zh-CN"/>
          </w:rPr>
          <w:t>(五)、质量审核与评价</w:t>
        </w:r>
        <w:r>
          <w:tab/>
        </w:r>
        <w:r>
          <w:fldChar w:fldCharType="begin"/>
        </w:r>
        <w:r>
          <w:instrText xml:space="preserve"> PAGEREF _Toc20379 \h </w:instrText>
        </w:r>
        <w:r>
          <w:fldChar w:fldCharType="separate"/>
        </w:r>
        <w:r>
          <w:t>53</w:t>
        </w:r>
        <w:r>
          <w:fldChar w:fldCharType="end"/>
        </w:r>
      </w:hyperlink>
    </w:p>
    <w:p>
      <w:pPr>
        <w:pStyle w:val="TOC2"/>
        <w:tabs>
          <w:tab w:val="right" w:leader="dot" w:pos="8306"/>
        </w:tabs>
      </w:pPr>
      <w:hyperlink w:anchor="_Toc6408" w:history="1">
        <w:r>
          <w:rPr>
            <w:rFonts w:ascii="仿宋" w:eastAsia="仿宋" w:hAnsi="仿宋" w:cs="仿宋" w:hint="eastAsia"/>
            <w:lang w:eastAsia="zh-CN"/>
          </w:rPr>
          <w:t>(六)、不符合与纠正措施</w:t>
        </w:r>
        <w:r>
          <w:tab/>
        </w:r>
        <w:r>
          <w:fldChar w:fldCharType="begin"/>
        </w:r>
        <w:r>
          <w:instrText xml:space="preserve"> PAGEREF _Toc6408 \h </w:instrText>
        </w:r>
        <w:r>
          <w:fldChar w:fldCharType="separate"/>
        </w:r>
        <w:r>
          <w:t>55</w:t>
        </w:r>
        <w:r>
          <w:fldChar w:fldCharType="end"/>
        </w:r>
      </w:hyperlink>
    </w:p>
    <w:p>
      <w:pPr>
        <w:pStyle w:val="TOC1"/>
        <w:tabs>
          <w:tab w:val="right" w:leader="dot" w:pos="8306"/>
        </w:tabs>
      </w:pPr>
      <w:hyperlink w:anchor="_Toc5845" w:history="1">
        <w:r>
          <w:rPr>
            <w:rFonts w:ascii="仿宋" w:eastAsia="仿宋" w:hAnsi="仿宋" w:cs="仿宋" w:hint="eastAsia"/>
            <w:lang w:eastAsia="zh-CN"/>
          </w:rPr>
          <w:t>十四、利益相关者分析与沟通计划</w:t>
        </w:r>
        <w:r>
          <w:tab/>
        </w:r>
        <w:r>
          <w:fldChar w:fldCharType="begin"/>
        </w:r>
        <w:r>
          <w:instrText xml:space="preserve"> PAGEREF _Toc5845 \h </w:instrText>
        </w:r>
        <w:r>
          <w:fldChar w:fldCharType="separate"/>
        </w:r>
        <w:r>
          <w:t>56</w:t>
        </w:r>
        <w:r>
          <w:fldChar w:fldCharType="end"/>
        </w:r>
      </w:hyperlink>
    </w:p>
    <w:p>
      <w:pPr>
        <w:pStyle w:val="TOC2"/>
        <w:tabs>
          <w:tab w:val="right" w:leader="dot" w:pos="8306"/>
        </w:tabs>
      </w:pPr>
      <w:hyperlink w:anchor="_Toc20382" w:history="1">
        <w:r>
          <w:rPr>
            <w:rFonts w:ascii="仿宋" w:eastAsia="仿宋" w:hAnsi="仿宋" w:cs="仿宋" w:hint="eastAsia"/>
            <w:lang w:eastAsia="zh-CN"/>
          </w:rPr>
          <w:t>(一)、利益相关者分析</w:t>
        </w:r>
        <w:r>
          <w:tab/>
        </w:r>
        <w:r>
          <w:fldChar w:fldCharType="begin"/>
        </w:r>
        <w:r>
          <w:instrText xml:space="preserve"> PAGEREF _Toc20382 \h </w:instrText>
        </w:r>
        <w:r>
          <w:fldChar w:fldCharType="separate"/>
        </w:r>
        <w:r>
          <w:t>56</w:t>
        </w:r>
        <w:r>
          <w:fldChar w:fldCharType="end"/>
        </w:r>
      </w:hyperlink>
    </w:p>
    <w:p>
      <w:pPr>
        <w:pStyle w:val="TOC2"/>
        <w:tabs>
          <w:tab w:val="right" w:leader="dot" w:pos="8306"/>
        </w:tabs>
      </w:pPr>
      <w:hyperlink w:anchor="_Toc3428" w:history="1">
        <w:r>
          <w:rPr>
            <w:rFonts w:ascii="仿宋" w:eastAsia="仿宋" w:hAnsi="仿宋" w:cs="仿宋" w:hint="eastAsia"/>
            <w:lang w:eastAsia="zh-CN"/>
          </w:rPr>
          <w:t>(二)、沟通计划</w:t>
        </w:r>
        <w:r>
          <w:tab/>
        </w:r>
        <w:r>
          <w:fldChar w:fldCharType="begin"/>
        </w:r>
        <w:r>
          <w:instrText xml:space="preserve"> PAGEREF _Toc3428 \h </w:instrText>
        </w:r>
        <w:r>
          <w:fldChar w:fldCharType="separate"/>
        </w:r>
        <w:r>
          <w:t>57</w:t>
        </w:r>
        <w:r>
          <w:fldChar w:fldCharType="end"/>
        </w:r>
      </w:hyperlink>
    </w:p>
    <w:p>
      <w:pPr>
        <w:pStyle w:val="TOC1"/>
        <w:tabs>
          <w:tab w:val="right" w:leader="dot" w:pos="8306"/>
        </w:tabs>
      </w:pPr>
      <w:hyperlink w:anchor="_Toc24481" w:history="1">
        <w:r>
          <w:rPr>
            <w:rFonts w:ascii="仿宋" w:eastAsia="仿宋" w:hAnsi="仿宋" w:cs="仿宋" w:hint="eastAsia"/>
            <w:lang w:eastAsia="zh-CN"/>
          </w:rPr>
          <w:t>十五、角质溶解药项目实施时间节点</w:t>
        </w:r>
        <w:r>
          <w:tab/>
        </w:r>
        <w:r>
          <w:fldChar w:fldCharType="begin"/>
        </w:r>
        <w:r>
          <w:instrText xml:space="preserve"> PAGEREF _Toc24481 \h </w:instrText>
        </w:r>
        <w:r>
          <w:fldChar w:fldCharType="separate"/>
        </w:r>
        <w:r>
          <w:t>58</w:t>
        </w:r>
        <w:r>
          <w:fldChar w:fldCharType="end"/>
        </w:r>
      </w:hyperlink>
    </w:p>
    <w:p>
      <w:pPr>
        <w:pStyle w:val="TOC2"/>
        <w:tabs>
          <w:tab w:val="right" w:leader="dot" w:pos="8306"/>
        </w:tabs>
      </w:pPr>
      <w:hyperlink w:anchor="_Toc14956" w:history="1">
        <w:r>
          <w:rPr>
            <w:rFonts w:ascii="仿宋" w:eastAsia="仿宋" w:hAnsi="仿宋" w:cs="仿宋" w:hint="eastAsia"/>
            <w:lang w:eastAsia="zh-CN"/>
          </w:rPr>
          <w:t>(一)、角质溶解药项目启动阶段时间节点</w:t>
        </w:r>
        <w:r>
          <w:tab/>
        </w:r>
        <w:r>
          <w:fldChar w:fldCharType="begin"/>
        </w:r>
        <w:r>
          <w:instrText xml:space="preserve"> PAGEREF _Toc14956 \h </w:instrText>
        </w:r>
        <w:r>
          <w:fldChar w:fldCharType="separate"/>
        </w:r>
        <w:r>
          <w:t>58</w:t>
        </w:r>
        <w:r>
          <w:fldChar w:fldCharType="end"/>
        </w:r>
      </w:hyperlink>
    </w:p>
    <w:p>
      <w:pPr>
        <w:pStyle w:val="TOC2"/>
        <w:tabs>
          <w:tab w:val="right" w:leader="dot" w:pos="8306"/>
        </w:tabs>
      </w:pPr>
      <w:hyperlink w:anchor="_Toc6388" w:history="1">
        <w:r>
          <w:rPr>
            <w:rFonts w:ascii="仿宋" w:eastAsia="仿宋" w:hAnsi="仿宋" w:cs="仿宋" w:hint="eastAsia"/>
            <w:lang w:eastAsia="zh-CN"/>
          </w:rPr>
          <w:t>(二)、角质溶解药项目执行阶段时间节点</w:t>
        </w:r>
        <w:r>
          <w:tab/>
        </w:r>
        <w:r>
          <w:fldChar w:fldCharType="begin"/>
        </w:r>
        <w:r>
          <w:instrText xml:space="preserve"> PAGEREF _Toc6388 \h </w:instrText>
        </w:r>
        <w:r>
          <w:fldChar w:fldCharType="separate"/>
        </w:r>
        <w:r>
          <w:t>59</w:t>
        </w:r>
        <w:r>
          <w:fldChar w:fldCharType="end"/>
        </w:r>
      </w:hyperlink>
    </w:p>
    <w:p>
      <w:pPr>
        <w:pStyle w:val="TOC2"/>
        <w:tabs>
          <w:tab w:val="right" w:leader="dot" w:pos="8306"/>
        </w:tabs>
      </w:pPr>
      <w:hyperlink w:anchor="_Toc18001" w:history="1">
        <w:r>
          <w:rPr>
            <w:rFonts w:ascii="仿宋" w:eastAsia="仿宋" w:hAnsi="仿宋" w:cs="仿宋" w:hint="eastAsia"/>
            <w:lang w:eastAsia="zh-CN"/>
          </w:rPr>
          <w:t>(三)、角质溶解药项目完成阶段时间节点</w:t>
        </w:r>
        <w:r>
          <w:tab/>
        </w:r>
        <w:r>
          <w:fldChar w:fldCharType="begin"/>
        </w:r>
        <w:r>
          <w:instrText xml:space="preserve"> PAGEREF _Toc18001 \h </w:instrText>
        </w:r>
        <w:r>
          <w:fldChar w:fldCharType="separate"/>
        </w:r>
        <w:r>
          <w:t>60</w:t>
        </w:r>
        <w:r>
          <w:fldChar w:fldCharType="end"/>
        </w:r>
      </w:hyperlink>
    </w:p>
    <w:p>
      <w:pPr>
        <w:pStyle w:val="TOC1"/>
        <w:tabs>
          <w:tab w:val="right" w:leader="dot" w:pos="8306"/>
        </w:tabs>
      </w:pPr>
      <w:hyperlink w:anchor="_Toc25169" w:history="1">
        <w:r>
          <w:rPr>
            <w:rFonts w:ascii="仿宋" w:eastAsia="仿宋" w:hAnsi="仿宋" w:cs="仿宋" w:hint="eastAsia"/>
            <w:lang w:eastAsia="zh-CN"/>
          </w:rPr>
          <w:t>十六、风险识别与分类</w:t>
        </w:r>
        <w:r>
          <w:tab/>
        </w:r>
        <w:r>
          <w:fldChar w:fldCharType="begin"/>
        </w:r>
        <w:r>
          <w:instrText xml:space="preserve"> PAGEREF _Toc25169 \h </w:instrText>
        </w:r>
        <w:r>
          <w:fldChar w:fldCharType="separate"/>
        </w:r>
        <w:r>
          <w:t>61</w:t>
        </w:r>
        <w:r>
          <w:fldChar w:fldCharType="end"/>
        </w:r>
      </w:hyperlink>
    </w:p>
    <w:p>
      <w:pPr>
        <w:pStyle w:val="TOC2"/>
        <w:tabs>
          <w:tab w:val="right" w:leader="dot" w:pos="8306"/>
        </w:tabs>
      </w:pPr>
      <w:hyperlink w:anchor="_Toc25916" w:history="1">
        <w:r>
          <w:rPr>
            <w:rFonts w:ascii="仿宋" w:eastAsia="仿宋" w:hAnsi="仿宋" w:cs="仿宋" w:hint="eastAsia"/>
            <w:lang w:eastAsia="zh-CN"/>
          </w:rPr>
          <w:t>(一)、风险识别</w:t>
        </w:r>
        <w:r>
          <w:tab/>
        </w:r>
        <w:r>
          <w:fldChar w:fldCharType="begin"/>
        </w:r>
        <w:r>
          <w:instrText xml:space="preserve"> PAGEREF _Toc25916 \h </w:instrText>
        </w:r>
        <w:r>
          <w:fldChar w:fldCharType="separate"/>
        </w:r>
        <w:r>
          <w:t>61</w:t>
        </w:r>
        <w:r>
          <w:fldChar w:fldCharType="end"/>
        </w:r>
      </w:hyperlink>
    </w:p>
    <w:p>
      <w:pPr>
        <w:pStyle w:val="TOC2"/>
        <w:tabs>
          <w:tab w:val="right" w:leader="dot" w:pos="8306"/>
        </w:tabs>
      </w:pPr>
      <w:hyperlink w:anchor="_Toc20008" w:history="1">
        <w:r>
          <w:rPr>
            <w:rFonts w:ascii="仿宋" w:eastAsia="仿宋" w:hAnsi="仿宋" w:cs="仿宋" w:hint="eastAsia"/>
            <w:lang w:eastAsia="zh-CN"/>
          </w:rPr>
          <w:t>(二)、风险分类</w:t>
        </w:r>
        <w:r>
          <w:tab/>
        </w:r>
        <w:r>
          <w:fldChar w:fldCharType="begin"/>
        </w:r>
        <w:r>
          <w:instrText xml:space="preserve"> PAGEREF _Toc20008 \h </w:instrText>
        </w:r>
        <w:r>
          <w:fldChar w:fldCharType="separate"/>
        </w:r>
        <w:r>
          <w:t>63</w:t>
        </w:r>
        <w:r>
          <w:fldChar w:fldCharType="end"/>
        </w:r>
      </w:hyperlink>
    </w:p>
    <w:p>
      <w:pPr>
        <w:pStyle w:val="TOC1"/>
        <w:tabs>
          <w:tab w:val="right" w:leader="dot" w:pos="8306"/>
        </w:tabs>
      </w:pPr>
      <w:hyperlink w:anchor="_Toc6919" w:history="1">
        <w:r>
          <w:rPr>
            <w:rFonts w:ascii="仿宋" w:eastAsia="仿宋" w:hAnsi="仿宋" w:cs="仿宋" w:hint="eastAsia"/>
            <w:lang w:eastAsia="zh-CN"/>
          </w:rPr>
          <w:t>十七、营销与推广策略</w:t>
        </w:r>
        <w:r>
          <w:tab/>
        </w:r>
        <w:r>
          <w:fldChar w:fldCharType="begin"/>
        </w:r>
        <w:r>
          <w:instrText xml:space="preserve"> PAGEREF _Toc6919 \h </w:instrText>
        </w:r>
        <w:r>
          <w:fldChar w:fldCharType="separate"/>
        </w:r>
        <w:r>
          <w:t>64</w:t>
        </w:r>
        <w:r>
          <w:fldChar w:fldCharType="end"/>
        </w:r>
      </w:hyperlink>
    </w:p>
    <w:p>
      <w:pPr>
        <w:pStyle w:val="TOC2"/>
        <w:tabs>
          <w:tab w:val="right" w:leader="dot" w:pos="8306"/>
        </w:tabs>
      </w:pPr>
      <w:hyperlink w:anchor="_Toc18293" w:history="1">
        <w:r>
          <w:rPr>
            <w:rFonts w:ascii="仿宋" w:eastAsia="仿宋" w:hAnsi="仿宋" w:cs="仿宋" w:hint="eastAsia"/>
            <w:lang w:eastAsia="zh-CN"/>
          </w:rPr>
          <w:t>(一)、产品/服务定位与特点</w:t>
        </w:r>
        <w:r>
          <w:tab/>
        </w:r>
        <w:r>
          <w:fldChar w:fldCharType="begin"/>
        </w:r>
        <w:r>
          <w:instrText xml:space="preserve"> PAGEREF _Toc18293 \h </w:instrText>
        </w:r>
        <w:r>
          <w:fldChar w:fldCharType="separate"/>
        </w:r>
        <w:r>
          <w:t>64</w:t>
        </w:r>
        <w:r>
          <w:fldChar w:fldCharType="end"/>
        </w:r>
      </w:hyperlink>
    </w:p>
    <w:p>
      <w:pPr>
        <w:pStyle w:val="TOC2"/>
        <w:tabs>
          <w:tab w:val="right" w:leader="dot" w:pos="8306"/>
        </w:tabs>
      </w:pPr>
      <w:hyperlink w:anchor="_Toc19258" w:history="1">
        <w:r>
          <w:rPr>
            <w:rFonts w:ascii="仿宋" w:eastAsia="仿宋" w:hAnsi="仿宋" w:cs="仿宋" w:hint="eastAsia"/>
            <w:lang w:eastAsia="zh-CN"/>
          </w:rPr>
          <w:t>(二)、市场定位与竞争分析</w:t>
        </w:r>
        <w:r>
          <w:tab/>
        </w:r>
        <w:r>
          <w:fldChar w:fldCharType="begin"/>
        </w:r>
        <w:r>
          <w:instrText xml:space="preserve"> PAGEREF _Toc19258 \h </w:instrText>
        </w:r>
        <w:r>
          <w:fldChar w:fldCharType="separate"/>
        </w:r>
        <w:r>
          <w:t>66</w:t>
        </w:r>
        <w:r>
          <w:fldChar w:fldCharType="end"/>
        </w:r>
      </w:hyperlink>
    </w:p>
    <w:p>
      <w:pPr>
        <w:pStyle w:val="TOC2"/>
        <w:tabs>
          <w:tab w:val="right" w:leader="dot" w:pos="8306"/>
        </w:tabs>
      </w:pPr>
      <w:hyperlink w:anchor="_Toc7726" w:history="1">
        <w:r>
          <w:rPr>
            <w:rFonts w:ascii="仿宋" w:eastAsia="仿宋" w:hAnsi="仿宋" w:cs="仿宋" w:hint="eastAsia"/>
            <w:lang w:eastAsia="zh-CN"/>
          </w:rPr>
          <w:t>(三)、营销渠道与策略</w:t>
        </w:r>
        <w:r>
          <w:tab/>
        </w:r>
        <w:r>
          <w:fldChar w:fldCharType="begin"/>
        </w:r>
        <w:r>
          <w:instrText xml:space="preserve"> PAGEREF _Toc7726 \h </w:instrText>
        </w:r>
        <w:r>
          <w:fldChar w:fldCharType="separate"/>
        </w:r>
        <w:r>
          <w:t>67</w:t>
        </w:r>
        <w:r>
          <w:fldChar w:fldCharType="end"/>
        </w:r>
      </w:hyperlink>
    </w:p>
    <w:p>
      <w:pPr>
        <w:pStyle w:val="TOC2"/>
        <w:tabs>
          <w:tab w:val="right" w:leader="dot" w:pos="8306"/>
        </w:tabs>
      </w:pPr>
      <w:hyperlink w:anchor="_Toc24126" w:history="1">
        <w:r>
          <w:rPr>
            <w:rFonts w:ascii="仿宋" w:eastAsia="仿宋" w:hAnsi="仿宋" w:cs="仿宋" w:hint="eastAsia"/>
            <w:lang w:eastAsia="zh-CN"/>
          </w:rPr>
          <w:t>(四)、推广与宣传活动</w:t>
        </w:r>
        <w:r>
          <w:tab/>
        </w:r>
        <w:r>
          <w:fldChar w:fldCharType="begin"/>
        </w:r>
        <w:r>
          <w:instrText xml:space="preserve"> PAGEREF _Toc24126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2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技术管理特点体现在其创新导向。通过引入最先进的技术趋势和解决方案，角质溶解药项目致力于提升科技含量、提高质量和效率水平。这意味着我们将采用最新的工具和方法，确保角质溶解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角质溶解药项目技术管理的显著特征。通过整合不同领域的技术资源，我们实现了跨学科的协同工作。这有助于优化技术架构，提高整体效能。此外，整合性策略还促进了不同技术团队之间的紧密沟通和高效合作，确保角质溶解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角质溶解药项目所采用的技术。通过不断优化技术方案，角质溶解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角质溶解药项目团队将在角质溶解药项目初期识别可能的技术风险，并采取相应的预防和应对措施。通过建立健全的风险评估机制，角质溶解药项目能够在实施过程中及时发现并解决潜在的技术问题，保障角质溶解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角质溶解药项目中，技术将成为角质溶解药项目成功的有力支持。这一深度剖析揭示了技术管理在角质溶解药项目实施中的关键作用，为角质溶解药项目的技术基础奠定了坚实的基础。</w:t>
      </w:r>
    </w:p>
    <w:p>
      <w:pPr>
        <w:pStyle w:val="Heading2"/>
        <w:ind w:firstLine="560" w:firstLineChars="200"/>
        <w:rPr>
          <w:rFonts w:ascii="仿宋" w:eastAsia="仿宋" w:hAnsi="仿宋" w:cs="仿宋" w:hint="eastAsia"/>
          <w:sz w:val="28"/>
          <w:lang w:eastAsia="zh-CN"/>
        </w:rPr>
      </w:pPr>
      <w:bookmarkStart w:id="4" w:name="_Toc19212"/>
      <w:r>
        <w:rPr>
          <w:rFonts w:ascii="仿宋" w:eastAsia="仿宋" w:hAnsi="仿宋" w:cs="仿宋" w:hint="eastAsia"/>
          <w:sz w:val="28"/>
          <w:lang w:eastAsia="zh-CN"/>
        </w:rPr>
        <w:t>(二)、角质溶解药项目工艺技术设计方案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角质溶解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角质溶解药项目将严格按照相关行业规范要求进行组织。通过有效控制产品质量，角质溶解药项目将致力于为顾客提供优质的角质溶解药项目产品和良好的服务。这体现了角质溶解药项目对于生产活动合规性和质量标准的高度重视，为角质溶解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角质溶解药项目注重生态效益和清洁生产原则。角质溶解药项目建设将紧密结合地方特色经济发展，与社会经济发展规划和区域环境保护规划方案相协调一致。通过与当地区域自然生态系统的结合，角质溶解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角质溶解药项目产品具有多样化的客户需求和个性化的特点。因此，角质溶解药项目产品规格品种多样，且单批生产数量较小。为满足这一特点，角质溶解药项目承办单位将建设先进的柔性制造生产线。通过广泛应用柔性制造技术，角质溶解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角质溶解药项目采用的技术具有较高的技术含量和自动化水平，处于国内先进水平。这一技术选用不仅体现了对生产效率、质量和环境友好性的高标准要求，同时为角质溶解药项目的可持续发展奠定了坚实的基础。</w:t>
      </w:r>
    </w:p>
    <w:p>
      <w:pPr>
        <w:pStyle w:val="Heading2"/>
        <w:ind w:firstLine="560" w:firstLineChars="200"/>
        <w:rPr>
          <w:rFonts w:ascii="仿宋" w:eastAsia="仿宋" w:hAnsi="仿宋" w:cs="仿宋" w:hint="eastAsia"/>
          <w:sz w:val="28"/>
          <w:lang w:eastAsia="zh-CN"/>
        </w:rPr>
      </w:pPr>
      <w:bookmarkStart w:id="5" w:name="_Toc25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为确保角质溶解药项目的高效生产和技术实施，我们制定了一套精心设计的设备选型方案，以满足角质溶解药项目生产、质量和环保的要求。该方案的主要特点如下：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角质溶解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针对角质溶解药项目产品的多样性和小批量生产的特点，我们将建设柔性制造生产线。通过在设备选型中考虑柔性制造技术，可以灵活应对不同产品规格和生产需求，实现生产线的高度灵活性和适应性。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758"/>
      <w:r>
        <w:rPr>
          <w:rFonts w:ascii="仿宋" w:eastAsia="仿宋" w:hAnsi="仿宋" w:cs="仿宋" w:hint="eastAsia"/>
          <w:sz w:val="28"/>
          <w:lang w:eastAsia="zh-CN"/>
        </w:rPr>
        <w:t>二、角质溶解药项目土建工程</w:t>
      </w:r>
      <w:bookmarkEnd w:id="6"/>
    </w:p>
    <w:p>
      <w:pPr>
        <w:pStyle w:val="Heading2"/>
        <w:rPr>
          <w:rFonts w:ascii="仿宋" w:eastAsia="仿宋" w:hAnsi="仿宋" w:cs="仿宋" w:hint="eastAsia"/>
          <w:lang w:eastAsia="zh-CN"/>
        </w:rPr>
      </w:pPr>
      <w:bookmarkStart w:id="7" w:name="_Toc302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在角质溶解药项目的建筑工程设计中，我们将秉承一系列重要的设计原则，以确保角质溶解药项目建筑在功能、美观、可持续性等方面达到最佳效果。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首要原则是确保建筑的功能性得到最大化的发挥。我们将充分理解角质溶解药项目的实际需求，合理布局各个功能区域，保证建筑在满足业务需求的同时，提供高效的工作环境。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在建筑设计中，我们将综合考虑建设和运营成本。通过精细的经济效益分析，确保设计方案在高效利用资源的同时，对角质溶解药项目的长期盈利能力有积极的贡献。</w:t>
      </w:r>
    </w:p>
    <w:p>
      <w:pPr>
        <w:pStyle w:val="Heading2"/>
        <w:ind w:firstLine="560" w:firstLineChars="200"/>
        <w:rPr>
          <w:rFonts w:ascii="仿宋" w:eastAsia="仿宋" w:hAnsi="仿宋" w:cs="仿宋" w:hint="eastAsia"/>
          <w:sz w:val="28"/>
          <w:lang w:eastAsia="zh-CN"/>
        </w:rPr>
      </w:pPr>
      <w:bookmarkStart w:id="8" w:name="_Toc133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角质溶解药项目的土建工程设计中，我们将精准设定设计年限，结合角质溶解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角质溶解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79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角质溶解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角质溶解药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角质溶解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2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本期工程角质溶解药项目预计总建筑面积XXX平方米，其中：计容建筑面积XXX平方米，计划建筑工程投资XX万元，占角质溶解药项目总投资的XX%。</w:t>
      </w:r>
    </w:p>
    <w:p>
      <w:pPr>
        <w:pStyle w:val="Heading1"/>
        <w:ind w:firstLine="560" w:firstLineChars="200"/>
        <w:rPr>
          <w:rFonts w:ascii="仿宋" w:eastAsia="仿宋" w:hAnsi="仿宋" w:cs="仿宋" w:hint="eastAsia"/>
          <w:sz w:val="28"/>
          <w:lang w:eastAsia="zh-CN"/>
        </w:rPr>
      </w:pPr>
      <w:bookmarkStart w:id="11" w:name="_Toc25549"/>
      <w:r>
        <w:rPr>
          <w:rFonts w:ascii="仿宋" w:eastAsia="仿宋" w:hAnsi="仿宋" w:cs="仿宋" w:hint="eastAsia"/>
          <w:sz w:val="28"/>
          <w:lang w:eastAsia="zh-CN"/>
        </w:rPr>
        <w:t>三、角质溶解药项目概论</w:t>
      </w:r>
      <w:bookmarkEnd w:id="11"/>
    </w:p>
    <w:p>
      <w:pPr>
        <w:pStyle w:val="Heading2"/>
        <w:rPr>
          <w:rFonts w:ascii="仿宋" w:eastAsia="仿宋" w:hAnsi="仿宋" w:cs="仿宋" w:hint="eastAsia"/>
          <w:lang w:eastAsia="zh-CN"/>
        </w:rPr>
      </w:pPr>
      <w:bookmarkStart w:id="12" w:name="_Toc26291"/>
      <w:r>
        <w:rPr>
          <w:rFonts w:ascii="仿宋" w:eastAsia="仿宋" w:hAnsi="仿宋" w:cs="仿宋" w:hint="eastAsia"/>
          <w:lang w:eastAsia="zh-CN"/>
        </w:rPr>
        <w:t>(一)、角质溶解药项目概况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起源追溯至对市场的深入洞察。市场的不断演变与变革为角质溶解药项目提供了难得的机遇。当前市场存在的需求缺口和变革的大环境共同构成了角质溶解药项目的背景。这个角质溶解药项目旨在充分利用市场机遇，填补行业中尚未满足的需求，为客户提供全新的解决方案。市场的变革和需求的增长使得这个角质溶解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角质溶解药项目名称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正式命名为角质溶解药。这个名称不仅仅是一个标识，更代表了角质溶解药项目的核心理念和愿景。它蕴含着角质溶解药项目所要解决问题的关键字，具有强烈的表达和辨识度，为角质溶解药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角质溶解药项目目标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核心目标是提供一种全新、高效的解决方案，满足客户日益增长的需求。角质溶解药项目追求的不仅仅是满足市场需求，更是在市场中获得卓越的竞争优势。通过不断提升产品或服务的质量和创新水平，角质溶解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角质溶解药项目范围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全面涵盖了产品研发、制造、市场推广和售后服务，确保从产品设计到最终用户体验的全方位关注。这一全面的角质溶解药项目范围是为了确保角质溶解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角质溶解药项目时间表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角质溶解药项目计划在未来18个月内完成，包括研发、测试、市场试点和正式推出等不同阶段。这个时间表的合理设计是为了确保角质溶解药项目各个阶段的顺利推进，以便按时交付高质量的成果。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角质溶解药项目预算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角质溶解药项目总预算估算为XX百万美元，主要分配在研发、市场推广、人员培训和运营等方面。这一充足的预算为角质溶解药项目提供了充足的资源，确保角质溶解药项目在各个方面都能取得优异的表现。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角质溶解药项目风险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可能面临的风险包括市场接受度低、技术难题、竞争激烈等。角质溶解药项目团队已经制定了相应的风险应对计划，通过前瞻性的风险管理，确保角质溶解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角质溶解药项目团队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角质溶解药项目汇聚了一支经验丰富、多领域专业素养的核心团队，确保角质溶解药项目在各个方面都能拥有高水平的执行力。团队的协同作战是角质溶解药项目成功的关键因素之一。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角质溶解药项目背景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角质溶解药项目的背景根植于市场对更高效、创新产品的渴望，同时也受到科技发展对行业格局的深刻改变的影响。这为角质溶解药项目提供了广阔的发展空间和市场需求。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角质溶解药项目现状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截至目前，角质溶解药项目已完成市场调研和技术验证，取得了初步的成功。这为角质溶解药项目在未来的发展奠定了坚实的基础，为更远大的目标打下了坚实的基石。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916"/>
      <w:r>
        <w:rPr>
          <w:rFonts w:ascii="仿宋" w:eastAsia="仿宋" w:hAnsi="仿宋" w:cs="仿宋" w:hint="eastAsia"/>
          <w:sz w:val="28"/>
          <w:lang w:eastAsia="zh-CN"/>
        </w:rPr>
        <w:t>(二)、角质溶解药项目目标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keyword》角质溶解药项目首要业务目标是在市场中占据有利地位，实现产品/服务的成功推广和销售。通过不断提升产品质量、创新性，角质溶解药项目追求成为行业中的领导者，赢得更多客户的青睐。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在科技迅速发展的时代，角质溶解药项目着眼于技术创新。通过持续的研发和技术升级，角质溶解药项目旨在推出更具创新性的产品或服务，以满足市场对新鲜、先进解决方案的需求。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为了建立可持续的客户关系，角质溶解药项目设定了客户满意度目标。通过提供卓越的产品质量和优质的客户服务，角质溶解药项目追求赢得客户的信任和忠诚度，确保他们的满意度达到行业领先水平。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角质溶解药项目注重社会责任和可持续发展。通过实施环保、社会责任角质溶解药项目，角质溶解药项目致力于在经济发展的同时保护环境，促进社会公平，实现可持续经营。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角质溶解药项目的团队是实现目标的核心驱动力。因此，角质溶解药项目设定了团队发展目标，包括提升团队成员的专业技能、培养领导力，以及搭建协同高效的团队工作氛围。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044"/>
      <w:r>
        <w:rPr>
          <w:rFonts w:ascii="仿宋" w:eastAsia="仿宋" w:hAnsi="仿宋" w:cs="仿宋" w:hint="eastAsia"/>
          <w:sz w:val="28"/>
          <w:lang w:eastAsia="zh-CN"/>
        </w:rPr>
        <w:t>(三)、角质溶解药项目提出的理由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角质溶解药项目提出的理由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提出源于对市场机遇的深刻洞察。当前市场中存在的需求缺口和行业发展趋势表明，有巨大的商业机会等待被开发。通过准确捕捉市场机遇，角质溶解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角质溶解药项目的理念基于对技术创新的信仰。通过持续的研发和技术投入，角质溶解药项目有望推出更具创新性的产品或服务。在科技飞速发展的当下，角质溶解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提出是为了增强企业的行业竞争力。通过提升产品或服务的质量和独特性，角质溶解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响应了消费者需求的变化。随着社会和科技的不断发展，消费者对产品和服务的需求也在发生变化。通过深入了解并及时回应消费者的新需求，角质溶解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角质溶解药项目的提出是企业战略发展规划的一部分。在面对日益激烈的市场竞争和不断变化的商业环境中，角质溶解药项目作为企业战略的一环，旨在为企业开辟新的增长领域，巩固企业在行业中的地位。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提出不仅仅是基于商业考量，还注重社会责任。通过推出环保、社会责任等方面的角质溶解药项目，角质溶解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角质溶解药项目的提出反映了对利益相关者期望的关注。包括客户、员工、投资者等利益相关者在企业发展中都有着各自的期望，角质溶解药项目力求在满足这些期望的同时，取得更大的共赢。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631"/>
      <w:r>
        <w:rPr>
          <w:rFonts w:ascii="仿宋" w:eastAsia="仿宋" w:hAnsi="仿宋" w:cs="仿宋" w:hint="eastAsia"/>
          <w:sz w:val="28"/>
          <w:lang w:eastAsia="zh-CN"/>
        </w:rPr>
        <w:t>(四)、角质溶解药项目意义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在实施角质溶解药项目的过程中，我们不仅仅是在追逐商业成功，更是为企业和社会的多个层面创造了深远的意义。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角质溶解药项目的首要意义在于提升企业的市场竞争力。通过持续的创新和对产品质量的高标准要求，角质溶解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角质溶解药项目的推进将促使行业技术水平的提升。通过引入先进技术和创新性解决方案，角质溶解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角质溶解药项目不仅创造了大量就业机会，提高了就业水平，还注重社会责任和环保。通过参与社会公益事业和推动环保角质溶解药项目，角质溶解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综合而言，角质溶解药项目意义重大，不仅推动了企业的发展，也为行业和社会的进步贡献了积极力量。这是一个全面而深刻的影响，将在未来产生可持续的正面效应。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264"/>
      <w:r>
        <w:rPr>
          <w:rFonts w:ascii="仿宋" w:eastAsia="仿宋" w:hAnsi="仿宋" w:cs="仿宋" w:hint="eastAsia"/>
          <w:sz w:val="28"/>
          <w:lang w:eastAsia="zh-CN"/>
        </w:rPr>
        <w:t>(五)、角质溶解药项目背景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在当今迅猛发展的商业环境中，角质溶解药项目的动因根植于对多方面因素的审慎考量。这个角质溶解药项目的提出并非孤立的决策，而是对企业所处背景深入思考的产物。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角质溶解药项目背后的首要原因。科技的迅速发展和全球市场的快速变化使得企业必须灵活应对。角质溶解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竞争的激烈程度也是角质溶解药项目背景中不可忽视的一环。企业需要在激烈竞争中脱颖而出，为此，角质溶解药项目致力于打破常规，提供独特的价值主张，以吸引客户并确保市场份额的增长。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技术的迅速发展为企业带来了机遇与挑战。作为角质溶解药项目启动的背景之一，对新兴技术的应用将有助于提升企业的技术水平，使其在不断演进的商业环境中保持竞争优势。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此外，社会对企业责任的期望也在逐渐升高。角质溶解药项目充分融入了社会责任的理念，通过可持续经营和社会公益角质溶解药项目，企图为社会贡献一份力量，在商业成功的同时关注社会价值。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615"/>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797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https://d.book118.com/835130221102011044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角质溶解药项目规划设计纲要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D446E"/>
    <w:rsid w:val="4A1D4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13022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2024-01-20T01:55:00Z</dcterms:created>
  <dcterms:modified xsi:type="dcterms:W3CDTF">2024-01-20T01:56:14Z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78F87667CFB3456E862E854617A78A22_11</vt:lpwstr>
  </property>
  <property fmtid="{D5CDD505-2E9C-101B-9397-08002B2CF9AE}" pid="3" name="KSOProductBuildVer">
    <vt:lpwstr>2052-12.1.0.16120</vt:lpwstr>
  </property>
</Properties>
</file>