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镇咳药项目规划设计蓝图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7" w:history="1">
        <w:r>
          <w:rPr>
            <w:rFonts w:ascii="仿宋" w:eastAsia="仿宋" w:hAnsi="仿宋" w:cs="仿宋" w:hint="eastAsia"/>
            <w:lang w:eastAsia="zh-CN"/>
          </w:rPr>
          <w:t>序言</w:t>
        </w:r>
        <w:r>
          <w:tab/>
        </w:r>
        <w:r>
          <w:fldChar w:fldCharType="begin"/>
        </w:r>
        <w:r>
          <w:instrText xml:space="preserve"> PAGEREF _Toc1347 \h </w:instrText>
        </w:r>
        <w:r>
          <w:fldChar w:fldCharType="separate"/>
        </w:r>
        <w:r>
          <w:t>3</w:t>
        </w:r>
        <w:r>
          <w:fldChar w:fldCharType="end"/>
        </w:r>
      </w:hyperlink>
    </w:p>
    <w:p>
      <w:pPr>
        <w:pStyle w:val="TOC1"/>
        <w:tabs>
          <w:tab w:val="right" w:leader="dot" w:pos="8306"/>
        </w:tabs>
      </w:pPr>
      <w:hyperlink w:anchor="_Toc6793" w:history="1">
        <w:r>
          <w:rPr>
            <w:rFonts w:ascii="仿宋" w:eastAsia="仿宋" w:hAnsi="仿宋" w:cs="仿宋" w:hint="eastAsia"/>
            <w:lang w:eastAsia="zh-CN"/>
          </w:rPr>
          <w:t>一、镇咳药项目文档管理</w:t>
        </w:r>
        <w:r>
          <w:tab/>
        </w:r>
        <w:r>
          <w:fldChar w:fldCharType="begin"/>
        </w:r>
        <w:r>
          <w:instrText xml:space="preserve"> PAGEREF _Toc6793 \h </w:instrText>
        </w:r>
        <w:r>
          <w:fldChar w:fldCharType="separate"/>
        </w:r>
        <w:r>
          <w:t>3</w:t>
        </w:r>
        <w:r>
          <w:fldChar w:fldCharType="end"/>
        </w:r>
      </w:hyperlink>
    </w:p>
    <w:p>
      <w:pPr>
        <w:pStyle w:val="TOC2"/>
        <w:tabs>
          <w:tab w:val="right" w:leader="dot" w:pos="8306"/>
        </w:tabs>
      </w:pPr>
      <w:hyperlink w:anchor="_Toc12842" w:history="1">
        <w:r>
          <w:rPr>
            <w:rFonts w:ascii="仿宋" w:eastAsia="仿宋" w:hAnsi="仿宋" w:cs="仿宋" w:hint="eastAsia"/>
            <w:lang w:eastAsia="zh-CN"/>
          </w:rPr>
          <w:t>(一)、文档编制与审查</w:t>
        </w:r>
        <w:r>
          <w:tab/>
        </w:r>
        <w:r>
          <w:fldChar w:fldCharType="begin"/>
        </w:r>
        <w:r>
          <w:instrText xml:space="preserve"> PAGEREF _Toc12842 \h </w:instrText>
        </w:r>
        <w:r>
          <w:fldChar w:fldCharType="separate"/>
        </w:r>
        <w:r>
          <w:t>3</w:t>
        </w:r>
        <w:r>
          <w:fldChar w:fldCharType="end"/>
        </w:r>
      </w:hyperlink>
    </w:p>
    <w:p>
      <w:pPr>
        <w:pStyle w:val="TOC2"/>
        <w:tabs>
          <w:tab w:val="right" w:leader="dot" w:pos="8306"/>
        </w:tabs>
      </w:pPr>
      <w:hyperlink w:anchor="_Toc2144" w:history="1">
        <w:r>
          <w:rPr>
            <w:rFonts w:ascii="仿宋" w:eastAsia="仿宋" w:hAnsi="仿宋" w:cs="仿宋" w:hint="eastAsia"/>
            <w:lang w:eastAsia="zh-CN"/>
          </w:rPr>
          <w:t>(二)、文档发布与分发</w:t>
        </w:r>
        <w:r>
          <w:tab/>
        </w:r>
        <w:r>
          <w:fldChar w:fldCharType="begin"/>
        </w:r>
        <w:r>
          <w:instrText xml:space="preserve"> PAGEREF _Toc2144 \h </w:instrText>
        </w:r>
        <w:r>
          <w:fldChar w:fldCharType="separate"/>
        </w:r>
        <w:r>
          <w:t>4</w:t>
        </w:r>
        <w:r>
          <w:fldChar w:fldCharType="end"/>
        </w:r>
      </w:hyperlink>
    </w:p>
    <w:p>
      <w:pPr>
        <w:pStyle w:val="TOC2"/>
        <w:tabs>
          <w:tab w:val="right" w:leader="dot" w:pos="8306"/>
        </w:tabs>
      </w:pPr>
      <w:hyperlink w:anchor="_Toc1057" w:history="1">
        <w:r>
          <w:rPr>
            <w:rFonts w:ascii="仿宋" w:eastAsia="仿宋" w:hAnsi="仿宋" w:cs="仿宋" w:hint="eastAsia"/>
            <w:lang w:eastAsia="zh-CN"/>
          </w:rPr>
          <w:t>(三)、文档存档与归档</w:t>
        </w:r>
        <w:r>
          <w:tab/>
        </w:r>
        <w:r>
          <w:fldChar w:fldCharType="begin"/>
        </w:r>
        <w:r>
          <w:instrText xml:space="preserve"> PAGEREF _Toc1057 \h </w:instrText>
        </w:r>
        <w:r>
          <w:fldChar w:fldCharType="separate"/>
        </w:r>
        <w:r>
          <w:t>5</w:t>
        </w:r>
        <w:r>
          <w:fldChar w:fldCharType="end"/>
        </w:r>
      </w:hyperlink>
    </w:p>
    <w:p>
      <w:pPr>
        <w:pStyle w:val="TOC1"/>
        <w:tabs>
          <w:tab w:val="right" w:leader="dot" w:pos="8306"/>
        </w:tabs>
      </w:pPr>
      <w:hyperlink w:anchor="_Toc21668" w:history="1">
        <w:r>
          <w:rPr>
            <w:rFonts w:ascii="仿宋" w:eastAsia="仿宋" w:hAnsi="仿宋" w:cs="仿宋" w:hint="eastAsia"/>
            <w:lang w:eastAsia="zh-CN"/>
          </w:rPr>
          <w:t>二、镇咳药项目可持续发展</w:t>
        </w:r>
        <w:r>
          <w:tab/>
        </w:r>
        <w:r>
          <w:fldChar w:fldCharType="begin"/>
        </w:r>
        <w:r>
          <w:instrText xml:space="preserve"> PAGEREF _Toc21668 \h </w:instrText>
        </w:r>
        <w:r>
          <w:fldChar w:fldCharType="separate"/>
        </w:r>
        <w:r>
          <w:t>6</w:t>
        </w:r>
        <w:r>
          <w:fldChar w:fldCharType="end"/>
        </w:r>
      </w:hyperlink>
    </w:p>
    <w:p>
      <w:pPr>
        <w:pStyle w:val="TOC2"/>
        <w:tabs>
          <w:tab w:val="right" w:leader="dot" w:pos="8306"/>
        </w:tabs>
      </w:pPr>
      <w:hyperlink w:anchor="_Toc6902" w:history="1">
        <w:r>
          <w:rPr>
            <w:rFonts w:ascii="仿宋" w:eastAsia="仿宋" w:hAnsi="仿宋" w:cs="仿宋" w:hint="eastAsia"/>
            <w:lang w:eastAsia="zh-CN"/>
          </w:rPr>
          <w:t>(一)、可持续战略与实践</w:t>
        </w:r>
        <w:r>
          <w:tab/>
        </w:r>
        <w:r>
          <w:fldChar w:fldCharType="begin"/>
        </w:r>
        <w:r>
          <w:instrText xml:space="preserve"> PAGEREF _Toc6902 \h </w:instrText>
        </w:r>
        <w:r>
          <w:fldChar w:fldCharType="separate"/>
        </w:r>
        <w:r>
          <w:t>6</w:t>
        </w:r>
        <w:r>
          <w:fldChar w:fldCharType="end"/>
        </w:r>
      </w:hyperlink>
    </w:p>
    <w:p>
      <w:pPr>
        <w:pStyle w:val="TOC2"/>
        <w:tabs>
          <w:tab w:val="right" w:leader="dot" w:pos="8306"/>
        </w:tabs>
      </w:pPr>
      <w:hyperlink w:anchor="_Toc22241" w:history="1">
        <w:r>
          <w:rPr>
            <w:rFonts w:ascii="仿宋" w:eastAsia="仿宋" w:hAnsi="仿宋" w:cs="仿宋" w:hint="eastAsia"/>
            <w:lang w:eastAsia="zh-CN"/>
          </w:rPr>
          <w:t>(二)、环保与社会责任</w:t>
        </w:r>
        <w:r>
          <w:tab/>
        </w:r>
        <w:r>
          <w:fldChar w:fldCharType="begin"/>
        </w:r>
        <w:r>
          <w:instrText xml:space="preserve"> PAGEREF _Toc22241 \h </w:instrText>
        </w:r>
        <w:r>
          <w:fldChar w:fldCharType="separate"/>
        </w:r>
        <w:r>
          <w:t>7</w:t>
        </w:r>
        <w:r>
          <w:fldChar w:fldCharType="end"/>
        </w:r>
      </w:hyperlink>
    </w:p>
    <w:p>
      <w:pPr>
        <w:pStyle w:val="TOC1"/>
        <w:tabs>
          <w:tab w:val="right" w:leader="dot" w:pos="8306"/>
        </w:tabs>
      </w:pPr>
      <w:hyperlink w:anchor="_Toc4913" w:history="1">
        <w:r>
          <w:rPr>
            <w:rFonts w:ascii="仿宋" w:eastAsia="仿宋" w:hAnsi="仿宋" w:cs="仿宋" w:hint="eastAsia"/>
            <w:lang w:eastAsia="zh-CN"/>
          </w:rPr>
          <w:t>三、镇咳药项目建设单位说明</w:t>
        </w:r>
        <w:r>
          <w:tab/>
        </w:r>
        <w:r>
          <w:fldChar w:fldCharType="begin"/>
        </w:r>
        <w:r>
          <w:instrText xml:space="preserve"> PAGEREF _Toc4913 \h </w:instrText>
        </w:r>
        <w:r>
          <w:fldChar w:fldCharType="separate"/>
        </w:r>
        <w:r>
          <w:t>8</w:t>
        </w:r>
        <w:r>
          <w:fldChar w:fldCharType="end"/>
        </w:r>
      </w:hyperlink>
    </w:p>
    <w:p>
      <w:pPr>
        <w:pStyle w:val="TOC2"/>
        <w:tabs>
          <w:tab w:val="right" w:leader="dot" w:pos="8306"/>
        </w:tabs>
      </w:pPr>
      <w:hyperlink w:anchor="_Toc30714" w:history="1">
        <w:r>
          <w:rPr>
            <w:rFonts w:ascii="仿宋" w:eastAsia="仿宋" w:hAnsi="仿宋" w:cs="仿宋" w:hint="eastAsia"/>
            <w:lang w:eastAsia="zh-CN"/>
          </w:rPr>
          <w:t>(一)、镇咳药项目承办单位基本情况</w:t>
        </w:r>
        <w:r>
          <w:tab/>
        </w:r>
        <w:r>
          <w:fldChar w:fldCharType="begin"/>
        </w:r>
        <w:r>
          <w:instrText xml:space="preserve"> PAGEREF _Toc30714 \h </w:instrText>
        </w:r>
        <w:r>
          <w:fldChar w:fldCharType="separate"/>
        </w:r>
        <w:r>
          <w:t>8</w:t>
        </w:r>
        <w:r>
          <w:fldChar w:fldCharType="end"/>
        </w:r>
      </w:hyperlink>
    </w:p>
    <w:p>
      <w:pPr>
        <w:pStyle w:val="TOC2"/>
        <w:tabs>
          <w:tab w:val="right" w:leader="dot" w:pos="8306"/>
        </w:tabs>
      </w:pPr>
      <w:hyperlink w:anchor="_Toc32416" w:history="1">
        <w:r>
          <w:rPr>
            <w:rFonts w:ascii="仿宋" w:eastAsia="仿宋" w:hAnsi="仿宋" w:cs="仿宋" w:hint="eastAsia"/>
            <w:lang w:eastAsia="zh-CN"/>
          </w:rPr>
          <w:t>(二)、公司经济效益分析</w:t>
        </w:r>
        <w:r>
          <w:tab/>
        </w:r>
        <w:r>
          <w:fldChar w:fldCharType="begin"/>
        </w:r>
        <w:r>
          <w:instrText xml:space="preserve"> PAGEREF _Toc32416 \h </w:instrText>
        </w:r>
        <w:r>
          <w:fldChar w:fldCharType="separate"/>
        </w:r>
        <w:r>
          <w:t>8</w:t>
        </w:r>
        <w:r>
          <w:fldChar w:fldCharType="end"/>
        </w:r>
      </w:hyperlink>
    </w:p>
    <w:p>
      <w:pPr>
        <w:pStyle w:val="TOC1"/>
        <w:tabs>
          <w:tab w:val="right" w:leader="dot" w:pos="8306"/>
        </w:tabs>
      </w:pPr>
      <w:hyperlink w:anchor="_Toc1312" w:history="1">
        <w:r>
          <w:rPr>
            <w:rFonts w:ascii="仿宋" w:eastAsia="仿宋" w:hAnsi="仿宋" w:cs="仿宋" w:hint="eastAsia"/>
            <w:lang w:eastAsia="zh-CN"/>
          </w:rPr>
          <w:t>四、镇咳药项目绩效评估</w:t>
        </w:r>
        <w:r>
          <w:tab/>
        </w:r>
        <w:r>
          <w:fldChar w:fldCharType="begin"/>
        </w:r>
        <w:r>
          <w:instrText xml:space="preserve"> PAGEREF _Toc1312 \h </w:instrText>
        </w:r>
        <w:r>
          <w:fldChar w:fldCharType="separate"/>
        </w:r>
        <w:r>
          <w:t>9</w:t>
        </w:r>
        <w:r>
          <w:fldChar w:fldCharType="end"/>
        </w:r>
      </w:hyperlink>
    </w:p>
    <w:p>
      <w:pPr>
        <w:pStyle w:val="TOC2"/>
        <w:tabs>
          <w:tab w:val="right" w:leader="dot" w:pos="8306"/>
        </w:tabs>
      </w:pPr>
      <w:hyperlink w:anchor="_Toc13820" w:history="1">
        <w:r>
          <w:rPr>
            <w:rFonts w:ascii="仿宋" w:eastAsia="仿宋" w:hAnsi="仿宋" w:cs="仿宋" w:hint="eastAsia"/>
            <w:lang w:eastAsia="zh-CN"/>
          </w:rPr>
          <w:t>(一)、绩效评估指标</w:t>
        </w:r>
        <w:r>
          <w:tab/>
        </w:r>
        <w:r>
          <w:fldChar w:fldCharType="begin"/>
        </w:r>
        <w:r>
          <w:instrText xml:space="preserve"> PAGEREF _Toc13820 \h </w:instrText>
        </w:r>
        <w:r>
          <w:fldChar w:fldCharType="separate"/>
        </w:r>
        <w:r>
          <w:t>9</w:t>
        </w:r>
        <w:r>
          <w:fldChar w:fldCharType="end"/>
        </w:r>
      </w:hyperlink>
    </w:p>
    <w:p>
      <w:pPr>
        <w:pStyle w:val="TOC2"/>
        <w:tabs>
          <w:tab w:val="right" w:leader="dot" w:pos="8306"/>
        </w:tabs>
      </w:pPr>
      <w:hyperlink w:anchor="_Toc23362" w:history="1">
        <w:r>
          <w:rPr>
            <w:rFonts w:ascii="仿宋" w:eastAsia="仿宋" w:hAnsi="仿宋" w:cs="仿宋" w:hint="eastAsia"/>
            <w:lang w:eastAsia="zh-CN"/>
          </w:rPr>
          <w:t>(二)、绩效评估方法</w:t>
        </w:r>
        <w:r>
          <w:tab/>
        </w:r>
        <w:r>
          <w:fldChar w:fldCharType="begin"/>
        </w:r>
        <w:r>
          <w:instrText xml:space="preserve"> PAGEREF _Toc23362 \h </w:instrText>
        </w:r>
        <w:r>
          <w:fldChar w:fldCharType="separate"/>
        </w:r>
        <w:r>
          <w:t>10</w:t>
        </w:r>
        <w:r>
          <w:fldChar w:fldCharType="end"/>
        </w:r>
      </w:hyperlink>
    </w:p>
    <w:p>
      <w:pPr>
        <w:pStyle w:val="TOC2"/>
        <w:tabs>
          <w:tab w:val="right" w:leader="dot" w:pos="8306"/>
        </w:tabs>
      </w:pPr>
      <w:hyperlink w:anchor="_Toc29969" w:history="1">
        <w:r>
          <w:rPr>
            <w:rFonts w:ascii="仿宋" w:eastAsia="仿宋" w:hAnsi="仿宋" w:cs="仿宋" w:hint="eastAsia"/>
            <w:lang w:eastAsia="zh-CN"/>
          </w:rPr>
          <w:t>(三)、绩效评估周期</w:t>
        </w:r>
        <w:r>
          <w:tab/>
        </w:r>
        <w:r>
          <w:fldChar w:fldCharType="begin"/>
        </w:r>
        <w:r>
          <w:instrText xml:space="preserve"> PAGEREF _Toc29969 \h </w:instrText>
        </w:r>
        <w:r>
          <w:fldChar w:fldCharType="separate"/>
        </w:r>
        <w:r>
          <w:t>11</w:t>
        </w:r>
        <w:r>
          <w:fldChar w:fldCharType="end"/>
        </w:r>
      </w:hyperlink>
    </w:p>
    <w:p>
      <w:pPr>
        <w:pStyle w:val="TOC1"/>
        <w:tabs>
          <w:tab w:val="right" w:leader="dot" w:pos="8306"/>
        </w:tabs>
      </w:pPr>
      <w:hyperlink w:anchor="_Toc14131" w:history="1">
        <w:r>
          <w:rPr>
            <w:rFonts w:ascii="仿宋" w:eastAsia="仿宋" w:hAnsi="仿宋" w:cs="仿宋" w:hint="eastAsia"/>
            <w:lang w:eastAsia="zh-CN"/>
          </w:rPr>
          <w:t>五、工艺说明</w:t>
        </w:r>
        <w:r>
          <w:tab/>
        </w:r>
        <w:r>
          <w:fldChar w:fldCharType="begin"/>
        </w:r>
        <w:r>
          <w:instrText xml:space="preserve"> PAGEREF _Toc14131 \h </w:instrText>
        </w:r>
        <w:r>
          <w:fldChar w:fldCharType="separate"/>
        </w:r>
        <w:r>
          <w:t>12</w:t>
        </w:r>
        <w:r>
          <w:fldChar w:fldCharType="end"/>
        </w:r>
      </w:hyperlink>
    </w:p>
    <w:p>
      <w:pPr>
        <w:pStyle w:val="TOC2"/>
        <w:tabs>
          <w:tab w:val="right" w:leader="dot" w:pos="8306"/>
        </w:tabs>
      </w:pPr>
      <w:hyperlink w:anchor="_Toc31951" w:history="1">
        <w:r>
          <w:rPr>
            <w:rFonts w:ascii="仿宋" w:eastAsia="仿宋" w:hAnsi="仿宋" w:cs="仿宋" w:hint="eastAsia"/>
            <w:lang w:eastAsia="zh-CN"/>
          </w:rPr>
          <w:t>(一)、技术管理特点</w:t>
        </w:r>
        <w:r>
          <w:tab/>
        </w:r>
        <w:r>
          <w:fldChar w:fldCharType="begin"/>
        </w:r>
        <w:r>
          <w:instrText xml:space="preserve"> PAGEREF _Toc31951 \h </w:instrText>
        </w:r>
        <w:r>
          <w:fldChar w:fldCharType="separate"/>
        </w:r>
        <w:r>
          <w:t>12</w:t>
        </w:r>
        <w:r>
          <w:fldChar w:fldCharType="end"/>
        </w:r>
      </w:hyperlink>
    </w:p>
    <w:p>
      <w:pPr>
        <w:pStyle w:val="TOC2"/>
        <w:tabs>
          <w:tab w:val="right" w:leader="dot" w:pos="8306"/>
        </w:tabs>
      </w:pPr>
      <w:hyperlink w:anchor="_Toc6113" w:history="1">
        <w:r>
          <w:rPr>
            <w:rFonts w:ascii="仿宋" w:eastAsia="仿宋" w:hAnsi="仿宋" w:cs="仿宋" w:hint="eastAsia"/>
            <w:lang w:eastAsia="zh-CN"/>
          </w:rPr>
          <w:t>(二)、镇咳药项目工艺技术设计方案</w:t>
        </w:r>
        <w:r>
          <w:tab/>
        </w:r>
        <w:r>
          <w:fldChar w:fldCharType="begin"/>
        </w:r>
        <w:r>
          <w:instrText xml:space="preserve"> PAGEREF _Toc6113 \h </w:instrText>
        </w:r>
        <w:r>
          <w:fldChar w:fldCharType="separate"/>
        </w:r>
        <w:r>
          <w:t>14</w:t>
        </w:r>
        <w:r>
          <w:fldChar w:fldCharType="end"/>
        </w:r>
      </w:hyperlink>
    </w:p>
    <w:p>
      <w:pPr>
        <w:pStyle w:val="TOC2"/>
        <w:tabs>
          <w:tab w:val="right" w:leader="dot" w:pos="8306"/>
        </w:tabs>
      </w:pPr>
      <w:hyperlink w:anchor="_Toc4906" w:history="1">
        <w:r>
          <w:rPr>
            <w:rFonts w:ascii="仿宋" w:eastAsia="仿宋" w:hAnsi="仿宋" w:cs="仿宋" w:hint="eastAsia"/>
            <w:lang w:eastAsia="zh-CN"/>
          </w:rPr>
          <w:t>(三)、设备选型方案</w:t>
        </w:r>
        <w:r>
          <w:tab/>
        </w:r>
        <w:r>
          <w:fldChar w:fldCharType="begin"/>
        </w:r>
        <w:r>
          <w:instrText xml:space="preserve"> PAGEREF _Toc4906 \h </w:instrText>
        </w:r>
        <w:r>
          <w:fldChar w:fldCharType="separate"/>
        </w:r>
        <w:r>
          <w:t>15</w:t>
        </w:r>
        <w:r>
          <w:fldChar w:fldCharType="end"/>
        </w:r>
      </w:hyperlink>
    </w:p>
    <w:p>
      <w:pPr>
        <w:pStyle w:val="TOC1"/>
        <w:tabs>
          <w:tab w:val="right" w:leader="dot" w:pos="8306"/>
        </w:tabs>
      </w:pPr>
      <w:hyperlink w:anchor="_Toc19271" w:history="1">
        <w:r>
          <w:rPr>
            <w:rFonts w:ascii="仿宋" w:eastAsia="仿宋" w:hAnsi="仿宋" w:cs="仿宋" w:hint="eastAsia"/>
            <w:lang w:eastAsia="zh-CN"/>
          </w:rPr>
          <w:t>六、镇咳药项目建设背景及必要性分析</w:t>
        </w:r>
        <w:r>
          <w:tab/>
        </w:r>
        <w:r>
          <w:fldChar w:fldCharType="begin"/>
        </w:r>
        <w:r>
          <w:instrText xml:space="preserve"> PAGEREF _Toc19271 \h </w:instrText>
        </w:r>
        <w:r>
          <w:fldChar w:fldCharType="separate"/>
        </w:r>
        <w:r>
          <w:t>16</w:t>
        </w:r>
        <w:r>
          <w:fldChar w:fldCharType="end"/>
        </w:r>
      </w:hyperlink>
    </w:p>
    <w:p>
      <w:pPr>
        <w:pStyle w:val="TOC2"/>
        <w:tabs>
          <w:tab w:val="right" w:leader="dot" w:pos="8306"/>
        </w:tabs>
      </w:pPr>
      <w:hyperlink w:anchor="_Toc14004" w:history="1">
        <w:r>
          <w:rPr>
            <w:rFonts w:ascii="仿宋" w:eastAsia="仿宋" w:hAnsi="仿宋" w:cs="仿宋" w:hint="eastAsia"/>
            <w:lang w:eastAsia="zh-CN"/>
          </w:rPr>
          <w:t>(一)、镇咳药项目背景分析</w:t>
        </w:r>
        <w:r>
          <w:tab/>
        </w:r>
        <w:r>
          <w:fldChar w:fldCharType="begin"/>
        </w:r>
        <w:r>
          <w:instrText xml:space="preserve"> PAGEREF _Toc14004 \h </w:instrText>
        </w:r>
        <w:r>
          <w:fldChar w:fldCharType="separate"/>
        </w:r>
        <w:r>
          <w:t>16</w:t>
        </w:r>
        <w:r>
          <w:fldChar w:fldCharType="end"/>
        </w:r>
      </w:hyperlink>
    </w:p>
    <w:p>
      <w:pPr>
        <w:pStyle w:val="TOC2"/>
        <w:tabs>
          <w:tab w:val="right" w:leader="dot" w:pos="8306"/>
        </w:tabs>
      </w:pPr>
      <w:hyperlink w:anchor="_Toc17421" w:history="1">
        <w:r>
          <w:rPr>
            <w:rFonts w:ascii="仿宋" w:eastAsia="仿宋" w:hAnsi="仿宋" w:cs="仿宋" w:hint="eastAsia"/>
            <w:lang w:eastAsia="zh-CN"/>
          </w:rPr>
          <w:t>(二)、镇咳药项目建设必要性分析</w:t>
        </w:r>
        <w:r>
          <w:tab/>
        </w:r>
        <w:r>
          <w:fldChar w:fldCharType="begin"/>
        </w:r>
        <w:r>
          <w:instrText xml:space="preserve"> PAGEREF _Toc17421 \h </w:instrText>
        </w:r>
        <w:r>
          <w:fldChar w:fldCharType="separate"/>
        </w:r>
        <w:r>
          <w:t>18</w:t>
        </w:r>
        <w:r>
          <w:fldChar w:fldCharType="end"/>
        </w:r>
      </w:hyperlink>
    </w:p>
    <w:p>
      <w:pPr>
        <w:pStyle w:val="TOC1"/>
        <w:tabs>
          <w:tab w:val="right" w:leader="dot" w:pos="8306"/>
        </w:tabs>
      </w:pPr>
      <w:hyperlink w:anchor="_Toc19544" w:history="1">
        <w:r>
          <w:rPr>
            <w:rFonts w:ascii="仿宋" w:eastAsia="仿宋" w:hAnsi="仿宋" w:cs="仿宋" w:hint="eastAsia"/>
            <w:lang w:eastAsia="zh-CN"/>
          </w:rPr>
          <w:t>七、镇咳药项目创新与研发</w:t>
        </w:r>
        <w:r>
          <w:tab/>
        </w:r>
        <w:r>
          <w:fldChar w:fldCharType="begin"/>
        </w:r>
        <w:r>
          <w:instrText xml:space="preserve"> PAGEREF _Toc19544 \h </w:instrText>
        </w:r>
        <w:r>
          <w:fldChar w:fldCharType="separate"/>
        </w:r>
        <w:r>
          <w:t>19</w:t>
        </w:r>
        <w:r>
          <w:fldChar w:fldCharType="end"/>
        </w:r>
      </w:hyperlink>
    </w:p>
    <w:p>
      <w:pPr>
        <w:pStyle w:val="TOC2"/>
        <w:tabs>
          <w:tab w:val="right" w:leader="dot" w:pos="8306"/>
        </w:tabs>
      </w:pPr>
      <w:hyperlink w:anchor="_Toc1254" w:history="1">
        <w:r>
          <w:rPr>
            <w:rFonts w:ascii="仿宋" w:eastAsia="仿宋" w:hAnsi="仿宋" w:cs="仿宋" w:hint="eastAsia"/>
            <w:lang w:eastAsia="zh-CN"/>
          </w:rPr>
          <w:t>(一)、创新策略与方向</w:t>
        </w:r>
        <w:r>
          <w:tab/>
        </w:r>
        <w:r>
          <w:fldChar w:fldCharType="begin"/>
        </w:r>
        <w:r>
          <w:instrText xml:space="preserve"> PAGEREF _Toc1254 \h </w:instrText>
        </w:r>
        <w:r>
          <w:fldChar w:fldCharType="separate"/>
        </w:r>
        <w:r>
          <w:t>19</w:t>
        </w:r>
        <w:r>
          <w:fldChar w:fldCharType="end"/>
        </w:r>
      </w:hyperlink>
    </w:p>
    <w:p>
      <w:pPr>
        <w:pStyle w:val="TOC2"/>
        <w:tabs>
          <w:tab w:val="right" w:leader="dot" w:pos="8306"/>
        </w:tabs>
      </w:pPr>
      <w:hyperlink w:anchor="_Toc32672" w:history="1">
        <w:r>
          <w:rPr>
            <w:rFonts w:ascii="仿宋" w:eastAsia="仿宋" w:hAnsi="仿宋" w:cs="仿宋" w:hint="eastAsia"/>
            <w:lang w:eastAsia="zh-CN"/>
          </w:rPr>
          <w:t>(二)、研发规划与投入</w:t>
        </w:r>
        <w:r>
          <w:tab/>
        </w:r>
        <w:r>
          <w:fldChar w:fldCharType="begin"/>
        </w:r>
        <w:r>
          <w:instrText xml:space="preserve"> PAGEREF _Toc32672 \h </w:instrText>
        </w:r>
        <w:r>
          <w:fldChar w:fldCharType="separate"/>
        </w:r>
        <w:r>
          <w:t>20</w:t>
        </w:r>
        <w:r>
          <w:fldChar w:fldCharType="end"/>
        </w:r>
      </w:hyperlink>
    </w:p>
    <w:p>
      <w:pPr>
        <w:pStyle w:val="TOC1"/>
        <w:tabs>
          <w:tab w:val="right" w:leader="dot" w:pos="8306"/>
        </w:tabs>
      </w:pPr>
      <w:hyperlink w:anchor="_Toc6194" w:history="1">
        <w:r>
          <w:rPr>
            <w:rFonts w:ascii="仿宋" w:eastAsia="仿宋" w:hAnsi="仿宋" w:cs="仿宋" w:hint="eastAsia"/>
            <w:lang w:eastAsia="zh-CN"/>
          </w:rPr>
          <w:t>八、镇咳药项目经营效益</w:t>
        </w:r>
        <w:r>
          <w:tab/>
        </w:r>
        <w:r>
          <w:fldChar w:fldCharType="begin"/>
        </w:r>
        <w:r>
          <w:instrText xml:space="preserve"> PAGEREF _Toc6194 \h </w:instrText>
        </w:r>
        <w:r>
          <w:fldChar w:fldCharType="separate"/>
        </w:r>
        <w:r>
          <w:t>22</w:t>
        </w:r>
        <w:r>
          <w:fldChar w:fldCharType="end"/>
        </w:r>
      </w:hyperlink>
    </w:p>
    <w:p>
      <w:pPr>
        <w:pStyle w:val="TOC2"/>
        <w:tabs>
          <w:tab w:val="right" w:leader="dot" w:pos="8306"/>
        </w:tabs>
      </w:pPr>
      <w:hyperlink w:anchor="_Toc4712" w:history="1">
        <w:r>
          <w:rPr>
            <w:rFonts w:ascii="仿宋" w:eastAsia="仿宋" w:hAnsi="仿宋" w:cs="仿宋" w:hint="eastAsia"/>
            <w:lang w:eastAsia="zh-CN"/>
          </w:rPr>
          <w:t>(一)、经济评价财务测算</w:t>
        </w:r>
        <w:r>
          <w:tab/>
        </w:r>
        <w:r>
          <w:fldChar w:fldCharType="begin"/>
        </w:r>
        <w:r>
          <w:instrText xml:space="preserve"> PAGEREF _Toc4712 \h </w:instrText>
        </w:r>
        <w:r>
          <w:fldChar w:fldCharType="separate"/>
        </w:r>
        <w:r>
          <w:t>22</w:t>
        </w:r>
        <w:r>
          <w:fldChar w:fldCharType="end"/>
        </w:r>
      </w:hyperlink>
    </w:p>
    <w:p>
      <w:pPr>
        <w:pStyle w:val="TOC2"/>
        <w:tabs>
          <w:tab w:val="right" w:leader="dot" w:pos="8306"/>
        </w:tabs>
      </w:pPr>
      <w:hyperlink w:anchor="_Toc32117" w:history="1">
        <w:r>
          <w:rPr>
            <w:rFonts w:ascii="仿宋" w:eastAsia="仿宋" w:hAnsi="仿宋" w:cs="仿宋" w:hint="eastAsia"/>
            <w:lang w:eastAsia="zh-CN"/>
          </w:rPr>
          <w:t>(二)、镇咳药项目盈利能力分析</w:t>
        </w:r>
        <w:r>
          <w:tab/>
        </w:r>
        <w:r>
          <w:fldChar w:fldCharType="begin"/>
        </w:r>
        <w:r>
          <w:instrText xml:space="preserve"> PAGEREF _Toc32117 \h </w:instrText>
        </w:r>
        <w:r>
          <w:fldChar w:fldCharType="separate"/>
        </w:r>
        <w:r>
          <w:t>23</w:t>
        </w:r>
        <w:r>
          <w:fldChar w:fldCharType="end"/>
        </w:r>
      </w:hyperlink>
    </w:p>
    <w:p>
      <w:pPr>
        <w:pStyle w:val="TOC1"/>
        <w:tabs>
          <w:tab w:val="right" w:leader="dot" w:pos="8306"/>
        </w:tabs>
      </w:pPr>
      <w:hyperlink w:anchor="_Toc32494" w:history="1">
        <w:r>
          <w:rPr>
            <w:rFonts w:ascii="仿宋" w:eastAsia="仿宋" w:hAnsi="仿宋" w:cs="仿宋" w:hint="eastAsia"/>
            <w:lang w:eastAsia="zh-CN"/>
          </w:rPr>
          <w:t>九、生产安全保护</w:t>
        </w:r>
        <w:r>
          <w:tab/>
        </w:r>
        <w:r>
          <w:fldChar w:fldCharType="begin"/>
        </w:r>
        <w:r>
          <w:instrText xml:space="preserve"> PAGEREF _Toc32494 \h </w:instrText>
        </w:r>
        <w:r>
          <w:fldChar w:fldCharType="separate"/>
        </w:r>
        <w:r>
          <w:t>24</w:t>
        </w:r>
        <w:r>
          <w:fldChar w:fldCharType="end"/>
        </w:r>
      </w:hyperlink>
    </w:p>
    <w:p>
      <w:pPr>
        <w:pStyle w:val="TOC2"/>
        <w:tabs>
          <w:tab w:val="right" w:leader="dot" w:pos="8306"/>
        </w:tabs>
      </w:pPr>
      <w:hyperlink w:anchor="_Toc916" w:history="1">
        <w:r>
          <w:rPr>
            <w:rFonts w:ascii="仿宋" w:eastAsia="仿宋" w:hAnsi="仿宋" w:cs="仿宋" w:hint="eastAsia"/>
            <w:lang w:eastAsia="zh-CN"/>
          </w:rPr>
          <w:t>(一)、消防安全</w:t>
        </w:r>
        <w:r>
          <w:tab/>
        </w:r>
        <w:r>
          <w:fldChar w:fldCharType="begin"/>
        </w:r>
        <w:r>
          <w:instrText xml:space="preserve"> PAGEREF _Toc916 \h </w:instrText>
        </w:r>
        <w:r>
          <w:fldChar w:fldCharType="separate"/>
        </w:r>
        <w:r>
          <w:t>24</w:t>
        </w:r>
        <w:r>
          <w:fldChar w:fldCharType="end"/>
        </w:r>
      </w:hyperlink>
    </w:p>
    <w:p>
      <w:pPr>
        <w:pStyle w:val="TOC2"/>
        <w:tabs>
          <w:tab w:val="right" w:leader="dot" w:pos="8306"/>
        </w:tabs>
      </w:pPr>
      <w:hyperlink w:anchor="_Toc10141" w:history="1">
        <w:r>
          <w:rPr>
            <w:rFonts w:ascii="仿宋" w:eastAsia="仿宋" w:hAnsi="仿宋" w:cs="仿宋" w:hint="eastAsia"/>
            <w:lang w:eastAsia="zh-CN"/>
          </w:rPr>
          <w:t>(二)、防火防爆总图布置措施</w:t>
        </w:r>
        <w:r>
          <w:tab/>
        </w:r>
        <w:r>
          <w:fldChar w:fldCharType="begin"/>
        </w:r>
        <w:r>
          <w:instrText xml:space="preserve"> PAGEREF _Toc10141 \h </w:instrText>
        </w:r>
        <w:r>
          <w:fldChar w:fldCharType="separate"/>
        </w:r>
        <w:r>
          <w:t>26</w:t>
        </w:r>
        <w:r>
          <w:fldChar w:fldCharType="end"/>
        </w:r>
      </w:hyperlink>
    </w:p>
    <w:p>
      <w:pPr>
        <w:pStyle w:val="TOC2"/>
        <w:tabs>
          <w:tab w:val="right" w:leader="dot" w:pos="8306"/>
        </w:tabs>
      </w:pPr>
      <w:hyperlink w:anchor="_Toc32257" w:history="1">
        <w:r>
          <w:rPr>
            <w:rFonts w:ascii="仿宋" w:eastAsia="仿宋" w:hAnsi="仿宋" w:cs="仿宋" w:hint="eastAsia"/>
            <w:lang w:eastAsia="zh-CN"/>
          </w:rPr>
          <w:t>(三)、自然灾害防范措施</w:t>
        </w:r>
        <w:r>
          <w:tab/>
        </w:r>
        <w:r>
          <w:fldChar w:fldCharType="begin"/>
        </w:r>
        <w:r>
          <w:instrText xml:space="preserve"> PAGEREF _Toc32257 \h </w:instrText>
        </w:r>
        <w:r>
          <w:fldChar w:fldCharType="separate"/>
        </w:r>
        <w:r>
          <w:t>26</w:t>
        </w:r>
        <w:r>
          <w:fldChar w:fldCharType="end"/>
        </w:r>
      </w:hyperlink>
    </w:p>
    <w:p>
      <w:pPr>
        <w:pStyle w:val="TOC2"/>
        <w:tabs>
          <w:tab w:val="right" w:leader="dot" w:pos="8306"/>
        </w:tabs>
      </w:pPr>
      <w:hyperlink w:anchor="_Toc27148" w:history="1">
        <w:r>
          <w:rPr>
            <w:rFonts w:ascii="仿宋" w:eastAsia="仿宋" w:hAnsi="仿宋" w:cs="仿宋" w:hint="eastAsia"/>
            <w:lang w:eastAsia="zh-CN"/>
          </w:rPr>
          <w:t>(四)、安全色及安全标志使用要求</w:t>
        </w:r>
        <w:r>
          <w:tab/>
        </w:r>
        <w:r>
          <w:fldChar w:fldCharType="begin"/>
        </w:r>
        <w:r>
          <w:instrText xml:space="preserve"> PAGEREF _Toc27148 \h </w:instrText>
        </w:r>
        <w:r>
          <w:fldChar w:fldCharType="separate"/>
        </w:r>
        <w:r>
          <w:t>27</w:t>
        </w:r>
        <w:r>
          <w:fldChar w:fldCharType="end"/>
        </w:r>
      </w:hyperlink>
    </w:p>
    <w:p>
      <w:pPr>
        <w:pStyle w:val="TOC2"/>
        <w:tabs>
          <w:tab w:val="right" w:leader="dot" w:pos="8306"/>
        </w:tabs>
      </w:pPr>
      <w:hyperlink w:anchor="_Toc29751" w:history="1">
        <w:r>
          <w:rPr>
            <w:rFonts w:ascii="仿宋" w:eastAsia="仿宋" w:hAnsi="仿宋" w:cs="仿宋" w:hint="eastAsia"/>
            <w:lang w:eastAsia="zh-CN"/>
          </w:rPr>
          <w:t>(五)、防尘防毒措施</w:t>
        </w:r>
        <w:r>
          <w:tab/>
        </w:r>
        <w:r>
          <w:fldChar w:fldCharType="begin"/>
        </w:r>
        <w:r>
          <w:instrText xml:space="preserve"> PAGEREF _Toc29751 \h </w:instrText>
        </w:r>
        <w:r>
          <w:fldChar w:fldCharType="separate"/>
        </w:r>
        <w:r>
          <w:t>28</w:t>
        </w:r>
        <w:r>
          <w:fldChar w:fldCharType="end"/>
        </w:r>
      </w:hyperlink>
    </w:p>
    <w:p>
      <w:pPr>
        <w:pStyle w:val="TOC2"/>
        <w:tabs>
          <w:tab w:val="right" w:leader="dot" w:pos="8306"/>
        </w:tabs>
      </w:pPr>
      <w:hyperlink w:anchor="_Toc22272" w:history="1">
        <w:r>
          <w:rPr>
            <w:rFonts w:ascii="仿宋" w:eastAsia="仿宋" w:hAnsi="仿宋" w:cs="仿宋" w:hint="eastAsia"/>
            <w:lang w:eastAsia="zh-CN"/>
          </w:rPr>
          <w:t>(六)、防静电、触电防护及防雷措施</w:t>
        </w:r>
        <w:r>
          <w:tab/>
        </w:r>
        <w:r>
          <w:fldChar w:fldCharType="begin"/>
        </w:r>
        <w:r>
          <w:instrText xml:space="preserve"> PAGEREF _Toc22272 \h </w:instrText>
        </w:r>
        <w:r>
          <w:fldChar w:fldCharType="separate"/>
        </w:r>
        <w:r>
          <w:t>29</w:t>
        </w:r>
        <w:r>
          <w:fldChar w:fldCharType="end"/>
        </w:r>
      </w:hyperlink>
    </w:p>
    <w:p>
      <w:pPr>
        <w:pStyle w:val="TOC2"/>
        <w:tabs>
          <w:tab w:val="right" w:leader="dot" w:pos="8306"/>
        </w:tabs>
      </w:pPr>
      <w:hyperlink w:anchor="_Toc9787" w:history="1">
        <w:r>
          <w:rPr>
            <w:rFonts w:ascii="仿宋" w:eastAsia="仿宋" w:hAnsi="仿宋" w:cs="仿宋" w:hint="eastAsia"/>
            <w:lang w:eastAsia="zh-CN"/>
          </w:rPr>
          <w:t>(七)、机械设备安全保障措施</w:t>
        </w:r>
        <w:r>
          <w:tab/>
        </w:r>
        <w:r>
          <w:fldChar w:fldCharType="begin"/>
        </w:r>
        <w:r>
          <w:instrText xml:space="preserve"> PAGEREF _Toc9787 \h </w:instrText>
        </w:r>
        <w:r>
          <w:fldChar w:fldCharType="separate"/>
        </w:r>
        <w:r>
          <w:t>30</w:t>
        </w:r>
        <w:r>
          <w:fldChar w:fldCharType="end"/>
        </w:r>
      </w:hyperlink>
    </w:p>
    <w:p>
      <w:pPr>
        <w:pStyle w:val="TOC1"/>
        <w:tabs>
          <w:tab w:val="right" w:leader="dot" w:pos="8306"/>
        </w:tabs>
      </w:pPr>
      <w:hyperlink w:anchor="_Toc8053" w:history="1">
        <w:r>
          <w:rPr>
            <w:rFonts w:ascii="仿宋" w:eastAsia="仿宋" w:hAnsi="仿宋" w:cs="仿宋" w:hint="eastAsia"/>
            <w:lang w:eastAsia="zh-CN"/>
          </w:rPr>
          <w:t>十、镇咳药项目财务管理</w:t>
        </w:r>
        <w:r>
          <w:tab/>
        </w:r>
        <w:r>
          <w:fldChar w:fldCharType="begin"/>
        </w:r>
        <w:r>
          <w:instrText xml:space="preserve"> PAGEREF _Toc8053 \h </w:instrText>
        </w:r>
        <w:r>
          <w:fldChar w:fldCharType="separate"/>
        </w:r>
        <w:r>
          <w:t>32</w:t>
        </w:r>
        <w:r>
          <w:fldChar w:fldCharType="end"/>
        </w:r>
      </w:hyperlink>
    </w:p>
    <w:p>
      <w:pPr>
        <w:pStyle w:val="TOC2"/>
        <w:tabs>
          <w:tab w:val="right" w:leader="dot" w:pos="8306"/>
        </w:tabs>
      </w:pPr>
      <w:hyperlink w:anchor="_Toc22012" w:history="1">
        <w:r>
          <w:rPr>
            <w:rFonts w:ascii="仿宋" w:eastAsia="仿宋" w:hAnsi="仿宋" w:cs="仿宋" w:hint="eastAsia"/>
            <w:lang w:eastAsia="zh-CN"/>
          </w:rPr>
          <w:t>(一)、资金需求大</w:t>
        </w:r>
        <w:r>
          <w:tab/>
        </w:r>
        <w:r>
          <w:fldChar w:fldCharType="begin"/>
        </w:r>
        <w:r>
          <w:instrText xml:space="preserve"> PAGEREF _Toc22012 \h </w:instrText>
        </w:r>
        <w:r>
          <w:fldChar w:fldCharType="separate"/>
        </w:r>
        <w:r>
          <w:t>32</w:t>
        </w:r>
        <w:r>
          <w:fldChar w:fldCharType="end"/>
        </w:r>
      </w:hyperlink>
    </w:p>
    <w:p>
      <w:pPr>
        <w:pStyle w:val="TOC2"/>
        <w:tabs>
          <w:tab w:val="right" w:leader="dot" w:pos="8306"/>
        </w:tabs>
      </w:pPr>
      <w:hyperlink w:anchor="_Toc1784" w:history="1">
        <w:r>
          <w:rPr>
            <w:rFonts w:ascii="仿宋" w:eastAsia="仿宋" w:hAnsi="仿宋" w:cs="仿宋" w:hint="eastAsia"/>
            <w:lang w:eastAsia="zh-CN"/>
          </w:rPr>
          <w:t>(二)、研发周期长</w:t>
        </w:r>
        <w:r>
          <w:tab/>
        </w:r>
        <w:r>
          <w:fldChar w:fldCharType="begin"/>
        </w:r>
        <w:r>
          <w:instrText xml:space="preserve"> PAGEREF _Toc1784 \h </w:instrText>
        </w:r>
        <w:r>
          <w:fldChar w:fldCharType="separate"/>
        </w:r>
        <w:r>
          <w:t>33</w:t>
        </w:r>
        <w:r>
          <w:fldChar w:fldCharType="end"/>
        </w:r>
      </w:hyperlink>
    </w:p>
    <w:p>
      <w:pPr>
        <w:pStyle w:val="TOC2"/>
        <w:tabs>
          <w:tab w:val="right" w:leader="dot" w:pos="8306"/>
        </w:tabs>
      </w:pPr>
      <w:hyperlink w:anchor="_Toc1216" w:history="1">
        <w:r>
          <w:rPr>
            <w:rFonts w:ascii="仿宋" w:eastAsia="仿宋" w:hAnsi="仿宋" w:cs="仿宋" w:hint="eastAsia"/>
            <w:lang w:eastAsia="zh-CN"/>
          </w:rPr>
          <w:t>(三)、市场风险大</w:t>
        </w:r>
        <w:r>
          <w:tab/>
        </w:r>
        <w:r>
          <w:fldChar w:fldCharType="begin"/>
        </w:r>
        <w:r>
          <w:instrText xml:space="preserve"> PAGEREF _Toc1216 \h </w:instrText>
        </w:r>
        <w:r>
          <w:fldChar w:fldCharType="separate"/>
        </w:r>
        <w:r>
          <w:t>34</w:t>
        </w:r>
        <w:r>
          <w:fldChar w:fldCharType="end"/>
        </w:r>
      </w:hyperlink>
    </w:p>
    <w:p>
      <w:pPr>
        <w:pStyle w:val="TOC2"/>
        <w:tabs>
          <w:tab w:val="right" w:leader="dot" w:pos="8306"/>
        </w:tabs>
      </w:pPr>
      <w:hyperlink w:anchor="_Toc28127" w:history="1">
        <w:r>
          <w:rPr>
            <w:rFonts w:ascii="仿宋" w:eastAsia="仿宋" w:hAnsi="仿宋" w:cs="仿宋" w:hint="eastAsia"/>
            <w:lang w:eastAsia="zh-CN"/>
          </w:rPr>
          <w:t>(四)、利润率高</w:t>
        </w:r>
        <w:r>
          <w:tab/>
        </w:r>
        <w:r>
          <w:fldChar w:fldCharType="begin"/>
        </w:r>
        <w:r>
          <w:instrText xml:space="preserve"> PAGEREF _Toc28127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40" w:history="1">
        <w:r>
          <w:rPr>
            <w:rFonts w:ascii="仿宋" w:eastAsia="仿宋" w:hAnsi="仿宋" w:cs="仿宋" w:hint="eastAsia"/>
            <w:lang w:eastAsia="zh-CN"/>
          </w:rPr>
          <w:t>十一、镇咳药项目人力资源管理</w:t>
        </w:r>
        <w:r>
          <w:tab/>
        </w:r>
        <w:r>
          <w:fldChar w:fldCharType="begin"/>
        </w:r>
        <w:r>
          <w:instrText xml:space="preserve"> PAGEREF _Toc3340 \h </w:instrText>
        </w:r>
        <w:r>
          <w:fldChar w:fldCharType="separate"/>
        </w:r>
        <w:r>
          <w:t>39</w:t>
        </w:r>
        <w:r>
          <w:fldChar w:fldCharType="end"/>
        </w:r>
      </w:hyperlink>
    </w:p>
    <w:p>
      <w:pPr>
        <w:pStyle w:val="TOC2"/>
        <w:tabs>
          <w:tab w:val="right" w:leader="dot" w:pos="8306"/>
        </w:tabs>
      </w:pPr>
      <w:hyperlink w:anchor="_Toc23066" w:history="1">
        <w:r>
          <w:rPr>
            <w:rFonts w:ascii="仿宋" w:eastAsia="仿宋" w:hAnsi="仿宋" w:cs="仿宋" w:hint="eastAsia"/>
            <w:lang w:eastAsia="zh-CN"/>
          </w:rPr>
          <w:t>(一)、建立健全的预算管理制度</w:t>
        </w:r>
        <w:r>
          <w:tab/>
        </w:r>
        <w:r>
          <w:fldChar w:fldCharType="begin"/>
        </w:r>
        <w:r>
          <w:instrText xml:space="preserve"> PAGEREF _Toc23066 \h </w:instrText>
        </w:r>
        <w:r>
          <w:fldChar w:fldCharType="separate"/>
        </w:r>
        <w:r>
          <w:t>39</w:t>
        </w:r>
        <w:r>
          <w:fldChar w:fldCharType="end"/>
        </w:r>
      </w:hyperlink>
    </w:p>
    <w:p>
      <w:pPr>
        <w:pStyle w:val="TOC2"/>
        <w:tabs>
          <w:tab w:val="right" w:leader="dot" w:pos="8306"/>
        </w:tabs>
      </w:pPr>
      <w:hyperlink w:anchor="_Toc1182" w:history="1">
        <w:r>
          <w:rPr>
            <w:rFonts w:ascii="仿宋" w:eastAsia="仿宋" w:hAnsi="仿宋" w:cs="仿宋" w:hint="eastAsia"/>
            <w:lang w:eastAsia="zh-CN"/>
          </w:rPr>
          <w:t>(二)、加强资金流动监控</w:t>
        </w:r>
        <w:r>
          <w:tab/>
        </w:r>
        <w:r>
          <w:fldChar w:fldCharType="begin"/>
        </w:r>
        <w:r>
          <w:instrText xml:space="preserve"> PAGEREF _Toc1182 \h </w:instrText>
        </w:r>
        <w:r>
          <w:fldChar w:fldCharType="separate"/>
        </w:r>
        <w:r>
          <w:t>41</w:t>
        </w:r>
        <w:r>
          <w:fldChar w:fldCharType="end"/>
        </w:r>
      </w:hyperlink>
    </w:p>
    <w:p>
      <w:pPr>
        <w:pStyle w:val="TOC2"/>
        <w:tabs>
          <w:tab w:val="right" w:leader="dot" w:pos="8306"/>
        </w:tabs>
      </w:pPr>
      <w:hyperlink w:anchor="_Toc23477" w:history="1">
        <w:r>
          <w:rPr>
            <w:rFonts w:ascii="仿宋" w:eastAsia="仿宋" w:hAnsi="仿宋" w:cs="仿宋" w:hint="eastAsia"/>
            <w:lang w:eastAsia="zh-CN"/>
          </w:rPr>
          <w:t>(三)、制定完善的风险控制机制</w:t>
        </w:r>
        <w:r>
          <w:tab/>
        </w:r>
        <w:r>
          <w:fldChar w:fldCharType="begin"/>
        </w:r>
        <w:r>
          <w:instrText xml:space="preserve"> PAGEREF _Toc23477 \h </w:instrText>
        </w:r>
        <w:r>
          <w:fldChar w:fldCharType="separate"/>
        </w:r>
        <w:r>
          <w:t>42</w:t>
        </w:r>
        <w:r>
          <w:fldChar w:fldCharType="end"/>
        </w:r>
      </w:hyperlink>
    </w:p>
    <w:p>
      <w:pPr>
        <w:pStyle w:val="TOC2"/>
        <w:tabs>
          <w:tab w:val="right" w:leader="dot" w:pos="8306"/>
        </w:tabs>
      </w:pPr>
      <w:hyperlink w:anchor="_Toc28537" w:history="1">
        <w:r>
          <w:rPr>
            <w:rFonts w:ascii="仿宋" w:eastAsia="仿宋" w:hAnsi="仿宋" w:cs="仿宋" w:hint="eastAsia"/>
            <w:lang w:eastAsia="zh-CN"/>
          </w:rPr>
          <w:t>(四)、优化成本管理</w:t>
        </w:r>
        <w:r>
          <w:tab/>
        </w:r>
        <w:r>
          <w:fldChar w:fldCharType="begin"/>
        </w:r>
        <w:r>
          <w:instrText xml:space="preserve"> PAGEREF _Toc28537 \h </w:instrText>
        </w:r>
        <w:r>
          <w:fldChar w:fldCharType="separate"/>
        </w:r>
        <w:r>
          <w:t>43</w:t>
        </w:r>
        <w:r>
          <w:fldChar w:fldCharType="end"/>
        </w:r>
      </w:hyperlink>
    </w:p>
    <w:p>
      <w:pPr>
        <w:pStyle w:val="TOC1"/>
        <w:tabs>
          <w:tab w:val="right" w:leader="dot" w:pos="8306"/>
        </w:tabs>
      </w:pPr>
      <w:hyperlink w:anchor="_Toc21058" w:history="1">
        <w:r>
          <w:rPr>
            <w:rFonts w:ascii="仿宋" w:eastAsia="仿宋" w:hAnsi="仿宋" w:cs="仿宋" w:hint="eastAsia"/>
            <w:lang w:eastAsia="zh-CN"/>
          </w:rPr>
          <w:t>十二、镇咳药项目技术管理</w:t>
        </w:r>
        <w:r>
          <w:tab/>
        </w:r>
        <w:r>
          <w:fldChar w:fldCharType="begin"/>
        </w:r>
        <w:r>
          <w:instrText xml:space="preserve"> PAGEREF _Toc21058 \h </w:instrText>
        </w:r>
        <w:r>
          <w:fldChar w:fldCharType="separate"/>
        </w:r>
        <w:r>
          <w:t>44</w:t>
        </w:r>
        <w:r>
          <w:fldChar w:fldCharType="end"/>
        </w:r>
      </w:hyperlink>
    </w:p>
    <w:p>
      <w:pPr>
        <w:pStyle w:val="TOC2"/>
        <w:tabs>
          <w:tab w:val="right" w:leader="dot" w:pos="8306"/>
        </w:tabs>
      </w:pPr>
      <w:hyperlink w:anchor="_Toc21524" w:history="1">
        <w:r>
          <w:rPr>
            <w:rFonts w:ascii="仿宋" w:eastAsia="仿宋" w:hAnsi="仿宋" w:cs="仿宋" w:hint="eastAsia"/>
            <w:lang w:eastAsia="zh-CN"/>
          </w:rPr>
          <w:t>(一)、技术方案选用方向</w:t>
        </w:r>
        <w:r>
          <w:tab/>
        </w:r>
        <w:r>
          <w:fldChar w:fldCharType="begin"/>
        </w:r>
        <w:r>
          <w:instrText xml:space="preserve"> PAGEREF _Toc21524 \h </w:instrText>
        </w:r>
        <w:r>
          <w:fldChar w:fldCharType="separate"/>
        </w:r>
        <w:r>
          <w:t>44</w:t>
        </w:r>
        <w:r>
          <w:fldChar w:fldCharType="end"/>
        </w:r>
      </w:hyperlink>
    </w:p>
    <w:p>
      <w:pPr>
        <w:pStyle w:val="TOC2"/>
        <w:tabs>
          <w:tab w:val="right" w:leader="dot" w:pos="8306"/>
        </w:tabs>
      </w:pPr>
      <w:hyperlink w:anchor="_Toc711" w:history="1">
        <w:r>
          <w:rPr>
            <w:rFonts w:ascii="仿宋" w:eastAsia="仿宋" w:hAnsi="仿宋" w:cs="仿宋" w:hint="eastAsia"/>
            <w:lang w:eastAsia="zh-CN"/>
          </w:rPr>
          <w:t>(二)、工艺技术方案选用原则</w:t>
        </w:r>
        <w:r>
          <w:tab/>
        </w:r>
        <w:r>
          <w:fldChar w:fldCharType="begin"/>
        </w:r>
        <w:r>
          <w:instrText xml:space="preserve"> PAGEREF _Toc711 \h </w:instrText>
        </w:r>
        <w:r>
          <w:fldChar w:fldCharType="separate"/>
        </w:r>
        <w:r>
          <w:t>46</w:t>
        </w:r>
        <w:r>
          <w:fldChar w:fldCharType="end"/>
        </w:r>
      </w:hyperlink>
    </w:p>
    <w:p>
      <w:pPr>
        <w:pStyle w:val="TOC2"/>
        <w:tabs>
          <w:tab w:val="right" w:leader="dot" w:pos="8306"/>
        </w:tabs>
      </w:pPr>
      <w:hyperlink w:anchor="_Toc547" w:history="1">
        <w:r>
          <w:rPr>
            <w:rFonts w:ascii="仿宋" w:eastAsia="仿宋" w:hAnsi="仿宋" w:cs="仿宋" w:hint="eastAsia"/>
            <w:lang w:eastAsia="zh-CN"/>
          </w:rPr>
          <w:t>(三)、工艺技术方案要求</w:t>
        </w:r>
        <w:r>
          <w:tab/>
        </w:r>
        <w:r>
          <w:fldChar w:fldCharType="begin"/>
        </w:r>
        <w:r>
          <w:instrText xml:space="preserve"> PAGEREF _Toc547 \h </w:instrText>
        </w:r>
        <w:r>
          <w:fldChar w:fldCharType="separate"/>
        </w:r>
        <w:r>
          <w:t>48</w:t>
        </w:r>
        <w:r>
          <w:fldChar w:fldCharType="end"/>
        </w:r>
      </w:hyperlink>
    </w:p>
    <w:p>
      <w:pPr>
        <w:pStyle w:val="TOC1"/>
        <w:tabs>
          <w:tab w:val="right" w:leader="dot" w:pos="8306"/>
        </w:tabs>
      </w:pPr>
      <w:hyperlink w:anchor="_Toc10723" w:history="1">
        <w:r>
          <w:rPr>
            <w:rFonts w:ascii="仿宋" w:eastAsia="仿宋" w:hAnsi="仿宋" w:cs="仿宋" w:hint="eastAsia"/>
            <w:lang w:eastAsia="zh-CN"/>
          </w:rPr>
          <w:t>十三、镇咳药项目实施时间节点</w:t>
        </w:r>
        <w:r>
          <w:tab/>
        </w:r>
        <w:r>
          <w:fldChar w:fldCharType="begin"/>
        </w:r>
        <w:r>
          <w:instrText xml:space="preserve"> PAGEREF _Toc10723 \h </w:instrText>
        </w:r>
        <w:r>
          <w:fldChar w:fldCharType="separate"/>
        </w:r>
        <w:r>
          <w:t>50</w:t>
        </w:r>
        <w:r>
          <w:fldChar w:fldCharType="end"/>
        </w:r>
      </w:hyperlink>
    </w:p>
    <w:p>
      <w:pPr>
        <w:pStyle w:val="TOC2"/>
        <w:tabs>
          <w:tab w:val="right" w:leader="dot" w:pos="8306"/>
        </w:tabs>
      </w:pPr>
      <w:hyperlink w:anchor="_Toc10394" w:history="1">
        <w:r>
          <w:rPr>
            <w:rFonts w:ascii="仿宋" w:eastAsia="仿宋" w:hAnsi="仿宋" w:cs="仿宋" w:hint="eastAsia"/>
            <w:lang w:eastAsia="zh-CN"/>
          </w:rPr>
          <w:t>(一)、镇咳药项目启动阶段时间节点</w:t>
        </w:r>
        <w:r>
          <w:tab/>
        </w:r>
        <w:r>
          <w:fldChar w:fldCharType="begin"/>
        </w:r>
        <w:r>
          <w:instrText xml:space="preserve"> PAGEREF _Toc10394 \h </w:instrText>
        </w:r>
        <w:r>
          <w:fldChar w:fldCharType="separate"/>
        </w:r>
        <w:r>
          <w:t>50</w:t>
        </w:r>
        <w:r>
          <w:fldChar w:fldCharType="end"/>
        </w:r>
      </w:hyperlink>
    </w:p>
    <w:p>
      <w:pPr>
        <w:pStyle w:val="TOC2"/>
        <w:tabs>
          <w:tab w:val="right" w:leader="dot" w:pos="8306"/>
        </w:tabs>
      </w:pPr>
      <w:hyperlink w:anchor="_Toc21569" w:history="1">
        <w:r>
          <w:rPr>
            <w:rFonts w:ascii="仿宋" w:eastAsia="仿宋" w:hAnsi="仿宋" w:cs="仿宋" w:hint="eastAsia"/>
            <w:lang w:eastAsia="zh-CN"/>
          </w:rPr>
          <w:t>(二)、镇咳药项目执行阶段时间节点</w:t>
        </w:r>
        <w:r>
          <w:tab/>
        </w:r>
        <w:r>
          <w:fldChar w:fldCharType="begin"/>
        </w:r>
        <w:r>
          <w:instrText xml:space="preserve"> PAGEREF _Toc21569 \h </w:instrText>
        </w:r>
        <w:r>
          <w:fldChar w:fldCharType="separate"/>
        </w:r>
        <w:r>
          <w:t>51</w:t>
        </w:r>
        <w:r>
          <w:fldChar w:fldCharType="end"/>
        </w:r>
      </w:hyperlink>
    </w:p>
    <w:p>
      <w:pPr>
        <w:pStyle w:val="TOC2"/>
        <w:tabs>
          <w:tab w:val="right" w:leader="dot" w:pos="8306"/>
        </w:tabs>
      </w:pPr>
      <w:hyperlink w:anchor="_Toc31961" w:history="1">
        <w:r>
          <w:rPr>
            <w:rFonts w:ascii="仿宋" w:eastAsia="仿宋" w:hAnsi="仿宋" w:cs="仿宋" w:hint="eastAsia"/>
            <w:lang w:eastAsia="zh-CN"/>
          </w:rPr>
          <w:t>(三)、镇咳药项目完成阶段时间节点</w:t>
        </w:r>
        <w:r>
          <w:tab/>
        </w:r>
        <w:r>
          <w:fldChar w:fldCharType="begin"/>
        </w:r>
        <w:r>
          <w:instrText xml:space="preserve"> PAGEREF _Toc31961 \h </w:instrText>
        </w:r>
        <w:r>
          <w:fldChar w:fldCharType="separate"/>
        </w:r>
        <w:r>
          <w:t>52</w:t>
        </w:r>
        <w:r>
          <w:fldChar w:fldCharType="end"/>
        </w:r>
      </w:hyperlink>
    </w:p>
    <w:p>
      <w:pPr>
        <w:pStyle w:val="TOC1"/>
        <w:tabs>
          <w:tab w:val="right" w:leader="dot" w:pos="8306"/>
        </w:tabs>
      </w:pPr>
      <w:hyperlink w:anchor="_Toc22427" w:history="1">
        <w:r>
          <w:rPr>
            <w:rFonts w:ascii="仿宋" w:eastAsia="仿宋" w:hAnsi="仿宋" w:cs="仿宋" w:hint="eastAsia"/>
            <w:lang w:eastAsia="zh-CN"/>
          </w:rPr>
          <w:t>十四、镇咳药项目工程方案分析</w:t>
        </w:r>
        <w:r>
          <w:tab/>
        </w:r>
        <w:r>
          <w:fldChar w:fldCharType="begin"/>
        </w:r>
        <w:r>
          <w:instrText xml:space="preserve"> PAGEREF _Toc22427 \h </w:instrText>
        </w:r>
        <w:r>
          <w:fldChar w:fldCharType="separate"/>
        </w:r>
        <w:r>
          <w:t>53</w:t>
        </w:r>
        <w:r>
          <w:fldChar w:fldCharType="end"/>
        </w:r>
      </w:hyperlink>
    </w:p>
    <w:p>
      <w:pPr>
        <w:pStyle w:val="TOC2"/>
        <w:tabs>
          <w:tab w:val="right" w:leader="dot" w:pos="8306"/>
        </w:tabs>
      </w:pPr>
      <w:hyperlink w:anchor="_Toc22745" w:history="1">
        <w:r>
          <w:rPr>
            <w:rFonts w:ascii="仿宋" w:eastAsia="仿宋" w:hAnsi="仿宋" w:cs="仿宋" w:hint="eastAsia"/>
            <w:lang w:eastAsia="zh-CN"/>
          </w:rPr>
          <w:t>(一)、建筑工程设计原则</w:t>
        </w:r>
        <w:r>
          <w:tab/>
        </w:r>
        <w:r>
          <w:fldChar w:fldCharType="begin"/>
        </w:r>
        <w:r>
          <w:instrText xml:space="preserve"> PAGEREF _Toc22745 \h </w:instrText>
        </w:r>
        <w:r>
          <w:fldChar w:fldCharType="separate"/>
        </w:r>
        <w:r>
          <w:t>53</w:t>
        </w:r>
        <w:r>
          <w:fldChar w:fldCharType="end"/>
        </w:r>
      </w:hyperlink>
    </w:p>
    <w:p>
      <w:pPr>
        <w:pStyle w:val="TOC2"/>
        <w:tabs>
          <w:tab w:val="right" w:leader="dot" w:pos="8306"/>
        </w:tabs>
      </w:pPr>
      <w:hyperlink w:anchor="_Toc22977" w:history="1">
        <w:r>
          <w:rPr>
            <w:rFonts w:ascii="仿宋" w:eastAsia="仿宋" w:hAnsi="仿宋" w:cs="仿宋" w:hint="eastAsia"/>
            <w:lang w:eastAsia="zh-CN"/>
          </w:rPr>
          <w:t>(二)、土建工程建设指标</w:t>
        </w:r>
        <w:r>
          <w:tab/>
        </w:r>
        <w:r>
          <w:fldChar w:fldCharType="begin"/>
        </w:r>
        <w:r>
          <w:instrText xml:space="preserve"> PAGEREF _Toc22977 \h </w:instrText>
        </w:r>
        <w:r>
          <w:fldChar w:fldCharType="separate"/>
        </w:r>
        <w:r>
          <w:t>56</w:t>
        </w:r>
        <w:r>
          <w:fldChar w:fldCharType="end"/>
        </w:r>
      </w:hyperlink>
    </w:p>
    <w:p>
      <w:pPr>
        <w:pStyle w:val="TOC1"/>
        <w:tabs>
          <w:tab w:val="right" w:leader="dot" w:pos="8306"/>
        </w:tabs>
      </w:pPr>
      <w:hyperlink w:anchor="_Toc28683" w:history="1">
        <w:r>
          <w:rPr>
            <w:rFonts w:ascii="仿宋" w:eastAsia="仿宋" w:hAnsi="仿宋" w:cs="仿宋" w:hint="eastAsia"/>
            <w:lang w:eastAsia="zh-CN"/>
          </w:rPr>
          <w:t>十五、镇咳药项目变更管理</w:t>
        </w:r>
        <w:r>
          <w:tab/>
        </w:r>
        <w:r>
          <w:fldChar w:fldCharType="begin"/>
        </w:r>
        <w:r>
          <w:instrText xml:space="preserve"> PAGEREF _Toc28683 \h </w:instrText>
        </w:r>
        <w:r>
          <w:fldChar w:fldCharType="separate"/>
        </w:r>
        <w:r>
          <w:t>58</w:t>
        </w:r>
        <w:r>
          <w:fldChar w:fldCharType="end"/>
        </w:r>
      </w:hyperlink>
    </w:p>
    <w:p>
      <w:pPr>
        <w:pStyle w:val="TOC2"/>
        <w:tabs>
          <w:tab w:val="right" w:leader="dot" w:pos="8306"/>
        </w:tabs>
      </w:pPr>
      <w:hyperlink w:anchor="_Toc24476" w:history="1">
        <w:r>
          <w:rPr>
            <w:rFonts w:ascii="仿宋" w:eastAsia="仿宋" w:hAnsi="仿宋" w:cs="仿宋" w:hint="eastAsia"/>
            <w:lang w:eastAsia="zh-CN"/>
          </w:rPr>
          <w:t>(一)、变更申请与评估</w:t>
        </w:r>
        <w:r>
          <w:tab/>
        </w:r>
        <w:r>
          <w:fldChar w:fldCharType="begin"/>
        </w:r>
        <w:r>
          <w:instrText xml:space="preserve"> PAGEREF _Toc24476 \h </w:instrText>
        </w:r>
        <w:r>
          <w:fldChar w:fldCharType="separate"/>
        </w:r>
        <w:r>
          <w:t>58</w:t>
        </w:r>
        <w:r>
          <w:fldChar w:fldCharType="end"/>
        </w:r>
      </w:hyperlink>
    </w:p>
    <w:p>
      <w:pPr>
        <w:pStyle w:val="TOC2"/>
        <w:tabs>
          <w:tab w:val="right" w:leader="dot" w:pos="8306"/>
        </w:tabs>
      </w:pPr>
      <w:hyperlink w:anchor="_Toc16717" w:history="1">
        <w:r>
          <w:rPr>
            <w:rFonts w:ascii="仿宋" w:eastAsia="仿宋" w:hAnsi="仿宋" w:cs="仿宋" w:hint="eastAsia"/>
            <w:lang w:eastAsia="zh-CN"/>
          </w:rPr>
          <w:t>(二)、变更实施与控制</w:t>
        </w:r>
        <w:r>
          <w:tab/>
        </w:r>
        <w:r>
          <w:fldChar w:fldCharType="begin"/>
        </w:r>
        <w:r>
          <w:instrText xml:space="preserve"> PAGEREF _Toc16717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793"/>
      <w:r>
        <w:rPr>
          <w:rFonts w:ascii="仿宋" w:eastAsia="仿宋" w:hAnsi="仿宋" w:cs="仿宋" w:hint="eastAsia"/>
          <w:sz w:val="28"/>
          <w:lang w:eastAsia="zh-CN"/>
        </w:rPr>
        <w:t>一、镇咳药项目文档管理</w:t>
      </w:r>
      <w:bookmarkEnd w:id="2"/>
    </w:p>
    <w:p>
      <w:pPr>
        <w:pStyle w:val="Heading2"/>
        <w:rPr>
          <w:rFonts w:ascii="仿宋" w:eastAsia="仿宋" w:hAnsi="仿宋" w:cs="仿宋" w:hint="eastAsia"/>
          <w:lang w:eastAsia="zh-CN"/>
        </w:rPr>
      </w:pPr>
      <w:bookmarkStart w:id="3" w:name="_Toc1284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镇咳药项目高度重视文档的质量和准确性，以支持镇咳药项目的各项活动和决策。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文档的编制始于镇咳药项目计划的初期，我们制定了详细的文档编制计划，明确了每个文档的内容、格式和编写责任人。在镇咳药项目启动阶段，我们首先编制了镇咳药项目章程，明确定义了镇咳药项目的目标、范围、风险等关键要素。随后，镇咳药项目团队根据计划陆续编制了需求文档、设计文档、测试文档等各类文档，确保镇咳药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镇咳药项目管理中的重要环节，旨在确保镇咳药项目文档符合质量标准和镇咳药项目需求。在镇咳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除了内部审查，我们还进行了外部审查，邀请镇咳药项目相关利益方和专业领域的专家对文档进行独立审查。这有助于获取更全面、客观的反馈，确保镇咳药项目文档不仅符合内部标准，也满足外部需求。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镇咳药项目在文档编制与审查方面建立了严格的管理机制，通过规范的流程和多维度的审查，确保镇咳药项目文档的质量、准确性和可靠性，为镇咳药项目的顺利推进提供了有力支持。</w:t>
      </w:r>
    </w:p>
    <w:p>
      <w:pPr>
        <w:pStyle w:val="Heading2"/>
        <w:ind w:firstLine="560" w:firstLineChars="200"/>
        <w:rPr>
          <w:rFonts w:ascii="仿宋" w:eastAsia="仿宋" w:hAnsi="仿宋" w:cs="仿宋" w:hint="eastAsia"/>
          <w:sz w:val="28"/>
          <w:lang w:eastAsia="zh-CN"/>
        </w:rPr>
      </w:pPr>
      <w:bookmarkStart w:id="4" w:name="_Toc214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在镇咳药项目中，我们致力于优化文档发布与分发过程，以确保信息的高效传递和团队间协作的顺畅进行。以下是我们采取的关键优化策略：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我们通过多渠道发布文档，包括电子邮件、镇咳药项目管理平台、内部网站等，以满足不同团队成员的偏好和需求。多渠道发布确保了信息的全面覆盖。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我们采用了精细的权限控制，确保只有授权人员可以访问敏感信息。这种安全措施保护了镇咳药项目文档的机密性，防止了未经授权的信息泄露。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5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文档存档与归档是镇咳药项目生命周期中一个至关重要的环节，直接关系到镇咳药项目信息的长期保存和历史记录的完整性。在镇咳药项目中，我们实施了一系列有效的文档存档与归档管理策略：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1668"/>
      <w:r>
        <w:rPr>
          <w:rFonts w:ascii="仿宋" w:eastAsia="仿宋" w:hAnsi="仿宋" w:cs="仿宋" w:hint="eastAsia"/>
          <w:sz w:val="28"/>
          <w:lang w:eastAsia="zh-CN"/>
        </w:rPr>
        <w:t>二、镇咳药项目可持续发展</w:t>
      </w:r>
      <w:bookmarkEnd w:id="6"/>
    </w:p>
    <w:p>
      <w:pPr>
        <w:pStyle w:val="Heading2"/>
        <w:rPr>
          <w:rFonts w:ascii="仿宋" w:eastAsia="仿宋" w:hAnsi="仿宋" w:cs="仿宋" w:hint="eastAsia"/>
          <w:lang w:eastAsia="zh-CN"/>
        </w:rPr>
      </w:pPr>
      <w:bookmarkStart w:id="7" w:name="_Toc6902"/>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镇咳药项目中，镇咳药项目团队着眼于未来，明确了可持续发展的战略方向。制定的具体可持续发展目标包括降低资源使用、采用环保技术、最大化社会效益等。这一步骤不仅有助于镇咳药项目在环保和社会责任方面达到最高标准，也为未来提供了明确的指引，确保镇咳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可持续实践的融入镇咳药项目管理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镇咳药项目管理周期。从镇咳药项目规划开始，镇咳药项目团队就考虑了环境和社会的因素。在执行阶段，镇咳药项目团队积极推动绿色技术的应用，优化资源利用。此外，关注员工的社会责任，通过培训和沟通活动提高员工对可持续发展的认知，使他们能够在日常工作中践行可持续实践。这些举措不仅为镇咳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224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扎根于镇咳药项目的可持续发展理念，我们深信环保与社会责任是镇咳药项目成功的关键支柱。在镇咳药项目的每一步，我们都致力于通过创新和实践，履行对环境和社会的坚定责任。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团队通过引入先进的环保技术、建立高效的废物处理系统以及推动能源节约措施，积极履行环保责任。定期的环保监测和评估确保镇咳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不仅致力于自身可持续发展，还注重对社会的回馈。通过支持社区镇咳药项目、参与慈善事业、提供培训机会等方式，镇咳药项目积极履行社会责任。与当地社区建立积极互动，关注员工的工作与生活平衡，以及员工的身心健康，是镇咳药项目在社会责任层面的关键举措。这样的实践不仅增强了镇咳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4913"/>
      <w:r>
        <w:rPr>
          <w:rFonts w:ascii="仿宋" w:eastAsia="仿宋" w:hAnsi="仿宋" w:cs="仿宋" w:hint="eastAsia"/>
          <w:sz w:val="28"/>
          <w:lang w:eastAsia="zh-CN"/>
        </w:rPr>
        <w:t>三、镇咳药项目建设单位说明</w:t>
      </w:r>
      <w:bookmarkEnd w:id="9"/>
    </w:p>
    <w:p>
      <w:pPr>
        <w:pStyle w:val="Heading2"/>
        <w:rPr>
          <w:rFonts w:ascii="仿宋" w:eastAsia="仿宋" w:hAnsi="仿宋" w:cs="仿宋" w:hint="eastAsia"/>
          <w:lang w:eastAsia="zh-CN"/>
        </w:rPr>
      </w:pPr>
      <w:bookmarkStart w:id="10" w:name="_Toc30714"/>
      <w:r>
        <w:rPr>
          <w:rFonts w:ascii="仿宋" w:eastAsia="仿宋" w:hAnsi="仿宋" w:cs="仿宋" w:hint="eastAsia"/>
          <w:lang w:eastAsia="zh-CN"/>
        </w:rPr>
        <w:t>(一)、镇咳药项目承办单位基本情况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2416"/>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镇咳药项目承办单位的XXXX，我们着眼于实现可持续的经济效益。通过技术创新和解决方案的提供，公司预计在镇咳药项目执行期间将获得可观的收入增长。这一收入来源主要包括镇咳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同时，我们注重成本控制和效率提升，以确保镇咳药项目的可持续盈利。透过精细的管理和资源优化，公司期望实现镇咳药项目利润最大化。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镇咳药项目实施进行全面的投资评估，包括镇咳药项目启动阶段的资金投入和后续运营成本。通过对镇咳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镇咳药项目实施过程中具备足够的资金流动性，公司将进行详尽的现金流分析。这包括资金需求的合理预测、镇咳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312"/>
      <w:r>
        <w:rPr>
          <w:rFonts w:ascii="仿宋" w:eastAsia="仿宋" w:hAnsi="仿宋" w:cs="仿宋" w:hint="eastAsia"/>
          <w:sz w:val="28"/>
          <w:lang w:eastAsia="zh-CN"/>
        </w:rPr>
        <w:t>四、镇咳药项目绩效评估</w:t>
      </w:r>
      <w:bookmarkEnd w:id="12"/>
    </w:p>
    <w:p>
      <w:pPr>
        <w:pStyle w:val="Heading2"/>
        <w:rPr>
          <w:rFonts w:ascii="仿宋" w:eastAsia="仿宋" w:hAnsi="仿宋" w:cs="仿宋" w:hint="eastAsia"/>
          <w:lang w:eastAsia="zh-CN"/>
        </w:rPr>
      </w:pPr>
      <w:bookmarkStart w:id="13" w:name="_Toc13820"/>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在镇咳药项目中，我们设计了一套全面的绩效评估指标，以确保镇咳药项目的可控和成功交付。这些指标跨足镇咳药项目目标、成本、进度和质量等多个维度，为我们提供了全面洞察镇咳药项目的健康状况。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目标达成率是我们关注的首要指标。我们设定了明确的目标，并通过定期监测和评估，迅速发现并应对潜在的目标偏差。这为镇咳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成本绩效是另一个核心关注点。通过实际成本与预算成本的对比分析，我们深入了解成本差异的原因，及时调整资源分配，保持镇咳药项目在经济效益方面的合理水平。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进度作为关键的绩效指标之一，得到了精心的关注。我们制定了详细的镇咳药项目进度计划，并设立了进度符合度指标，确保实际进度与计划进度保持一致。这使我们能够快速发现和解决潜在的进度问题，保持镇咳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镇咳药项目绩效的不可或缺的一环。我们引入了一系列的质量标准和客户满意度指标，以确保镇咳药项目交付的成果在质量上达到或超越预期水平。通过持续监测这些指标，我们努力提升镇咳药项目整体质量水平，为镇咳药项目的成功交付提供有力保障。通过这些科学且全面的绩效评估，我们能够更好地引导镇咳药项目的持续改进，确保镇咳药项目目标的顺利达成。</w:t>
      </w:r>
    </w:p>
    <w:p>
      <w:pPr>
        <w:pStyle w:val="Heading2"/>
        <w:ind w:firstLine="560" w:firstLineChars="200"/>
        <w:rPr>
          <w:rFonts w:ascii="仿宋" w:eastAsia="仿宋" w:hAnsi="仿宋" w:cs="仿宋" w:hint="eastAsia"/>
          <w:sz w:val="28"/>
          <w:lang w:eastAsia="zh-CN"/>
        </w:rPr>
      </w:pPr>
      <w:bookmarkStart w:id="14" w:name="_Toc23362"/>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绩效评估是镇咳药项目中的关键环节，为确保镇咳药项目达到预期目标，我们采用了多层次、多维度的绩效评估方法。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镇咳药项目的战略目标对齐，确保每个决策和行动都与镇咳药项目整体目标保持一致。团队会定期召开战略对齐会议，审视当前工作与镇咳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镇咳药项目进度、质量、成本和风险等方面。这些指标通过数据收集和分析，为镇咳药项目管理团队提供了客观的评估依据。例如，我们通过镇咳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绩效评估不仅仅停留在镇咳药项目内部，还考虑了镇咳药项目对外部环境的影响。我们定期进行干系人满意度调查，以了解各利益相关方对镇咳药项目的期望和满意度，并及时做出调整。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这种多层次、多角度的绩效评估方法，使得我们能够全面了解镇咳药项目的运行状态，及时做出调整，确保镇咳药项目在不断变化的环境中保持稳健前行。</w:t>
      </w:r>
    </w:p>
    <w:p>
      <w:pPr>
        <w:pStyle w:val="Heading2"/>
        <w:ind w:firstLine="560" w:firstLineChars="200"/>
        <w:rPr>
          <w:rFonts w:ascii="仿宋" w:eastAsia="仿宋" w:hAnsi="仿宋" w:cs="仿宋" w:hint="eastAsia"/>
          <w:sz w:val="28"/>
          <w:lang w:eastAsia="zh-CN"/>
        </w:rPr>
      </w:pPr>
      <w:bookmarkStart w:id="15" w:name="_Toc29969"/>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为了确保镇咳药项目的有效管理和不断优化，我们采用了精心设计的绩效评估周期。这个周期旨在实现灵活、实时和全面的评估，以适应镇咳药项目执行中的各种挑战。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镇咳药项目的不同需求，分为短期、中期和长期。短期评估关注每个迭代或工作周期，以及时发现和解决当前任务中的问题。中期评估涵盖几个迭代，深入了解整体镇咳药项目的趋势和性能。长期评估则着眼于整个镇咳药项目阶段，确保镇咳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镇咳药项目管理工具和协作平台，团队成员能够随时更新和分享镇咳药项目数据。这种实时性的反馈机制使我们能够及时察觉潜在问题，快速调整，保持镇咳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镇咳药项目的决策制定密不可分。每个周期的镇咳药项目回顾会议成为集体总结经验、识别问题深层次原因并找到创新解决方案的平台。这种定期的反思与调整机制使镇咳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4131"/>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3195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的技术管理特点体现在其创新导向。通过引入最先进的技术趋势和解决方案，镇咳药项目致力于提升科技含量、提高质量和效率水平。这意味着我们将采用最新的工具和方法，确保镇咳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镇咳药项目技术管理的显著特征。通过整合不同领域的技术资源，我们实现了跨学科的协同工作。这有助于优化技术架构，提高整体效能。此外，整合性策略还促进了不同技术团队之间的紧密沟通和高效合作，确保镇咳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镇咳药项目所采用的技术。通过不断优化技术方案，镇咳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镇咳药项目团队将在镇咳药项目初期识别可能的技术风险，并采取相应的预防和应对措施。通过建立健全的风险评估机制，镇咳药项目能够在实施过程中及时发现并解决潜在的技术问题，保障镇咳药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通过这些独特的技术管理特点，我们确信在镇咳药项目中，技术将成为镇咳药项目成功的有力支持。这一深度剖析揭示了技术管理在镇咳药项目实施中的关键作用，为镇咳药项目的技术基础奠定了坚实的基础。</w:t>
      </w:r>
    </w:p>
    <w:p>
      <w:pPr>
        <w:pStyle w:val="Heading2"/>
        <w:ind w:firstLine="560" w:firstLineChars="200"/>
        <w:rPr>
          <w:rFonts w:ascii="仿宋" w:eastAsia="仿宋" w:hAnsi="仿宋" w:cs="仿宋" w:hint="eastAsia"/>
          <w:sz w:val="28"/>
          <w:lang w:eastAsia="zh-CN"/>
        </w:rPr>
      </w:pPr>
      <w:bookmarkStart w:id="18" w:name="_Toc6113"/>
      <w:r>
        <w:rPr>
          <w:rFonts w:ascii="仿宋" w:eastAsia="仿宋" w:hAnsi="仿宋" w:cs="仿宋" w:hint="eastAsia"/>
          <w:sz w:val="28"/>
          <w:lang w:eastAsia="zh-CN"/>
        </w:rPr>
        <w:t>(二)、镇咳药项目工艺技术设计方案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镇咳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镇咳药项目将严格按照相关行业规范要求进行组织。通过有效控制产品质量，镇咳药项目将致力于为顾客提供优质的镇咳药项目产品和良好的服务。这体现了镇咳药项目对于生产活动合规性和质量标准的高度重视，为镇咳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镇咳药项目注重生态效益和清洁生产原则。镇咳药项目建设将紧密结合地方特色经济发展，与社会经济发展规划和区域环境保护规划方案相协调一致。通过与当地区域自然生态系统的结合，镇咳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镇咳药项目产品具有多样化的客户需求和个性化的特点。因此，镇咳药项目产品规格品种多样，且单批生产数量较小。为满足这一特点，镇咳药项目承办单位将建设先进的柔性制造生产线。通过广泛应用柔性制造技术，镇咳药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镇咳药项目采用的技术具有较高的技术含量和自动化水平，处于国内先进水平。这一技术选用不仅体现了对生产效率、质量和环境友好性的高标准要求，同时为镇咳药项目的可持续发展奠定了坚实的基础。</w:t>
      </w:r>
    </w:p>
    <w:p>
      <w:pPr>
        <w:pStyle w:val="Heading2"/>
        <w:ind w:firstLine="560" w:firstLineChars="200"/>
        <w:rPr>
          <w:rFonts w:ascii="仿宋" w:eastAsia="仿宋" w:hAnsi="仿宋" w:cs="仿宋" w:hint="eastAsia"/>
          <w:sz w:val="28"/>
          <w:lang w:eastAsia="zh-CN"/>
        </w:rPr>
      </w:pPr>
      <w:bookmarkStart w:id="19" w:name="_Toc4906"/>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为确保镇咳药项目的高效生产和技术实施，我们制定了一套精心设计的设备选型方案，以满足镇咳药项目生产、质量和环保的要求。该方案的主要特点如下：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镇咳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针对镇咳药项目产品的多样性和小批量生产的特点，我们将建设柔性制造生产线。通过在设备选型中考虑柔性制造技术，可以灵活应对不同产品规格和生产需求，实现生产线的高度灵活性和适应性。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19271"/>
      <w:r>
        <w:rPr>
          <w:rFonts w:ascii="仿宋" w:eastAsia="仿宋" w:hAnsi="仿宋" w:cs="仿宋" w:hint="eastAsia"/>
          <w:sz w:val="28"/>
          <w:lang w:eastAsia="zh-CN"/>
        </w:rPr>
        <w:t>六、镇咳药项目建设背景及必要性分析</w:t>
      </w:r>
      <w:bookmarkEnd w:id="20"/>
    </w:p>
    <w:p>
      <w:pPr>
        <w:pStyle w:val="Heading2"/>
        <w:rPr>
          <w:rFonts w:ascii="仿宋" w:eastAsia="仿宋" w:hAnsi="仿宋" w:cs="仿宋" w:hint="eastAsia"/>
          <w:lang w:eastAsia="zh-CN"/>
        </w:rPr>
      </w:pPr>
      <w:bookmarkStart w:id="21" w:name="_Toc14004"/>
      <w:r>
        <w:rPr>
          <w:rFonts w:ascii="仿宋" w:eastAsia="仿宋" w:hAnsi="仿宋" w:cs="仿宋" w:hint="eastAsia"/>
          <w:lang w:eastAsia="zh-CN"/>
        </w:rPr>
        <w:t>(一)、镇咳药项目背景分析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镇咳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镇咳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https://d.book118.com/835200102023011041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镇咳药项目规划设计蓝图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5B2E97"/>
    <w:rsid w:val="705B2E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520010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2024-01-07T17:14:00Z</dcterms:created>
  <dcterms:modified xsi:type="dcterms:W3CDTF">2024-01-07T17:14:12Z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EECD190C18CA427C8AA07B2C37F30CAB_11</vt:lpwstr>
  </property>
  <property fmtid="{D5CDD505-2E9C-101B-9397-08002B2CF9AE}" pid="3" name="KSOProductBuildVer">
    <vt:lpwstr>2052-12.1.0.16120</vt:lpwstr>
  </property>
</Properties>
</file>