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变速器零部件项目规划设计蓝图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66" w:history="1">
        <w:r>
          <w:rPr>
            <w:rFonts w:ascii="仿宋" w:eastAsia="仿宋" w:hAnsi="仿宋" w:cs="仿宋" w:hint="eastAsia"/>
            <w:lang w:eastAsia="zh-CN"/>
          </w:rPr>
          <w:t>序言</w:t>
        </w:r>
        <w:r>
          <w:tab/>
        </w:r>
        <w:r>
          <w:fldChar w:fldCharType="begin"/>
        </w:r>
        <w:r>
          <w:instrText xml:space="preserve"> PAGEREF _Toc17566 \h </w:instrText>
        </w:r>
        <w:r>
          <w:fldChar w:fldCharType="separate"/>
        </w:r>
        <w:r>
          <w:t>3</w:t>
        </w:r>
        <w:r>
          <w:fldChar w:fldCharType="end"/>
        </w:r>
      </w:hyperlink>
    </w:p>
    <w:p>
      <w:pPr>
        <w:pStyle w:val="TOC1"/>
        <w:tabs>
          <w:tab w:val="right" w:leader="dot" w:pos="8306"/>
        </w:tabs>
      </w:pPr>
      <w:hyperlink w:anchor="_Toc22786" w:history="1">
        <w:r>
          <w:rPr>
            <w:rFonts w:ascii="仿宋" w:eastAsia="仿宋" w:hAnsi="仿宋" w:cs="仿宋" w:hint="eastAsia"/>
            <w:lang w:eastAsia="zh-CN"/>
          </w:rPr>
          <w:t>一、变速器零部件项目建设背景及必要性分析</w:t>
        </w:r>
        <w:r>
          <w:tab/>
        </w:r>
        <w:r>
          <w:fldChar w:fldCharType="begin"/>
        </w:r>
        <w:r>
          <w:instrText xml:space="preserve"> PAGEREF _Toc22786 \h </w:instrText>
        </w:r>
        <w:r>
          <w:fldChar w:fldCharType="separate"/>
        </w:r>
        <w:r>
          <w:t>3</w:t>
        </w:r>
        <w:r>
          <w:fldChar w:fldCharType="end"/>
        </w:r>
      </w:hyperlink>
    </w:p>
    <w:p>
      <w:pPr>
        <w:pStyle w:val="TOC2"/>
        <w:tabs>
          <w:tab w:val="right" w:leader="dot" w:pos="8306"/>
        </w:tabs>
      </w:pPr>
      <w:hyperlink w:anchor="_Toc3880" w:history="1">
        <w:r>
          <w:rPr>
            <w:rFonts w:ascii="仿宋" w:eastAsia="仿宋" w:hAnsi="仿宋" w:cs="仿宋" w:hint="eastAsia"/>
            <w:lang w:eastAsia="zh-CN"/>
          </w:rPr>
          <w:t>(一)、变速器零部件项目背景分析</w:t>
        </w:r>
        <w:r>
          <w:tab/>
        </w:r>
        <w:r>
          <w:fldChar w:fldCharType="begin"/>
        </w:r>
        <w:r>
          <w:instrText xml:space="preserve"> PAGEREF _Toc3880 \h </w:instrText>
        </w:r>
        <w:r>
          <w:fldChar w:fldCharType="separate"/>
        </w:r>
        <w:r>
          <w:t>3</w:t>
        </w:r>
        <w:r>
          <w:fldChar w:fldCharType="end"/>
        </w:r>
      </w:hyperlink>
    </w:p>
    <w:p>
      <w:pPr>
        <w:pStyle w:val="TOC2"/>
        <w:tabs>
          <w:tab w:val="right" w:leader="dot" w:pos="8306"/>
        </w:tabs>
      </w:pPr>
      <w:hyperlink w:anchor="_Toc15859" w:history="1">
        <w:r>
          <w:rPr>
            <w:rFonts w:ascii="仿宋" w:eastAsia="仿宋" w:hAnsi="仿宋" w:cs="仿宋" w:hint="eastAsia"/>
            <w:lang w:eastAsia="zh-CN"/>
          </w:rPr>
          <w:t>(二)、变速器零部件项目建设必要性分析</w:t>
        </w:r>
        <w:r>
          <w:tab/>
        </w:r>
        <w:r>
          <w:fldChar w:fldCharType="begin"/>
        </w:r>
        <w:r>
          <w:instrText xml:space="preserve"> PAGEREF _Toc15859 \h </w:instrText>
        </w:r>
        <w:r>
          <w:fldChar w:fldCharType="separate"/>
        </w:r>
        <w:r>
          <w:t>5</w:t>
        </w:r>
        <w:r>
          <w:fldChar w:fldCharType="end"/>
        </w:r>
      </w:hyperlink>
    </w:p>
    <w:p>
      <w:pPr>
        <w:pStyle w:val="TOC1"/>
        <w:tabs>
          <w:tab w:val="right" w:leader="dot" w:pos="8306"/>
        </w:tabs>
      </w:pPr>
      <w:hyperlink w:anchor="_Toc31820" w:history="1">
        <w:r>
          <w:rPr>
            <w:rFonts w:ascii="仿宋" w:eastAsia="仿宋" w:hAnsi="仿宋" w:cs="仿宋" w:hint="eastAsia"/>
            <w:lang w:eastAsia="zh-CN"/>
          </w:rPr>
          <w:t>二、变速器零部件项目土建工程</w:t>
        </w:r>
        <w:r>
          <w:tab/>
        </w:r>
        <w:r>
          <w:fldChar w:fldCharType="begin"/>
        </w:r>
        <w:r>
          <w:instrText xml:space="preserve"> PAGEREF _Toc31820 \h </w:instrText>
        </w:r>
        <w:r>
          <w:fldChar w:fldCharType="separate"/>
        </w:r>
        <w:r>
          <w:t>6</w:t>
        </w:r>
        <w:r>
          <w:fldChar w:fldCharType="end"/>
        </w:r>
      </w:hyperlink>
    </w:p>
    <w:p>
      <w:pPr>
        <w:pStyle w:val="TOC2"/>
        <w:tabs>
          <w:tab w:val="right" w:leader="dot" w:pos="8306"/>
        </w:tabs>
      </w:pPr>
      <w:hyperlink w:anchor="_Toc26052" w:history="1">
        <w:r>
          <w:rPr>
            <w:rFonts w:ascii="仿宋" w:eastAsia="仿宋" w:hAnsi="仿宋" w:cs="仿宋" w:hint="eastAsia"/>
            <w:lang w:eastAsia="zh-CN"/>
          </w:rPr>
          <w:t>(一)、建筑工程设计原则</w:t>
        </w:r>
        <w:r>
          <w:tab/>
        </w:r>
        <w:r>
          <w:fldChar w:fldCharType="begin"/>
        </w:r>
        <w:r>
          <w:instrText xml:space="preserve"> PAGEREF _Toc26052 \h </w:instrText>
        </w:r>
        <w:r>
          <w:fldChar w:fldCharType="separate"/>
        </w:r>
        <w:r>
          <w:t>6</w:t>
        </w:r>
        <w:r>
          <w:fldChar w:fldCharType="end"/>
        </w:r>
      </w:hyperlink>
    </w:p>
    <w:p>
      <w:pPr>
        <w:pStyle w:val="TOC2"/>
        <w:tabs>
          <w:tab w:val="right" w:leader="dot" w:pos="8306"/>
        </w:tabs>
      </w:pPr>
      <w:hyperlink w:anchor="_Toc28098" w:history="1">
        <w:r>
          <w:rPr>
            <w:rFonts w:ascii="仿宋" w:eastAsia="仿宋" w:hAnsi="仿宋" w:cs="仿宋" w:hint="eastAsia"/>
            <w:lang w:eastAsia="zh-CN"/>
          </w:rPr>
          <w:t>(二)、土建工程设计年限及安全等级</w:t>
        </w:r>
        <w:r>
          <w:tab/>
        </w:r>
        <w:r>
          <w:fldChar w:fldCharType="begin"/>
        </w:r>
        <w:r>
          <w:instrText xml:space="preserve"> PAGEREF _Toc28098 \h </w:instrText>
        </w:r>
        <w:r>
          <w:fldChar w:fldCharType="separate"/>
        </w:r>
        <w:r>
          <w:t>7</w:t>
        </w:r>
        <w:r>
          <w:fldChar w:fldCharType="end"/>
        </w:r>
      </w:hyperlink>
    </w:p>
    <w:p>
      <w:pPr>
        <w:pStyle w:val="TOC2"/>
        <w:tabs>
          <w:tab w:val="right" w:leader="dot" w:pos="8306"/>
        </w:tabs>
      </w:pPr>
      <w:hyperlink w:anchor="_Toc13000" w:history="1">
        <w:r>
          <w:rPr>
            <w:rFonts w:ascii="仿宋" w:eastAsia="仿宋" w:hAnsi="仿宋" w:cs="仿宋" w:hint="eastAsia"/>
            <w:lang w:eastAsia="zh-CN"/>
          </w:rPr>
          <w:t>(三)、建筑工程设计总体要求</w:t>
        </w:r>
        <w:r>
          <w:tab/>
        </w:r>
        <w:r>
          <w:fldChar w:fldCharType="begin"/>
        </w:r>
        <w:r>
          <w:instrText xml:space="preserve"> PAGEREF _Toc13000 \h </w:instrText>
        </w:r>
        <w:r>
          <w:fldChar w:fldCharType="separate"/>
        </w:r>
        <w:r>
          <w:t>8</w:t>
        </w:r>
        <w:r>
          <w:fldChar w:fldCharType="end"/>
        </w:r>
      </w:hyperlink>
    </w:p>
    <w:p>
      <w:pPr>
        <w:pStyle w:val="TOC2"/>
        <w:tabs>
          <w:tab w:val="right" w:leader="dot" w:pos="8306"/>
        </w:tabs>
      </w:pPr>
      <w:hyperlink w:anchor="_Toc3619" w:history="1">
        <w:r>
          <w:rPr>
            <w:rFonts w:ascii="仿宋" w:eastAsia="仿宋" w:hAnsi="仿宋" w:cs="仿宋" w:hint="eastAsia"/>
            <w:lang w:eastAsia="zh-CN"/>
          </w:rPr>
          <w:t>(四)、土建工程建设指标</w:t>
        </w:r>
        <w:r>
          <w:tab/>
        </w:r>
        <w:r>
          <w:fldChar w:fldCharType="begin"/>
        </w:r>
        <w:r>
          <w:instrText xml:space="preserve"> PAGEREF _Toc3619 \h </w:instrText>
        </w:r>
        <w:r>
          <w:fldChar w:fldCharType="separate"/>
        </w:r>
        <w:r>
          <w:t>9</w:t>
        </w:r>
        <w:r>
          <w:fldChar w:fldCharType="end"/>
        </w:r>
      </w:hyperlink>
    </w:p>
    <w:p>
      <w:pPr>
        <w:pStyle w:val="TOC1"/>
        <w:tabs>
          <w:tab w:val="right" w:leader="dot" w:pos="8306"/>
        </w:tabs>
      </w:pPr>
      <w:hyperlink w:anchor="_Toc30848" w:history="1">
        <w:r>
          <w:rPr>
            <w:rFonts w:ascii="仿宋" w:eastAsia="仿宋" w:hAnsi="仿宋" w:cs="仿宋" w:hint="eastAsia"/>
            <w:lang w:eastAsia="zh-CN"/>
          </w:rPr>
          <w:t>三、变速器零部件项目可持续发展</w:t>
        </w:r>
        <w:r>
          <w:tab/>
        </w:r>
        <w:r>
          <w:fldChar w:fldCharType="begin"/>
        </w:r>
        <w:r>
          <w:instrText xml:space="preserve"> PAGEREF _Toc30848 \h </w:instrText>
        </w:r>
        <w:r>
          <w:fldChar w:fldCharType="separate"/>
        </w:r>
        <w:r>
          <w:t>9</w:t>
        </w:r>
        <w:r>
          <w:fldChar w:fldCharType="end"/>
        </w:r>
      </w:hyperlink>
    </w:p>
    <w:p>
      <w:pPr>
        <w:pStyle w:val="TOC2"/>
        <w:tabs>
          <w:tab w:val="right" w:leader="dot" w:pos="8306"/>
        </w:tabs>
      </w:pPr>
      <w:hyperlink w:anchor="_Toc4364" w:history="1">
        <w:r>
          <w:rPr>
            <w:rFonts w:ascii="仿宋" w:eastAsia="仿宋" w:hAnsi="仿宋" w:cs="仿宋" w:hint="eastAsia"/>
            <w:lang w:eastAsia="zh-CN"/>
          </w:rPr>
          <w:t>(一)、可持续战略与实践</w:t>
        </w:r>
        <w:r>
          <w:tab/>
        </w:r>
        <w:r>
          <w:fldChar w:fldCharType="begin"/>
        </w:r>
        <w:r>
          <w:instrText xml:space="preserve"> PAGEREF _Toc4364 \h </w:instrText>
        </w:r>
        <w:r>
          <w:fldChar w:fldCharType="separate"/>
        </w:r>
        <w:r>
          <w:t>9</w:t>
        </w:r>
        <w:r>
          <w:fldChar w:fldCharType="end"/>
        </w:r>
      </w:hyperlink>
    </w:p>
    <w:p>
      <w:pPr>
        <w:pStyle w:val="TOC2"/>
        <w:tabs>
          <w:tab w:val="right" w:leader="dot" w:pos="8306"/>
        </w:tabs>
      </w:pPr>
      <w:hyperlink w:anchor="_Toc6572" w:history="1">
        <w:r>
          <w:rPr>
            <w:rFonts w:ascii="仿宋" w:eastAsia="仿宋" w:hAnsi="仿宋" w:cs="仿宋" w:hint="eastAsia"/>
            <w:lang w:eastAsia="zh-CN"/>
          </w:rPr>
          <w:t>(二)、环保与社会责任</w:t>
        </w:r>
        <w:r>
          <w:tab/>
        </w:r>
        <w:r>
          <w:fldChar w:fldCharType="begin"/>
        </w:r>
        <w:r>
          <w:instrText xml:space="preserve"> PAGEREF _Toc6572 \h </w:instrText>
        </w:r>
        <w:r>
          <w:fldChar w:fldCharType="separate"/>
        </w:r>
        <w:r>
          <w:t>10</w:t>
        </w:r>
        <w:r>
          <w:fldChar w:fldCharType="end"/>
        </w:r>
      </w:hyperlink>
    </w:p>
    <w:p>
      <w:pPr>
        <w:pStyle w:val="TOC1"/>
        <w:tabs>
          <w:tab w:val="right" w:leader="dot" w:pos="8306"/>
        </w:tabs>
      </w:pPr>
      <w:hyperlink w:anchor="_Toc15734" w:history="1">
        <w:r>
          <w:rPr>
            <w:rFonts w:ascii="仿宋" w:eastAsia="仿宋" w:hAnsi="仿宋" w:cs="仿宋" w:hint="eastAsia"/>
            <w:lang w:eastAsia="zh-CN"/>
          </w:rPr>
          <w:t>四、变速器零部件项目选址可行性分析</w:t>
        </w:r>
        <w:r>
          <w:tab/>
        </w:r>
        <w:r>
          <w:fldChar w:fldCharType="begin"/>
        </w:r>
        <w:r>
          <w:instrText xml:space="preserve"> PAGEREF _Toc15734 \h </w:instrText>
        </w:r>
        <w:r>
          <w:fldChar w:fldCharType="separate"/>
        </w:r>
        <w:r>
          <w:t>11</w:t>
        </w:r>
        <w:r>
          <w:fldChar w:fldCharType="end"/>
        </w:r>
      </w:hyperlink>
    </w:p>
    <w:p>
      <w:pPr>
        <w:pStyle w:val="TOC2"/>
        <w:tabs>
          <w:tab w:val="right" w:leader="dot" w:pos="8306"/>
        </w:tabs>
      </w:pPr>
      <w:hyperlink w:anchor="_Toc15309" w:history="1">
        <w:r>
          <w:rPr>
            <w:rFonts w:ascii="仿宋" w:eastAsia="仿宋" w:hAnsi="仿宋" w:cs="仿宋" w:hint="eastAsia"/>
            <w:lang w:eastAsia="zh-CN"/>
          </w:rPr>
          <w:t>(一)、变速器零部件项目选址</w:t>
        </w:r>
        <w:r>
          <w:tab/>
        </w:r>
        <w:r>
          <w:fldChar w:fldCharType="begin"/>
        </w:r>
        <w:r>
          <w:instrText xml:space="preserve"> PAGEREF _Toc15309 \h </w:instrText>
        </w:r>
        <w:r>
          <w:fldChar w:fldCharType="separate"/>
        </w:r>
        <w:r>
          <w:t>11</w:t>
        </w:r>
        <w:r>
          <w:fldChar w:fldCharType="end"/>
        </w:r>
      </w:hyperlink>
    </w:p>
    <w:p>
      <w:pPr>
        <w:pStyle w:val="TOC2"/>
        <w:tabs>
          <w:tab w:val="right" w:leader="dot" w:pos="8306"/>
        </w:tabs>
      </w:pPr>
      <w:hyperlink w:anchor="_Toc23448" w:history="1">
        <w:r>
          <w:rPr>
            <w:rFonts w:ascii="仿宋" w:eastAsia="仿宋" w:hAnsi="仿宋" w:cs="仿宋" w:hint="eastAsia"/>
            <w:lang w:eastAsia="zh-CN"/>
          </w:rPr>
          <w:t>(二)、用地控制指标</w:t>
        </w:r>
        <w:r>
          <w:tab/>
        </w:r>
        <w:r>
          <w:fldChar w:fldCharType="begin"/>
        </w:r>
        <w:r>
          <w:instrText xml:space="preserve"> PAGEREF _Toc23448 \h </w:instrText>
        </w:r>
        <w:r>
          <w:fldChar w:fldCharType="separate"/>
        </w:r>
        <w:r>
          <w:t>11</w:t>
        </w:r>
        <w:r>
          <w:fldChar w:fldCharType="end"/>
        </w:r>
      </w:hyperlink>
    </w:p>
    <w:p>
      <w:pPr>
        <w:pStyle w:val="TOC2"/>
        <w:tabs>
          <w:tab w:val="right" w:leader="dot" w:pos="8306"/>
        </w:tabs>
      </w:pPr>
      <w:hyperlink w:anchor="_Toc25589" w:history="1">
        <w:r>
          <w:rPr>
            <w:rFonts w:ascii="仿宋" w:eastAsia="仿宋" w:hAnsi="仿宋" w:cs="仿宋" w:hint="eastAsia"/>
            <w:lang w:eastAsia="zh-CN"/>
          </w:rPr>
          <w:t>(三)、节约用地措施</w:t>
        </w:r>
        <w:r>
          <w:tab/>
        </w:r>
        <w:r>
          <w:fldChar w:fldCharType="begin"/>
        </w:r>
        <w:r>
          <w:instrText xml:space="preserve"> PAGEREF _Toc25589 \h </w:instrText>
        </w:r>
        <w:r>
          <w:fldChar w:fldCharType="separate"/>
        </w:r>
        <w:r>
          <w:t>13</w:t>
        </w:r>
        <w:r>
          <w:fldChar w:fldCharType="end"/>
        </w:r>
      </w:hyperlink>
    </w:p>
    <w:p>
      <w:pPr>
        <w:pStyle w:val="TOC2"/>
        <w:tabs>
          <w:tab w:val="right" w:leader="dot" w:pos="8306"/>
        </w:tabs>
      </w:pPr>
      <w:hyperlink w:anchor="_Toc11024" w:history="1">
        <w:r>
          <w:rPr>
            <w:rFonts w:ascii="仿宋" w:eastAsia="仿宋" w:hAnsi="仿宋" w:cs="仿宋" w:hint="eastAsia"/>
            <w:lang w:eastAsia="zh-CN"/>
          </w:rPr>
          <w:t>(四)、总图布置方案</w:t>
        </w:r>
        <w:r>
          <w:tab/>
        </w:r>
        <w:r>
          <w:fldChar w:fldCharType="begin"/>
        </w:r>
        <w:r>
          <w:instrText xml:space="preserve"> PAGEREF _Toc11024 \h </w:instrText>
        </w:r>
        <w:r>
          <w:fldChar w:fldCharType="separate"/>
        </w:r>
        <w:r>
          <w:t>14</w:t>
        </w:r>
        <w:r>
          <w:fldChar w:fldCharType="end"/>
        </w:r>
      </w:hyperlink>
    </w:p>
    <w:p>
      <w:pPr>
        <w:pStyle w:val="TOC2"/>
        <w:tabs>
          <w:tab w:val="right" w:leader="dot" w:pos="8306"/>
        </w:tabs>
      </w:pPr>
      <w:hyperlink w:anchor="_Toc11991" w:history="1">
        <w:r>
          <w:rPr>
            <w:rFonts w:ascii="仿宋" w:eastAsia="仿宋" w:hAnsi="仿宋" w:cs="仿宋" w:hint="eastAsia"/>
            <w:lang w:eastAsia="zh-CN"/>
          </w:rPr>
          <w:t>(五)、选址综合评价</w:t>
        </w:r>
        <w:r>
          <w:tab/>
        </w:r>
        <w:r>
          <w:fldChar w:fldCharType="begin"/>
        </w:r>
        <w:r>
          <w:instrText xml:space="preserve"> PAGEREF _Toc11991 \h </w:instrText>
        </w:r>
        <w:r>
          <w:fldChar w:fldCharType="separate"/>
        </w:r>
        <w:r>
          <w:t>15</w:t>
        </w:r>
        <w:r>
          <w:fldChar w:fldCharType="end"/>
        </w:r>
      </w:hyperlink>
    </w:p>
    <w:p>
      <w:pPr>
        <w:pStyle w:val="TOC1"/>
        <w:tabs>
          <w:tab w:val="right" w:leader="dot" w:pos="8306"/>
        </w:tabs>
      </w:pPr>
      <w:hyperlink w:anchor="_Toc27435" w:history="1">
        <w:r>
          <w:rPr>
            <w:rFonts w:ascii="仿宋" w:eastAsia="仿宋" w:hAnsi="仿宋" w:cs="仿宋" w:hint="eastAsia"/>
            <w:lang w:eastAsia="zh-CN"/>
          </w:rPr>
          <w:t>五、变速器零部件项目绩效评估</w:t>
        </w:r>
        <w:r>
          <w:tab/>
        </w:r>
        <w:r>
          <w:fldChar w:fldCharType="begin"/>
        </w:r>
        <w:r>
          <w:instrText xml:space="preserve"> PAGEREF _Toc27435 \h </w:instrText>
        </w:r>
        <w:r>
          <w:fldChar w:fldCharType="separate"/>
        </w:r>
        <w:r>
          <w:t>16</w:t>
        </w:r>
        <w:r>
          <w:fldChar w:fldCharType="end"/>
        </w:r>
      </w:hyperlink>
    </w:p>
    <w:p>
      <w:pPr>
        <w:pStyle w:val="TOC2"/>
        <w:tabs>
          <w:tab w:val="right" w:leader="dot" w:pos="8306"/>
        </w:tabs>
      </w:pPr>
      <w:hyperlink w:anchor="_Toc9832" w:history="1">
        <w:r>
          <w:rPr>
            <w:rFonts w:ascii="仿宋" w:eastAsia="仿宋" w:hAnsi="仿宋" w:cs="仿宋" w:hint="eastAsia"/>
            <w:lang w:eastAsia="zh-CN"/>
          </w:rPr>
          <w:t>(一)、绩效评估指标</w:t>
        </w:r>
        <w:r>
          <w:tab/>
        </w:r>
        <w:r>
          <w:fldChar w:fldCharType="begin"/>
        </w:r>
        <w:r>
          <w:instrText xml:space="preserve"> PAGEREF _Toc9832 \h </w:instrText>
        </w:r>
        <w:r>
          <w:fldChar w:fldCharType="separate"/>
        </w:r>
        <w:r>
          <w:t>16</w:t>
        </w:r>
        <w:r>
          <w:fldChar w:fldCharType="end"/>
        </w:r>
      </w:hyperlink>
    </w:p>
    <w:p>
      <w:pPr>
        <w:pStyle w:val="TOC2"/>
        <w:tabs>
          <w:tab w:val="right" w:leader="dot" w:pos="8306"/>
        </w:tabs>
      </w:pPr>
      <w:hyperlink w:anchor="_Toc3705" w:history="1">
        <w:r>
          <w:rPr>
            <w:rFonts w:ascii="仿宋" w:eastAsia="仿宋" w:hAnsi="仿宋" w:cs="仿宋" w:hint="eastAsia"/>
            <w:lang w:eastAsia="zh-CN"/>
          </w:rPr>
          <w:t>(二)、绩效评估方法</w:t>
        </w:r>
        <w:r>
          <w:tab/>
        </w:r>
        <w:r>
          <w:fldChar w:fldCharType="begin"/>
        </w:r>
        <w:r>
          <w:instrText xml:space="preserve"> PAGEREF _Toc3705 \h </w:instrText>
        </w:r>
        <w:r>
          <w:fldChar w:fldCharType="separate"/>
        </w:r>
        <w:r>
          <w:t>17</w:t>
        </w:r>
        <w:r>
          <w:fldChar w:fldCharType="end"/>
        </w:r>
      </w:hyperlink>
    </w:p>
    <w:p>
      <w:pPr>
        <w:pStyle w:val="TOC2"/>
        <w:tabs>
          <w:tab w:val="right" w:leader="dot" w:pos="8306"/>
        </w:tabs>
      </w:pPr>
      <w:hyperlink w:anchor="_Toc2460" w:history="1">
        <w:r>
          <w:rPr>
            <w:rFonts w:ascii="仿宋" w:eastAsia="仿宋" w:hAnsi="仿宋" w:cs="仿宋" w:hint="eastAsia"/>
            <w:lang w:eastAsia="zh-CN"/>
          </w:rPr>
          <w:t>(三)、绩效评估周期</w:t>
        </w:r>
        <w:r>
          <w:tab/>
        </w:r>
        <w:r>
          <w:fldChar w:fldCharType="begin"/>
        </w:r>
        <w:r>
          <w:instrText xml:space="preserve"> PAGEREF _Toc2460 \h </w:instrText>
        </w:r>
        <w:r>
          <w:fldChar w:fldCharType="separate"/>
        </w:r>
        <w:r>
          <w:t>18</w:t>
        </w:r>
        <w:r>
          <w:fldChar w:fldCharType="end"/>
        </w:r>
      </w:hyperlink>
    </w:p>
    <w:p>
      <w:pPr>
        <w:pStyle w:val="TOC1"/>
        <w:tabs>
          <w:tab w:val="right" w:leader="dot" w:pos="8306"/>
        </w:tabs>
      </w:pPr>
      <w:hyperlink w:anchor="_Toc15389" w:history="1">
        <w:r>
          <w:rPr>
            <w:rFonts w:ascii="仿宋" w:eastAsia="仿宋" w:hAnsi="仿宋" w:cs="仿宋" w:hint="eastAsia"/>
            <w:lang w:eastAsia="zh-CN"/>
          </w:rPr>
          <w:t>六、变速器零部件项目建设单位说明</w:t>
        </w:r>
        <w:r>
          <w:tab/>
        </w:r>
        <w:r>
          <w:fldChar w:fldCharType="begin"/>
        </w:r>
        <w:r>
          <w:instrText xml:space="preserve"> PAGEREF _Toc15389 \h </w:instrText>
        </w:r>
        <w:r>
          <w:fldChar w:fldCharType="separate"/>
        </w:r>
        <w:r>
          <w:t>20</w:t>
        </w:r>
        <w:r>
          <w:fldChar w:fldCharType="end"/>
        </w:r>
      </w:hyperlink>
    </w:p>
    <w:p>
      <w:pPr>
        <w:pStyle w:val="TOC2"/>
        <w:tabs>
          <w:tab w:val="right" w:leader="dot" w:pos="8306"/>
        </w:tabs>
      </w:pPr>
      <w:hyperlink w:anchor="_Toc16135" w:history="1">
        <w:r>
          <w:rPr>
            <w:rFonts w:ascii="仿宋" w:eastAsia="仿宋" w:hAnsi="仿宋" w:cs="仿宋" w:hint="eastAsia"/>
            <w:lang w:eastAsia="zh-CN"/>
          </w:rPr>
          <w:t>(一)、变速器零部件项目承办单位基本情况</w:t>
        </w:r>
        <w:r>
          <w:tab/>
        </w:r>
        <w:r>
          <w:fldChar w:fldCharType="begin"/>
        </w:r>
        <w:r>
          <w:instrText xml:space="preserve"> PAGEREF _Toc16135 \h </w:instrText>
        </w:r>
        <w:r>
          <w:fldChar w:fldCharType="separate"/>
        </w:r>
        <w:r>
          <w:t>20</w:t>
        </w:r>
        <w:r>
          <w:fldChar w:fldCharType="end"/>
        </w:r>
      </w:hyperlink>
    </w:p>
    <w:p>
      <w:pPr>
        <w:pStyle w:val="TOC2"/>
        <w:tabs>
          <w:tab w:val="right" w:leader="dot" w:pos="8306"/>
        </w:tabs>
      </w:pPr>
      <w:hyperlink w:anchor="_Toc5237" w:history="1">
        <w:r>
          <w:rPr>
            <w:rFonts w:ascii="仿宋" w:eastAsia="仿宋" w:hAnsi="仿宋" w:cs="仿宋" w:hint="eastAsia"/>
            <w:lang w:eastAsia="zh-CN"/>
          </w:rPr>
          <w:t>(二)、公司经济效益分析</w:t>
        </w:r>
        <w:r>
          <w:tab/>
        </w:r>
        <w:r>
          <w:fldChar w:fldCharType="begin"/>
        </w:r>
        <w:r>
          <w:instrText xml:space="preserve"> PAGEREF _Toc5237 \h </w:instrText>
        </w:r>
        <w:r>
          <w:fldChar w:fldCharType="separate"/>
        </w:r>
        <w:r>
          <w:t>20</w:t>
        </w:r>
        <w:r>
          <w:fldChar w:fldCharType="end"/>
        </w:r>
      </w:hyperlink>
    </w:p>
    <w:p>
      <w:pPr>
        <w:pStyle w:val="TOC1"/>
        <w:tabs>
          <w:tab w:val="right" w:leader="dot" w:pos="8306"/>
        </w:tabs>
      </w:pPr>
      <w:hyperlink w:anchor="_Toc12636" w:history="1">
        <w:r>
          <w:rPr>
            <w:rFonts w:ascii="仿宋" w:eastAsia="仿宋" w:hAnsi="仿宋" w:cs="仿宋" w:hint="eastAsia"/>
            <w:lang w:eastAsia="zh-CN"/>
          </w:rPr>
          <w:t>七、生产安全保护</w:t>
        </w:r>
        <w:r>
          <w:tab/>
        </w:r>
        <w:r>
          <w:fldChar w:fldCharType="begin"/>
        </w:r>
        <w:r>
          <w:instrText xml:space="preserve"> PAGEREF _Toc12636 \h </w:instrText>
        </w:r>
        <w:r>
          <w:fldChar w:fldCharType="separate"/>
        </w:r>
        <w:r>
          <w:t>21</w:t>
        </w:r>
        <w:r>
          <w:fldChar w:fldCharType="end"/>
        </w:r>
      </w:hyperlink>
    </w:p>
    <w:p>
      <w:pPr>
        <w:pStyle w:val="TOC2"/>
        <w:tabs>
          <w:tab w:val="right" w:leader="dot" w:pos="8306"/>
        </w:tabs>
      </w:pPr>
      <w:hyperlink w:anchor="_Toc7171" w:history="1">
        <w:r>
          <w:rPr>
            <w:rFonts w:ascii="仿宋" w:eastAsia="仿宋" w:hAnsi="仿宋" w:cs="仿宋" w:hint="eastAsia"/>
            <w:lang w:eastAsia="zh-CN"/>
          </w:rPr>
          <w:t>(一)、消防安全</w:t>
        </w:r>
        <w:r>
          <w:tab/>
        </w:r>
        <w:r>
          <w:fldChar w:fldCharType="begin"/>
        </w:r>
        <w:r>
          <w:instrText xml:space="preserve"> PAGEREF _Toc7171 \h </w:instrText>
        </w:r>
        <w:r>
          <w:fldChar w:fldCharType="separate"/>
        </w:r>
        <w:r>
          <w:t>21</w:t>
        </w:r>
        <w:r>
          <w:fldChar w:fldCharType="end"/>
        </w:r>
      </w:hyperlink>
    </w:p>
    <w:p>
      <w:pPr>
        <w:pStyle w:val="TOC2"/>
        <w:tabs>
          <w:tab w:val="right" w:leader="dot" w:pos="8306"/>
        </w:tabs>
      </w:pPr>
      <w:hyperlink w:anchor="_Toc3370" w:history="1">
        <w:r>
          <w:rPr>
            <w:rFonts w:ascii="仿宋" w:eastAsia="仿宋" w:hAnsi="仿宋" w:cs="仿宋" w:hint="eastAsia"/>
            <w:lang w:eastAsia="zh-CN"/>
          </w:rPr>
          <w:t>(二)、防火防爆总图布置措施</w:t>
        </w:r>
        <w:r>
          <w:tab/>
        </w:r>
        <w:r>
          <w:fldChar w:fldCharType="begin"/>
        </w:r>
        <w:r>
          <w:instrText xml:space="preserve"> PAGEREF _Toc3370 \h </w:instrText>
        </w:r>
        <w:r>
          <w:fldChar w:fldCharType="separate"/>
        </w:r>
        <w:r>
          <w:t>23</w:t>
        </w:r>
        <w:r>
          <w:fldChar w:fldCharType="end"/>
        </w:r>
      </w:hyperlink>
    </w:p>
    <w:p>
      <w:pPr>
        <w:pStyle w:val="TOC2"/>
        <w:tabs>
          <w:tab w:val="right" w:leader="dot" w:pos="8306"/>
        </w:tabs>
      </w:pPr>
      <w:hyperlink w:anchor="_Toc1742" w:history="1">
        <w:r>
          <w:rPr>
            <w:rFonts w:ascii="仿宋" w:eastAsia="仿宋" w:hAnsi="仿宋" w:cs="仿宋" w:hint="eastAsia"/>
            <w:lang w:eastAsia="zh-CN"/>
          </w:rPr>
          <w:t>(三)、自然灾害防范措施</w:t>
        </w:r>
        <w:r>
          <w:tab/>
        </w:r>
        <w:r>
          <w:fldChar w:fldCharType="begin"/>
        </w:r>
        <w:r>
          <w:instrText xml:space="preserve"> PAGEREF _Toc1742 \h </w:instrText>
        </w:r>
        <w:r>
          <w:fldChar w:fldCharType="separate"/>
        </w:r>
        <w:r>
          <w:t>24</w:t>
        </w:r>
        <w:r>
          <w:fldChar w:fldCharType="end"/>
        </w:r>
      </w:hyperlink>
    </w:p>
    <w:p>
      <w:pPr>
        <w:pStyle w:val="TOC2"/>
        <w:tabs>
          <w:tab w:val="right" w:leader="dot" w:pos="8306"/>
        </w:tabs>
      </w:pPr>
      <w:hyperlink w:anchor="_Toc20810" w:history="1">
        <w:r>
          <w:rPr>
            <w:rFonts w:ascii="仿宋" w:eastAsia="仿宋" w:hAnsi="仿宋" w:cs="仿宋" w:hint="eastAsia"/>
            <w:lang w:eastAsia="zh-CN"/>
          </w:rPr>
          <w:t>(四)、安全色及安全标志使用要求</w:t>
        </w:r>
        <w:r>
          <w:tab/>
        </w:r>
        <w:r>
          <w:fldChar w:fldCharType="begin"/>
        </w:r>
        <w:r>
          <w:instrText xml:space="preserve"> PAGEREF _Toc20810 \h </w:instrText>
        </w:r>
        <w:r>
          <w:fldChar w:fldCharType="separate"/>
        </w:r>
        <w:r>
          <w:t>25</w:t>
        </w:r>
        <w:r>
          <w:fldChar w:fldCharType="end"/>
        </w:r>
      </w:hyperlink>
    </w:p>
    <w:p>
      <w:pPr>
        <w:pStyle w:val="TOC2"/>
        <w:tabs>
          <w:tab w:val="right" w:leader="dot" w:pos="8306"/>
        </w:tabs>
      </w:pPr>
      <w:hyperlink w:anchor="_Toc12172" w:history="1">
        <w:r>
          <w:rPr>
            <w:rFonts w:ascii="仿宋" w:eastAsia="仿宋" w:hAnsi="仿宋" w:cs="仿宋" w:hint="eastAsia"/>
            <w:lang w:eastAsia="zh-CN"/>
          </w:rPr>
          <w:t>(五)、防尘防毒措施</w:t>
        </w:r>
        <w:r>
          <w:tab/>
        </w:r>
        <w:r>
          <w:fldChar w:fldCharType="begin"/>
        </w:r>
        <w:r>
          <w:instrText xml:space="preserve"> PAGEREF _Toc12172 \h </w:instrText>
        </w:r>
        <w:r>
          <w:fldChar w:fldCharType="separate"/>
        </w:r>
        <w:r>
          <w:t>26</w:t>
        </w:r>
        <w:r>
          <w:fldChar w:fldCharType="end"/>
        </w:r>
      </w:hyperlink>
    </w:p>
    <w:p>
      <w:pPr>
        <w:pStyle w:val="TOC2"/>
        <w:tabs>
          <w:tab w:val="right" w:leader="dot" w:pos="8306"/>
        </w:tabs>
      </w:pPr>
      <w:hyperlink w:anchor="_Toc28625" w:history="1">
        <w:r>
          <w:rPr>
            <w:rFonts w:ascii="仿宋" w:eastAsia="仿宋" w:hAnsi="仿宋" w:cs="仿宋" w:hint="eastAsia"/>
            <w:lang w:eastAsia="zh-CN"/>
          </w:rPr>
          <w:t>(六)、防静电、触电防护及防雷措施</w:t>
        </w:r>
        <w:r>
          <w:tab/>
        </w:r>
        <w:r>
          <w:fldChar w:fldCharType="begin"/>
        </w:r>
        <w:r>
          <w:instrText xml:space="preserve"> PAGEREF _Toc28625 \h </w:instrText>
        </w:r>
        <w:r>
          <w:fldChar w:fldCharType="separate"/>
        </w:r>
        <w:r>
          <w:t>27</w:t>
        </w:r>
        <w:r>
          <w:fldChar w:fldCharType="end"/>
        </w:r>
      </w:hyperlink>
    </w:p>
    <w:p>
      <w:pPr>
        <w:pStyle w:val="TOC2"/>
        <w:tabs>
          <w:tab w:val="right" w:leader="dot" w:pos="8306"/>
        </w:tabs>
      </w:pPr>
      <w:hyperlink w:anchor="_Toc8531" w:history="1">
        <w:r>
          <w:rPr>
            <w:rFonts w:ascii="仿宋" w:eastAsia="仿宋" w:hAnsi="仿宋" w:cs="仿宋" w:hint="eastAsia"/>
            <w:lang w:eastAsia="zh-CN"/>
          </w:rPr>
          <w:t>(七)、机械设备安全保障措施</w:t>
        </w:r>
        <w:r>
          <w:tab/>
        </w:r>
        <w:r>
          <w:fldChar w:fldCharType="begin"/>
        </w:r>
        <w:r>
          <w:instrText xml:space="preserve"> PAGEREF _Toc8531 \h </w:instrText>
        </w:r>
        <w:r>
          <w:fldChar w:fldCharType="separate"/>
        </w:r>
        <w:r>
          <w:t>28</w:t>
        </w:r>
        <w:r>
          <w:fldChar w:fldCharType="end"/>
        </w:r>
      </w:hyperlink>
    </w:p>
    <w:p>
      <w:pPr>
        <w:pStyle w:val="TOC1"/>
        <w:tabs>
          <w:tab w:val="right" w:leader="dot" w:pos="8306"/>
        </w:tabs>
      </w:pPr>
      <w:hyperlink w:anchor="_Toc27528" w:history="1">
        <w:r>
          <w:rPr>
            <w:rFonts w:ascii="仿宋" w:eastAsia="仿宋" w:hAnsi="仿宋" w:cs="仿宋" w:hint="eastAsia"/>
            <w:lang w:eastAsia="zh-CN"/>
          </w:rPr>
          <w:t>八、变速器零部件项目计划安排</w:t>
        </w:r>
        <w:r>
          <w:tab/>
        </w:r>
        <w:r>
          <w:fldChar w:fldCharType="begin"/>
        </w:r>
        <w:r>
          <w:instrText xml:space="preserve"> PAGEREF _Toc27528 \h </w:instrText>
        </w:r>
        <w:r>
          <w:fldChar w:fldCharType="separate"/>
        </w:r>
        <w:r>
          <w:t>29</w:t>
        </w:r>
        <w:r>
          <w:fldChar w:fldCharType="end"/>
        </w:r>
      </w:hyperlink>
    </w:p>
    <w:p>
      <w:pPr>
        <w:pStyle w:val="TOC2"/>
        <w:tabs>
          <w:tab w:val="right" w:leader="dot" w:pos="8306"/>
        </w:tabs>
      </w:pPr>
      <w:hyperlink w:anchor="_Toc4009" w:history="1">
        <w:r>
          <w:rPr>
            <w:rFonts w:ascii="仿宋" w:eastAsia="仿宋" w:hAnsi="仿宋" w:cs="仿宋" w:hint="eastAsia"/>
            <w:lang w:eastAsia="zh-CN"/>
          </w:rPr>
          <w:t>(一)、建设周期</w:t>
        </w:r>
        <w:r>
          <w:tab/>
        </w:r>
        <w:r>
          <w:fldChar w:fldCharType="begin"/>
        </w:r>
        <w:r>
          <w:instrText xml:space="preserve"> PAGEREF _Toc4009 \h </w:instrText>
        </w:r>
        <w:r>
          <w:fldChar w:fldCharType="separate"/>
        </w:r>
        <w:r>
          <w:t>29</w:t>
        </w:r>
        <w:r>
          <w:fldChar w:fldCharType="end"/>
        </w:r>
      </w:hyperlink>
    </w:p>
    <w:p>
      <w:pPr>
        <w:pStyle w:val="TOC2"/>
        <w:tabs>
          <w:tab w:val="right" w:leader="dot" w:pos="8306"/>
        </w:tabs>
      </w:pPr>
      <w:hyperlink w:anchor="_Toc32313" w:history="1">
        <w:r>
          <w:rPr>
            <w:rFonts w:ascii="仿宋" w:eastAsia="仿宋" w:hAnsi="仿宋" w:cs="仿宋" w:hint="eastAsia"/>
            <w:lang w:eastAsia="zh-CN"/>
          </w:rPr>
          <w:t>(二)、建设进度</w:t>
        </w:r>
        <w:r>
          <w:tab/>
        </w:r>
        <w:r>
          <w:fldChar w:fldCharType="begin"/>
        </w:r>
        <w:r>
          <w:instrText xml:space="preserve"> PAGEREF _Toc32313 \h </w:instrText>
        </w:r>
        <w:r>
          <w:fldChar w:fldCharType="separate"/>
        </w:r>
        <w:r>
          <w:t>30</w:t>
        </w:r>
        <w:r>
          <w:fldChar w:fldCharType="end"/>
        </w:r>
      </w:hyperlink>
    </w:p>
    <w:p>
      <w:pPr>
        <w:pStyle w:val="TOC2"/>
        <w:tabs>
          <w:tab w:val="right" w:leader="dot" w:pos="8306"/>
        </w:tabs>
      </w:pPr>
      <w:hyperlink w:anchor="_Toc14369" w:history="1">
        <w:r>
          <w:rPr>
            <w:rFonts w:ascii="仿宋" w:eastAsia="仿宋" w:hAnsi="仿宋" w:cs="仿宋" w:hint="eastAsia"/>
            <w:lang w:eastAsia="zh-CN"/>
          </w:rPr>
          <w:t>(三)、进度安排注意事项</w:t>
        </w:r>
        <w:r>
          <w:tab/>
        </w:r>
        <w:r>
          <w:fldChar w:fldCharType="begin"/>
        </w:r>
        <w:r>
          <w:instrText xml:space="preserve"> PAGEREF _Toc14369 \h </w:instrText>
        </w:r>
        <w:r>
          <w:fldChar w:fldCharType="separate"/>
        </w:r>
        <w:r>
          <w:t>31</w:t>
        </w:r>
        <w:r>
          <w:fldChar w:fldCharType="end"/>
        </w:r>
      </w:hyperlink>
    </w:p>
    <w:p>
      <w:pPr>
        <w:pStyle w:val="TOC2"/>
        <w:tabs>
          <w:tab w:val="right" w:leader="dot" w:pos="8306"/>
        </w:tabs>
      </w:pPr>
      <w:hyperlink w:anchor="_Toc30290" w:history="1">
        <w:r>
          <w:rPr>
            <w:rFonts w:ascii="仿宋" w:eastAsia="仿宋" w:hAnsi="仿宋" w:cs="仿宋" w:hint="eastAsia"/>
            <w:lang w:eastAsia="zh-CN"/>
          </w:rPr>
          <w:t>(四)、人力资源配置</w:t>
        </w:r>
        <w:r>
          <w:tab/>
        </w:r>
        <w:r>
          <w:fldChar w:fldCharType="begin"/>
        </w:r>
        <w:r>
          <w:instrText xml:space="preserve"> PAGEREF _Toc30290 \h </w:instrText>
        </w:r>
        <w:r>
          <w:fldChar w:fldCharType="separate"/>
        </w:r>
        <w:r>
          <w:t>33</w:t>
        </w:r>
        <w:r>
          <w:fldChar w:fldCharType="end"/>
        </w:r>
      </w:hyperlink>
    </w:p>
    <w:p>
      <w:pPr>
        <w:pStyle w:val="TOC1"/>
        <w:tabs>
          <w:tab w:val="right" w:leader="dot" w:pos="8306"/>
        </w:tabs>
      </w:pPr>
      <w:hyperlink w:anchor="_Toc16881" w:history="1">
        <w:r>
          <w:rPr>
            <w:rFonts w:ascii="仿宋" w:eastAsia="仿宋" w:hAnsi="仿宋" w:cs="仿宋" w:hint="eastAsia"/>
            <w:lang w:eastAsia="zh-CN"/>
          </w:rPr>
          <w:t>九、变速器零部件项目人力资源培养与发展</w:t>
        </w:r>
        <w:r>
          <w:tab/>
        </w:r>
        <w:r>
          <w:fldChar w:fldCharType="begin"/>
        </w:r>
        <w:r>
          <w:instrText xml:space="preserve"> PAGEREF _Toc16881 \h </w:instrText>
        </w:r>
        <w:r>
          <w:fldChar w:fldCharType="separate"/>
        </w:r>
        <w:r>
          <w:t>34</w:t>
        </w:r>
        <w:r>
          <w:fldChar w:fldCharType="end"/>
        </w:r>
      </w:hyperlink>
    </w:p>
    <w:p>
      <w:pPr>
        <w:pStyle w:val="TOC2"/>
        <w:tabs>
          <w:tab w:val="right" w:leader="dot" w:pos="8306"/>
        </w:tabs>
      </w:pPr>
      <w:hyperlink w:anchor="_Toc11949" w:history="1">
        <w:r>
          <w:rPr>
            <w:rFonts w:ascii="仿宋" w:eastAsia="仿宋" w:hAnsi="仿宋" w:cs="仿宋" w:hint="eastAsia"/>
            <w:lang w:eastAsia="zh-CN"/>
          </w:rPr>
          <w:t>(一)、人才需求与规划</w:t>
        </w:r>
        <w:r>
          <w:tab/>
        </w:r>
        <w:r>
          <w:fldChar w:fldCharType="begin"/>
        </w:r>
        <w:r>
          <w:instrText xml:space="preserve"> PAGEREF _Toc11949 \h </w:instrText>
        </w:r>
        <w:r>
          <w:fldChar w:fldCharType="separate"/>
        </w:r>
        <w:r>
          <w:t>34</w:t>
        </w:r>
        <w:r>
          <w:fldChar w:fldCharType="end"/>
        </w:r>
      </w:hyperlink>
    </w:p>
    <w:p>
      <w:pPr>
        <w:pStyle w:val="TOC2"/>
        <w:tabs>
          <w:tab w:val="right" w:leader="dot" w:pos="8306"/>
        </w:tabs>
      </w:pPr>
      <w:hyperlink w:anchor="_Toc4897" w:history="1">
        <w:r>
          <w:rPr>
            <w:rFonts w:ascii="仿宋" w:eastAsia="仿宋" w:hAnsi="仿宋" w:cs="仿宋" w:hint="eastAsia"/>
            <w:lang w:eastAsia="zh-CN"/>
          </w:rPr>
          <w:t>(二)、培训与发展计划</w:t>
        </w:r>
        <w:r>
          <w:tab/>
        </w:r>
        <w:r>
          <w:fldChar w:fldCharType="begin"/>
        </w:r>
        <w:r>
          <w:instrText xml:space="preserve"> PAGEREF _Toc4897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06" w:history="1">
        <w:r>
          <w:rPr>
            <w:rFonts w:ascii="仿宋" w:eastAsia="仿宋" w:hAnsi="仿宋" w:cs="仿宋" w:hint="eastAsia"/>
            <w:lang w:eastAsia="zh-CN"/>
          </w:rPr>
          <w:t>十、变速器零部件项目财务管理</w:t>
        </w:r>
        <w:r>
          <w:tab/>
        </w:r>
        <w:r>
          <w:fldChar w:fldCharType="begin"/>
        </w:r>
        <w:r>
          <w:instrText xml:space="preserve"> PAGEREF _Toc22906 \h </w:instrText>
        </w:r>
        <w:r>
          <w:fldChar w:fldCharType="separate"/>
        </w:r>
        <w:r>
          <w:t>35</w:t>
        </w:r>
        <w:r>
          <w:fldChar w:fldCharType="end"/>
        </w:r>
      </w:hyperlink>
    </w:p>
    <w:p>
      <w:pPr>
        <w:pStyle w:val="TOC2"/>
        <w:tabs>
          <w:tab w:val="right" w:leader="dot" w:pos="8306"/>
        </w:tabs>
      </w:pPr>
      <w:hyperlink w:anchor="_Toc4163" w:history="1">
        <w:r>
          <w:rPr>
            <w:rFonts w:ascii="仿宋" w:eastAsia="仿宋" w:hAnsi="仿宋" w:cs="仿宋" w:hint="eastAsia"/>
            <w:lang w:eastAsia="zh-CN"/>
          </w:rPr>
          <w:t>(一)、资金需求大</w:t>
        </w:r>
        <w:r>
          <w:tab/>
        </w:r>
        <w:r>
          <w:fldChar w:fldCharType="begin"/>
        </w:r>
        <w:r>
          <w:instrText xml:space="preserve"> PAGEREF _Toc4163 \h </w:instrText>
        </w:r>
        <w:r>
          <w:fldChar w:fldCharType="separate"/>
        </w:r>
        <w:r>
          <w:t>35</w:t>
        </w:r>
        <w:r>
          <w:fldChar w:fldCharType="end"/>
        </w:r>
      </w:hyperlink>
    </w:p>
    <w:p>
      <w:pPr>
        <w:pStyle w:val="TOC2"/>
        <w:tabs>
          <w:tab w:val="right" w:leader="dot" w:pos="8306"/>
        </w:tabs>
      </w:pPr>
      <w:hyperlink w:anchor="_Toc24479" w:history="1">
        <w:r>
          <w:rPr>
            <w:rFonts w:ascii="仿宋" w:eastAsia="仿宋" w:hAnsi="仿宋" w:cs="仿宋" w:hint="eastAsia"/>
            <w:lang w:eastAsia="zh-CN"/>
          </w:rPr>
          <w:t>(二)、研发周期长</w:t>
        </w:r>
        <w:r>
          <w:tab/>
        </w:r>
        <w:r>
          <w:fldChar w:fldCharType="begin"/>
        </w:r>
        <w:r>
          <w:instrText xml:space="preserve"> PAGEREF _Toc24479 \h </w:instrText>
        </w:r>
        <w:r>
          <w:fldChar w:fldCharType="separate"/>
        </w:r>
        <w:r>
          <w:t>36</w:t>
        </w:r>
        <w:r>
          <w:fldChar w:fldCharType="end"/>
        </w:r>
      </w:hyperlink>
    </w:p>
    <w:p>
      <w:pPr>
        <w:pStyle w:val="TOC2"/>
        <w:tabs>
          <w:tab w:val="right" w:leader="dot" w:pos="8306"/>
        </w:tabs>
      </w:pPr>
      <w:hyperlink w:anchor="_Toc8914" w:history="1">
        <w:r>
          <w:rPr>
            <w:rFonts w:ascii="仿宋" w:eastAsia="仿宋" w:hAnsi="仿宋" w:cs="仿宋" w:hint="eastAsia"/>
            <w:lang w:eastAsia="zh-CN"/>
          </w:rPr>
          <w:t>(三)、市场风险大</w:t>
        </w:r>
        <w:r>
          <w:tab/>
        </w:r>
        <w:r>
          <w:fldChar w:fldCharType="begin"/>
        </w:r>
        <w:r>
          <w:instrText xml:space="preserve"> PAGEREF _Toc8914 \h </w:instrText>
        </w:r>
        <w:r>
          <w:fldChar w:fldCharType="separate"/>
        </w:r>
        <w:r>
          <w:t>37</w:t>
        </w:r>
        <w:r>
          <w:fldChar w:fldCharType="end"/>
        </w:r>
      </w:hyperlink>
    </w:p>
    <w:p>
      <w:pPr>
        <w:pStyle w:val="TOC2"/>
        <w:tabs>
          <w:tab w:val="right" w:leader="dot" w:pos="8306"/>
        </w:tabs>
      </w:pPr>
      <w:hyperlink w:anchor="_Toc24596" w:history="1">
        <w:r>
          <w:rPr>
            <w:rFonts w:ascii="仿宋" w:eastAsia="仿宋" w:hAnsi="仿宋" w:cs="仿宋" w:hint="eastAsia"/>
            <w:lang w:eastAsia="zh-CN"/>
          </w:rPr>
          <w:t>(四)、利润率高</w:t>
        </w:r>
        <w:r>
          <w:tab/>
        </w:r>
        <w:r>
          <w:fldChar w:fldCharType="begin"/>
        </w:r>
        <w:r>
          <w:instrText xml:space="preserve"> PAGEREF _Toc24596 \h </w:instrText>
        </w:r>
        <w:r>
          <w:fldChar w:fldCharType="separate"/>
        </w:r>
        <w:r>
          <w:t>40</w:t>
        </w:r>
        <w:r>
          <w:fldChar w:fldCharType="end"/>
        </w:r>
      </w:hyperlink>
    </w:p>
    <w:p>
      <w:pPr>
        <w:pStyle w:val="TOC1"/>
        <w:tabs>
          <w:tab w:val="right" w:leader="dot" w:pos="8306"/>
        </w:tabs>
      </w:pPr>
      <w:hyperlink w:anchor="_Toc941" w:history="1">
        <w:r>
          <w:rPr>
            <w:rFonts w:ascii="仿宋" w:eastAsia="仿宋" w:hAnsi="仿宋" w:cs="仿宋" w:hint="eastAsia"/>
            <w:lang w:eastAsia="zh-CN"/>
          </w:rPr>
          <w:t>十一、变速器零部件项目风险管理</w:t>
        </w:r>
        <w:r>
          <w:tab/>
        </w:r>
        <w:r>
          <w:fldChar w:fldCharType="begin"/>
        </w:r>
        <w:r>
          <w:instrText xml:space="preserve"> PAGEREF _Toc941 \h </w:instrText>
        </w:r>
        <w:r>
          <w:fldChar w:fldCharType="separate"/>
        </w:r>
        <w:r>
          <w:t>42</w:t>
        </w:r>
        <w:r>
          <w:fldChar w:fldCharType="end"/>
        </w:r>
      </w:hyperlink>
    </w:p>
    <w:p>
      <w:pPr>
        <w:pStyle w:val="TOC2"/>
        <w:tabs>
          <w:tab w:val="right" w:leader="dot" w:pos="8306"/>
        </w:tabs>
      </w:pPr>
      <w:hyperlink w:anchor="_Toc30455" w:history="1">
        <w:r>
          <w:rPr>
            <w:rFonts w:ascii="仿宋" w:eastAsia="仿宋" w:hAnsi="仿宋" w:cs="仿宋" w:hint="eastAsia"/>
            <w:lang w:eastAsia="zh-CN"/>
          </w:rPr>
          <w:t>(一)、风险识别与评估</w:t>
        </w:r>
        <w:r>
          <w:tab/>
        </w:r>
        <w:r>
          <w:fldChar w:fldCharType="begin"/>
        </w:r>
        <w:r>
          <w:instrText xml:space="preserve"> PAGEREF _Toc30455 \h </w:instrText>
        </w:r>
        <w:r>
          <w:fldChar w:fldCharType="separate"/>
        </w:r>
        <w:r>
          <w:t>42</w:t>
        </w:r>
        <w:r>
          <w:fldChar w:fldCharType="end"/>
        </w:r>
      </w:hyperlink>
    </w:p>
    <w:p>
      <w:pPr>
        <w:pStyle w:val="TOC2"/>
        <w:tabs>
          <w:tab w:val="right" w:leader="dot" w:pos="8306"/>
        </w:tabs>
      </w:pPr>
      <w:hyperlink w:anchor="_Toc29257" w:history="1">
        <w:r>
          <w:rPr>
            <w:rFonts w:ascii="仿宋" w:eastAsia="仿宋" w:hAnsi="仿宋" w:cs="仿宋" w:hint="eastAsia"/>
            <w:lang w:eastAsia="zh-CN"/>
          </w:rPr>
          <w:t>(二)、风险应对策略</w:t>
        </w:r>
        <w:r>
          <w:tab/>
        </w:r>
        <w:r>
          <w:fldChar w:fldCharType="begin"/>
        </w:r>
        <w:r>
          <w:instrText xml:space="preserve"> PAGEREF _Toc29257 \h </w:instrText>
        </w:r>
        <w:r>
          <w:fldChar w:fldCharType="separate"/>
        </w:r>
        <w:r>
          <w:t>43</w:t>
        </w:r>
        <w:r>
          <w:fldChar w:fldCharType="end"/>
        </w:r>
      </w:hyperlink>
    </w:p>
    <w:p>
      <w:pPr>
        <w:pStyle w:val="TOC2"/>
        <w:tabs>
          <w:tab w:val="right" w:leader="dot" w:pos="8306"/>
        </w:tabs>
      </w:pPr>
      <w:hyperlink w:anchor="_Toc29298" w:history="1">
        <w:r>
          <w:rPr>
            <w:rFonts w:ascii="仿宋" w:eastAsia="仿宋" w:hAnsi="仿宋" w:cs="仿宋" w:hint="eastAsia"/>
            <w:lang w:eastAsia="zh-CN"/>
          </w:rPr>
          <w:t>(三)、风险监控与控制</w:t>
        </w:r>
        <w:r>
          <w:tab/>
        </w:r>
        <w:r>
          <w:fldChar w:fldCharType="begin"/>
        </w:r>
        <w:r>
          <w:instrText xml:space="preserve"> PAGEREF _Toc29298 \h </w:instrText>
        </w:r>
        <w:r>
          <w:fldChar w:fldCharType="separate"/>
        </w:r>
        <w:r>
          <w:t>45</w:t>
        </w:r>
        <w:r>
          <w:fldChar w:fldCharType="end"/>
        </w:r>
      </w:hyperlink>
    </w:p>
    <w:p>
      <w:pPr>
        <w:pStyle w:val="TOC1"/>
        <w:tabs>
          <w:tab w:val="right" w:leader="dot" w:pos="8306"/>
        </w:tabs>
      </w:pPr>
      <w:hyperlink w:anchor="_Toc1676" w:history="1">
        <w:r>
          <w:rPr>
            <w:rFonts w:ascii="仿宋" w:eastAsia="仿宋" w:hAnsi="仿宋" w:cs="仿宋" w:hint="eastAsia"/>
            <w:lang w:eastAsia="zh-CN"/>
          </w:rPr>
          <w:t>十二、变速器零部件项目人力资源管理</w:t>
        </w:r>
        <w:r>
          <w:tab/>
        </w:r>
        <w:r>
          <w:fldChar w:fldCharType="begin"/>
        </w:r>
        <w:r>
          <w:instrText xml:space="preserve"> PAGEREF _Toc1676 \h </w:instrText>
        </w:r>
        <w:r>
          <w:fldChar w:fldCharType="separate"/>
        </w:r>
        <w:r>
          <w:t>46</w:t>
        </w:r>
        <w:r>
          <w:fldChar w:fldCharType="end"/>
        </w:r>
      </w:hyperlink>
    </w:p>
    <w:p>
      <w:pPr>
        <w:pStyle w:val="TOC2"/>
        <w:tabs>
          <w:tab w:val="right" w:leader="dot" w:pos="8306"/>
        </w:tabs>
      </w:pPr>
      <w:hyperlink w:anchor="_Toc2987" w:history="1">
        <w:r>
          <w:rPr>
            <w:rFonts w:ascii="仿宋" w:eastAsia="仿宋" w:hAnsi="仿宋" w:cs="仿宋" w:hint="eastAsia"/>
            <w:lang w:eastAsia="zh-CN"/>
          </w:rPr>
          <w:t>(一)、建立健全的预算管理制度</w:t>
        </w:r>
        <w:r>
          <w:tab/>
        </w:r>
        <w:r>
          <w:fldChar w:fldCharType="begin"/>
        </w:r>
        <w:r>
          <w:instrText xml:space="preserve"> PAGEREF _Toc2987 \h </w:instrText>
        </w:r>
        <w:r>
          <w:fldChar w:fldCharType="separate"/>
        </w:r>
        <w:r>
          <w:t>46</w:t>
        </w:r>
        <w:r>
          <w:fldChar w:fldCharType="end"/>
        </w:r>
      </w:hyperlink>
    </w:p>
    <w:p>
      <w:pPr>
        <w:pStyle w:val="TOC2"/>
        <w:tabs>
          <w:tab w:val="right" w:leader="dot" w:pos="8306"/>
        </w:tabs>
      </w:pPr>
      <w:hyperlink w:anchor="_Toc31350" w:history="1">
        <w:r>
          <w:rPr>
            <w:rFonts w:ascii="仿宋" w:eastAsia="仿宋" w:hAnsi="仿宋" w:cs="仿宋" w:hint="eastAsia"/>
            <w:lang w:eastAsia="zh-CN"/>
          </w:rPr>
          <w:t>(二)、加强资金流动监控</w:t>
        </w:r>
        <w:r>
          <w:tab/>
        </w:r>
        <w:r>
          <w:fldChar w:fldCharType="begin"/>
        </w:r>
        <w:r>
          <w:instrText xml:space="preserve"> PAGEREF _Toc31350 \h </w:instrText>
        </w:r>
        <w:r>
          <w:fldChar w:fldCharType="separate"/>
        </w:r>
        <w:r>
          <w:t>48</w:t>
        </w:r>
        <w:r>
          <w:fldChar w:fldCharType="end"/>
        </w:r>
      </w:hyperlink>
    </w:p>
    <w:p>
      <w:pPr>
        <w:pStyle w:val="TOC2"/>
        <w:tabs>
          <w:tab w:val="right" w:leader="dot" w:pos="8306"/>
        </w:tabs>
      </w:pPr>
      <w:hyperlink w:anchor="_Toc11347" w:history="1">
        <w:r>
          <w:rPr>
            <w:rFonts w:ascii="仿宋" w:eastAsia="仿宋" w:hAnsi="仿宋" w:cs="仿宋" w:hint="eastAsia"/>
            <w:lang w:eastAsia="zh-CN"/>
          </w:rPr>
          <w:t>(三)、制定完善的风险控制机制</w:t>
        </w:r>
        <w:r>
          <w:tab/>
        </w:r>
        <w:r>
          <w:fldChar w:fldCharType="begin"/>
        </w:r>
        <w:r>
          <w:instrText xml:space="preserve"> PAGEREF _Toc11347 \h </w:instrText>
        </w:r>
        <w:r>
          <w:fldChar w:fldCharType="separate"/>
        </w:r>
        <w:r>
          <w:t>49</w:t>
        </w:r>
        <w:r>
          <w:fldChar w:fldCharType="end"/>
        </w:r>
      </w:hyperlink>
    </w:p>
    <w:p>
      <w:pPr>
        <w:pStyle w:val="TOC2"/>
        <w:tabs>
          <w:tab w:val="right" w:leader="dot" w:pos="8306"/>
        </w:tabs>
      </w:pPr>
      <w:hyperlink w:anchor="_Toc29173" w:history="1">
        <w:r>
          <w:rPr>
            <w:rFonts w:ascii="仿宋" w:eastAsia="仿宋" w:hAnsi="仿宋" w:cs="仿宋" w:hint="eastAsia"/>
            <w:lang w:eastAsia="zh-CN"/>
          </w:rPr>
          <w:t>(四)、优化成本管理</w:t>
        </w:r>
        <w:r>
          <w:tab/>
        </w:r>
        <w:r>
          <w:fldChar w:fldCharType="begin"/>
        </w:r>
        <w:r>
          <w:instrText xml:space="preserve"> PAGEREF _Toc29173 \h </w:instrText>
        </w:r>
        <w:r>
          <w:fldChar w:fldCharType="separate"/>
        </w:r>
        <w:r>
          <w:t>50</w:t>
        </w:r>
        <w:r>
          <w:fldChar w:fldCharType="end"/>
        </w:r>
      </w:hyperlink>
    </w:p>
    <w:p>
      <w:pPr>
        <w:pStyle w:val="TOC1"/>
        <w:tabs>
          <w:tab w:val="right" w:leader="dot" w:pos="8306"/>
        </w:tabs>
      </w:pPr>
      <w:hyperlink w:anchor="_Toc19856" w:history="1">
        <w:r>
          <w:rPr>
            <w:rFonts w:ascii="仿宋" w:eastAsia="仿宋" w:hAnsi="仿宋" w:cs="仿宋" w:hint="eastAsia"/>
            <w:lang w:eastAsia="zh-CN"/>
          </w:rPr>
          <w:t>十三、变速器零部件项目工程方案分析</w:t>
        </w:r>
        <w:r>
          <w:tab/>
        </w:r>
        <w:r>
          <w:fldChar w:fldCharType="begin"/>
        </w:r>
        <w:r>
          <w:instrText xml:space="preserve"> PAGEREF _Toc19856 \h </w:instrText>
        </w:r>
        <w:r>
          <w:fldChar w:fldCharType="separate"/>
        </w:r>
        <w:r>
          <w:t>51</w:t>
        </w:r>
        <w:r>
          <w:fldChar w:fldCharType="end"/>
        </w:r>
      </w:hyperlink>
    </w:p>
    <w:p>
      <w:pPr>
        <w:pStyle w:val="TOC2"/>
        <w:tabs>
          <w:tab w:val="right" w:leader="dot" w:pos="8306"/>
        </w:tabs>
      </w:pPr>
      <w:hyperlink w:anchor="_Toc15016" w:history="1">
        <w:r>
          <w:rPr>
            <w:rFonts w:ascii="仿宋" w:eastAsia="仿宋" w:hAnsi="仿宋" w:cs="仿宋" w:hint="eastAsia"/>
            <w:lang w:eastAsia="zh-CN"/>
          </w:rPr>
          <w:t>(一)、建筑工程设计原则</w:t>
        </w:r>
        <w:r>
          <w:tab/>
        </w:r>
        <w:r>
          <w:fldChar w:fldCharType="begin"/>
        </w:r>
        <w:r>
          <w:instrText xml:space="preserve"> PAGEREF _Toc15016 \h </w:instrText>
        </w:r>
        <w:r>
          <w:fldChar w:fldCharType="separate"/>
        </w:r>
        <w:r>
          <w:t>51</w:t>
        </w:r>
        <w:r>
          <w:fldChar w:fldCharType="end"/>
        </w:r>
      </w:hyperlink>
    </w:p>
    <w:p>
      <w:pPr>
        <w:pStyle w:val="TOC2"/>
        <w:tabs>
          <w:tab w:val="right" w:leader="dot" w:pos="8306"/>
        </w:tabs>
      </w:pPr>
      <w:hyperlink w:anchor="_Toc9047" w:history="1">
        <w:r>
          <w:rPr>
            <w:rFonts w:ascii="仿宋" w:eastAsia="仿宋" w:hAnsi="仿宋" w:cs="仿宋" w:hint="eastAsia"/>
            <w:lang w:eastAsia="zh-CN"/>
          </w:rPr>
          <w:t>(二)、土建工程建设指标</w:t>
        </w:r>
        <w:r>
          <w:tab/>
        </w:r>
        <w:r>
          <w:fldChar w:fldCharType="begin"/>
        </w:r>
        <w:r>
          <w:instrText xml:space="preserve"> PAGEREF _Toc9047 \h </w:instrText>
        </w:r>
        <w:r>
          <w:fldChar w:fldCharType="separate"/>
        </w:r>
        <w:r>
          <w:t>55</w:t>
        </w:r>
        <w:r>
          <w:fldChar w:fldCharType="end"/>
        </w:r>
      </w:hyperlink>
    </w:p>
    <w:p>
      <w:pPr>
        <w:pStyle w:val="TOC1"/>
        <w:tabs>
          <w:tab w:val="right" w:leader="dot" w:pos="8306"/>
        </w:tabs>
      </w:pPr>
      <w:hyperlink w:anchor="_Toc2644" w:history="1">
        <w:r>
          <w:rPr>
            <w:rFonts w:ascii="仿宋" w:eastAsia="仿宋" w:hAnsi="仿宋" w:cs="仿宋" w:hint="eastAsia"/>
            <w:lang w:eastAsia="zh-CN"/>
          </w:rPr>
          <w:t>十四、质量管理体系</w:t>
        </w:r>
        <w:r>
          <w:tab/>
        </w:r>
        <w:r>
          <w:fldChar w:fldCharType="begin"/>
        </w:r>
        <w:r>
          <w:instrText xml:space="preserve"> PAGEREF _Toc2644 \h </w:instrText>
        </w:r>
        <w:r>
          <w:fldChar w:fldCharType="separate"/>
        </w:r>
        <w:r>
          <w:t>56</w:t>
        </w:r>
        <w:r>
          <w:fldChar w:fldCharType="end"/>
        </w:r>
      </w:hyperlink>
    </w:p>
    <w:p>
      <w:pPr>
        <w:pStyle w:val="TOC2"/>
        <w:tabs>
          <w:tab w:val="right" w:leader="dot" w:pos="8306"/>
        </w:tabs>
      </w:pPr>
      <w:hyperlink w:anchor="_Toc8048" w:history="1">
        <w:r>
          <w:rPr>
            <w:rFonts w:ascii="仿宋" w:eastAsia="仿宋" w:hAnsi="仿宋" w:cs="仿宋" w:hint="eastAsia"/>
            <w:lang w:eastAsia="zh-CN"/>
          </w:rPr>
          <w:t>(一)、质量目标与方针</w:t>
        </w:r>
        <w:r>
          <w:tab/>
        </w:r>
        <w:r>
          <w:fldChar w:fldCharType="begin"/>
        </w:r>
        <w:r>
          <w:instrText xml:space="preserve"> PAGEREF _Toc8048 \h </w:instrText>
        </w:r>
        <w:r>
          <w:fldChar w:fldCharType="separate"/>
        </w:r>
        <w:r>
          <w:t>56</w:t>
        </w:r>
        <w:r>
          <w:fldChar w:fldCharType="end"/>
        </w:r>
      </w:hyperlink>
    </w:p>
    <w:p>
      <w:pPr>
        <w:pStyle w:val="TOC2"/>
        <w:tabs>
          <w:tab w:val="right" w:leader="dot" w:pos="8306"/>
        </w:tabs>
      </w:pPr>
      <w:hyperlink w:anchor="_Toc14931" w:history="1">
        <w:r>
          <w:rPr>
            <w:rFonts w:ascii="仿宋" w:eastAsia="仿宋" w:hAnsi="仿宋" w:cs="仿宋" w:hint="eastAsia"/>
            <w:lang w:eastAsia="zh-CN"/>
          </w:rPr>
          <w:t>(二)、质量管理责任</w:t>
        </w:r>
        <w:r>
          <w:tab/>
        </w:r>
        <w:r>
          <w:fldChar w:fldCharType="begin"/>
        </w:r>
        <w:r>
          <w:instrText xml:space="preserve"> PAGEREF _Toc14931 \h </w:instrText>
        </w:r>
        <w:r>
          <w:fldChar w:fldCharType="separate"/>
        </w:r>
        <w:r>
          <w:t>57</w:t>
        </w:r>
        <w:r>
          <w:fldChar w:fldCharType="end"/>
        </w:r>
      </w:hyperlink>
    </w:p>
    <w:p>
      <w:pPr>
        <w:pStyle w:val="TOC2"/>
        <w:tabs>
          <w:tab w:val="right" w:leader="dot" w:pos="8306"/>
        </w:tabs>
      </w:pPr>
      <w:hyperlink w:anchor="_Toc29110" w:history="1">
        <w:r>
          <w:rPr>
            <w:rFonts w:ascii="仿宋" w:eastAsia="仿宋" w:hAnsi="仿宋" w:cs="仿宋" w:hint="eastAsia"/>
            <w:lang w:eastAsia="zh-CN"/>
          </w:rPr>
          <w:t>(三)、质量管理体系文件</w:t>
        </w:r>
        <w:r>
          <w:tab/>
        </w:r>
        <w:r>
          <w:fldChar w:fldCharType="begin"/>
        </w:r>
        <w:r>
          <w:instrText xml:space="preserve"> PAGEREF _Toc29110 \h </w:instrText>
        </w:r>
        <w:r>
          <w:fldChar w:fldCharType="separate"/>
        </w:r>
        <w:r>
          <w:t>59</w:t>
        </w:r>
        <w:r>
          <w:fldChar w:fldCharType="end"/>
        </w:r>
      </w:hyperlink>
    </w:p>
    <w:p>
      <w:pPr>
        <w:pStyle w:val="TOC2"/>
        <w:tabs>
          <w:tab w:val="right" w:leader="dot" w:pos="8306"/>
        </w:tabs>
      </w:pPr>
      <w:hyperlink w:anchor="_Toc12115" w:history="1">
        <w:r>
          <w:rPr>
            <w:rFonts w:ascii="仿宋" w:eastAsia="仿宋" w:hAnsi="仿宋" w:cs="仿宋" w:hint="eastAsia"/>
            <w:lang w:eastAsia="zh-CN"/>
          </w:rPr>
          <w:t>(四)、质量培训与教育</w:t>
        </w:r>
        <w:r>
          <w:tab/>
        </w:r>
        <w:r>
          <w:fldChar w:fldCharType="begin"/>
        </w:r>
        <w:r>
          <w:instrText xml:space="preserve"> PAGEREF _Toc12115 \h </w:instrText>
        </w:r>
        <w:r>
          <w:fldChar w:fldCharType="separate"/>
        </w:r>
        <w:r>
          <w:t>61</w:t>
        </w:r>
        <w:r>
          <w:fldChar w:fldCharType="end"/>
        </w:r>
      </w:hyperlink>
    </w:p>
    <w:p>
      <w:pPr>
        <w:pStyle w:val="TOC2"/>
        <w:tabs>
          <w:tab w:val="right" w:leader="dot" w:pos="8306"/>
        </w:tabs>
      </w:pPr>
      <w:hyperlink w:anchor="_Toc5980" w:history="1">
        <w:r>
          <w:rPr>
            <w:rFonts w:ascii="仿宋" w:eastAsia="仿宋" w:hAnsi="仿宋" w:cs="仿宋" w:hint="eastAsia"/>
            <w:lang w:eastAsia="zh-CN"/>
          </w:rPr>
          <w:t>(五)、质量审核与评价</w:t>
        </w:r>
        <w:r>
          <w:tab/>
        </w:r>
        <w:r>
          <w:fldChar w:fldCharType="begin"/>
        </w:r>
        <w:r>
          <w:instrText xml:space="preserve"> PAGEREF _Toc5980 \h </w:instrText>
        </w:r>
        <w:r>
          <w:fldChar w:fldCharType="separate"/>
        </w:r>
        <w:r>
          <w:t>62</w:t>
        </w:r>
        <w:r>
          <w:fldChar w:fldCharType="end"/>
        </w:r>
      </w:hyperlink>
    </w:p>
    <w:p>
      <w:pPr>
        <w:pStyle w:val="TOC2"/>
        <w:tabs>
          <w:tab w:val="right" w:leader="dot" w:pos="8306"/>
        </w:tabs>
      </w:pPr>
      <w:hyperlink w:anchor="_Toc22546" w:history="1">
        <w:r>
          <w:rPr>
            <w:rFonts w:ascii="仿宋" w:eastAsia="仿宋" w:hAnsi="仿宋" w:cs="仿宋" w:hint="eastAsia"/>
            <w:lang w:eastAsia="zh-CN"/>
          </w:rPr>
          <w:t>(六)、不符合与纠正措施</w:t>
        </w:r>
        <w:r>
          <w:tab/>
        </w:r>
        <w:r>
          <w:fldChar w:fldCharType="begin"/>
        </w:r>
        <w:r>
          <w:instrText xml:space="preserve"> PAGEREF _Toc22546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786"/>
      <w:r>
        <w:rPr>
          <w:rFonts w:ascii="仿宋" w:eastAsia="仿宋" w:hAnsi="仿宋" w:cs="仿宋" w:hint="eastAsia"/>
          <w:sz w:val="28"/>
          <w:lang w:eastAsia="zh-CN"/>
        </w:rPr>
        <w:t>一、变速器零部件项目建设背景及必要性分析</w:t>
      </w:r>
      <w:bookmarkEnd w:id="2"/>
    </w:p>
    <w:p>
      <w:pPr>
        <w:pStyle w:val="Heading2"/>
        <w:rPr>
          <w:rFonts w:ascii="仿宋" w:eastAsia="仿宋" w:hAnsi="仿宋" w:cs="仿宋" w:hint="eastAsia"/>
          <w:lang w:eastAsia="zh-CN"/>
        </w:rPr>
      </w:pPr>
      <w:bookmarkStart w:id="3" w:name="_Toc3880"/>
      <w:r>
        <w:rPr>
          <w:rFonts w:ascii="仿宋" w:eastAsia="仿宋" w:hAnsi="仿宋" w:cs="仿宋" w:hint="eastAsia"/>
          <w:lang w:eastAsia="zh-CN"/>
        </w:rPr>
        <w:t>(一)、变速器零部件项目背景分析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零部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变速器零部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变速器零部件项目在这个潮流中的定位。同时，我们将关注行业内涌现的新兴机遇，以便变速器零部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变速器零部件项目提供了强大的发展动力。我们将聚焦于行业内最新的技术发展趋势，包括但不限于人工智能、大数据分析、物联网等领域。通过深度的技术研究，我们将确保变速器零部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变速器零部件项目发展的源泉。我们将投入更多的精力对市场需求进行深入剖析，超越表面的需求，深入挖掘潜在的市场痛点和机遇。通过对市场需求的细致了解，变速器零部件项目将更有针对性地设计解决方案，满足市场的多样化需求，从而更好地促进变速器零部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变速器零部件项目战略至关重要。我们将对竞争态势进行更为深入的分析，包括但不限于市场份额、产品特点、客户满意度等多个维度。通过深度的竞争分析，变速器零部件项目将能够更准确地把握市场脉搏，制定具有竞争力的变速器零部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变速器零部件项目的发展具有直接的影响。我们将进行更为全面的法规和政策分析，了解行业发展中的潜在法律风险和合规挑战。通过充分了解和遵守相关法规，变速器零部件项目将确保在法律框架内合法合规运营，为变速器零部件项目的稳健发展提供有力支持。</w:t>
      </w:r>
    </w:p>
    <w:p>
      <w:pPr>
        <w:pStyle w:val="Heading2"/>
        <w:ind w:firstLine="560" w:firstLineChars="200"/>
        <w:rPr>
          <w:rFonts w:ascii="仿宋" w:eastAsia="仿宋" w:hAnsi="仿宋" w:cs="仿宋" w:hint="eastAsia"/>
          <w:sz w:val="28"/>
          <w:lang w:eastAsia="zh-CN"/>
        </w:rPr>
      </w:pPr>
      <w:bookmarkStart w:id="4" w:name="_Toc15859"/>
      <w:r>
        <w:rPr>
          <w:rFonts w:ascii="仿宋" w:eastAsia="仿宋" w:hAnsi="仿宋" w:cs="仿宋" w:hint="eastAsia"/>
          <w:sz w:val="28"/>
          <w:lang w:eastAsia="zh-CN"/>
        </w:rPr>
        <w:t>(二)、变速器零部件项目建设必要性分析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零部件项目建设的迫切性源于对行业发展趋势的深刻洞察。我们正处于一个行业变革的时代，科技创新、数字化转型成为企业发展的关键动力。变速器零部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零部件项目建设不仅仅是为了跟上潮流，更是为了通过技术创新推动企业的持续发展。通过引入先进的技术和解决方案，变速器零部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变速器零部件项目的建设成为必然选择，通过提高产品质量、拓展服务领域，从而在竞争中获得更多的机会。变速器零部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变速器零部件项目建设的必要性体现在对客户需求更精准的满足。通过变速器零部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零部件项目建设的背后是对企业持续创新的追求。只有通过不断创新，企业才能在竞争中立于不败之地。变速器零部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1820"/>
      <w:r>
        <w:rPr>
          <w:rFonts w:ascii="仿宋" w:eastAsia="仿宋" w:hAnsi="仿宋" w:cs="仿宋" w:hint="eastAsia"/>
          <w:sz w:val="28"/>
          <w:lang w:eastAsia="zh-CN"/>
        </w:rPr>
        <w:t>二、变速器零部件项目土建工程</w:t>
      </w:r>
      <w:bookmarkEnd w:id="5"/>
    </w:p>
    <w:p>
      <w:pPr>
        <w:pStyle w:val="Heading2"/>
        <w:rPr>
          <w:rFonts w:ascii="仿宋" w:eastAsia="仿宋" w:hAnsi="仿宋" w:cs="仿宋" w:hint="eastAsia"/>
          <w:lang w:eastAsia="zh-CN"/>
        </w:rPr>
      </w:pPr>
      <w:bookmarkStart w:id="6" w:name="_Toc2605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在变速器零部件项目的建筑工程设计中，我们将秉承一系列重要的设计原则，以确保变速器零部件项目建筑在功能、美观、可持续性等方面达到最佳效果。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首要原则是确保建筑的功能性得到最大化的发挥。我们将充分理解变速器零部件项目的实际需求，合理布局各个功能区域，保证建筑在满足业务需求的同时，提供高效的工作环境。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在建筑设计中，我们将综合考虑建设和运营成本。通过精细的经济效益分析，确保设计方案在高效利用资源的同时，对变速器零部件项目的长期盈利能力有积极的贡献。</w:t>
      </w:r>
    </w:p>
    <w:p>
      <w:pPr>
        <w:pStyle w:val="Heading2"/>
        <w:ind w:firstLine="560" w:firstLineChars="200"/>
        <w:rPr>
          <w:rFonts w:ascii="仿宋" w:eastAsia="仿宋" w:hAnsi="仿宋" w:cs="仿宋" w:hint="eastAsia"/>
          <w:sz w:val="28"/>
          <w:lang w:eastAsia="zh-CN"/>
        </w:rPr>
      </w:pPr>
      <w:bookmarkStart w:id="7" w:name="_Toc2809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速器零部件项目的土建工程设计中，我们将精准设定设计年限，结合变速器零部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变速器零部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300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变速器零部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变速器零部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变速器零部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61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本期工程变速器零部件项目预计总建筑面积XXX平方米，其中：计容建筑面积XXX平方米，计划建筑工程投资XX万元，占变速器零部件项目总投资的XX%。</w:t>
      </w:r>
    </w:p>
    <w:p>
      <w:pPr>
        <w:pStyle w:val="Heading1"/>
        <w:ind w:firstLine="560" w:firstLineChars="200"/>
        <w:rPr>
          <w:rFonts w:ascii="仿宋" w:eastAsia="仿宋" w:hAnsi="仿宋" w:cs="仿宋" w:hint="eastAsia"/>
          <w:sz w:val="28"/>
          <w:lang w:eastAsia="zh-CN"/>
        </w:rPr>
      </w:pPr>
      <w:bookmarkStart w:id="10" w:name="_Toc30848"/>
      <w:r>
        <w:rPr>
          <w:rFonts w:ascii="仿宋" w:eastAsia="仿宋" w:hAnsi="仿宋" w:cs="仿宋" w:hint="eastAsia"/>
          <w:sz w:val="28"/>
          <w:lang w:eastAsia="zh-CN"/>
        </w:rPr>
        <w:t>三、变速器零部件项目可持续发展</w:t>
      </w:r>
      <w:bookmarkEnd w:id="10"/>
    </w:p>
    <w:p>
      <w:pPr>
        <w:pStyle w:val="Heading2"/>
        <w:rPr>
          <w:rFonts w:ascii="仿宋" w:eastAsia="仿宋" w:hAnsi="仿宋" w:cs="仿宋" w:hint="eastAsia"/>
          <w:lang w:eastAsia="zh-CN"/>
        </w:rPr>
      </w:pPr>
      <w:bookmarkStart w:id="11" w:name="_Toc4364"/>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变速器零部件项目中，变速器零部件项目团队着眼于未来，明确了可持续发展的战略方向。制定的具体可持续发展目标包括降低资源使用、采用环保技术、最大化社会效益等。这一步骤不仅有助于变速器零部件项目在环保和社会责任方面达到最高标准，也为未来提供了明确的指引，确保变速器零部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可持续实践的融入变速器零部件项目管理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变速器零部件项目管理周期。从变速器零部件项目规划开始，变速器零部件项目团队就考虑了环境和社会的因素。在执行阶段，变速器零部件项目团队积极推动绿色技术的应用，优化资源利用。此外，关注员工的社会责任，通过培训和沟通活动提高员工对可持续发展的认知，使他们能够在日常工作中践行可持续实践。这些举措不仅为变速器零部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6572"/>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扎根于变速器零部件项目的可持续发展理念，我们深信环保与社会责任是变速器零部件项目成功的关键支柱。在变速器零部件项目的每一步，我们都致力于通过创新和实践，履行对环境和社会的坚定责任。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零部件项目团队通过引入先进的环保技术、建立高效的废物处理系统以及推动能源节约措施，积极履行环保责任。定期的环保监测和评估确保变速器零部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速器零部件项目不仅致力于自身可持续发展，还注重对社会的回馈。通过支持社区变速器零部件项目、参与慈善事业、提供培训机会等方式，变速器零部件项目积极履行社会责任。与当地社区建立积极互动，关注员工的工作与生活平衡，以及员工的身心健康，是变速器零部件项目在社会责任层面的关键举措。这样的实践不仅增强了变速器零部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5734"/>
      <w:r>
        <w:rPr>
          <w:rFonts w:ascii="仿宋" w:eastAsia="仿宋" w:hAnsi="仿宋" w:cs="仿宋" w:hint="eastAsia"/>
          <w:sz w:val="28"/>
          <w:lang w:eastAsia="zh-CN"/>
        </w:rPr>
        <w:t>四、变速器零部件项目选址可行性分析</w:t>
      </w:r>
      <w:bookmarkEnd w:id="13"/>
    </w:p>
    <w:p>
      <w:pPr>
        <w:pStyle w:val="Heading2"/>
        <w:rPr>
          <w:rFonts w:ascii="仿宋" w:eastAsia="仿宋" w:hAnsi="仿宋" w:cs="仿宋" w:hint="eastAsia"/>
          <w:lang w:eastAsia="zh-CN"/>
        </w:rPr>
      </w:pPr>
      <w:bookmarkStart w:id="14" w:name="_Toc15309"/>
      <w:r>
        <w:rPr>
          <w:rFonts w:ascii="仿宋" w:eastAsia="仿宋" w:hAnsi="仿宋" w:cs="仿宋" w:hint="eastAsia"/>
          <w:lang w:eastAsia="zh-CN"/>
        </w:rPr>
        <w:t>(一)、变速器零部件项目选址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该变速器零部件项目选址位于XX省XX市XX区XXX街道</w:t>
      </w:r>
    </w:p>
    <w:p>
      <w:pPr>
        <w:pStyle w:val="Heading2"/>
        <w:ind w:firstLine="560" w:firstLineChars="200"/>
        <w:rPr>
          <w:rFonts w:ascii="仿宋" w:eastAsia="仿宋" w:hAnsi="仿宋" w:cs="仿宋" w:hint="eastAsia"/>
          <w:sz w:val="28"/>
          <w:lang w:eastAsia="zh-CN"/>
        </w:rPr>
      </w:pPr>
      <w:bookmarkStart w:id="15" w:name="_Toc2344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变速器零部件项目的征地面积将根据变速器零部件项目的实际规模和需求进行精确规划。具体面积XXX平方米，旨在确保变速器零部件项目不仅能够满足当前的发展需求，还能够预留空间以适应未来的扩展。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净用地面积是在征地面积基础上去除不可利用面积后的实际可开发用地。具体面积XXX平方米，考虑到环保、交通、安全等多方面因素，以确保变速器零部件项目在整体利用效率上达到最优。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变速器零部件项目计划建设的建筑总规模具体面积XXX平方米。这一规模的确定综合考虑了变速器零部件项目的性质、规模，以及城市规划的相关要求，确保建筑布局与周边环境协调一致。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绿地率是变速器零部件项目用地中被规划为绿地的比例。具体面积XXX平方米，旨在通过合理规划绿地，改善变速器零部件项目周边环境，提升居民生活质量，并符合城市整体绿化规划。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容积率是用地上可以建设的建筑总体积与用地面积之比。具体面积XXX，通过合理的容积率规划，确保变速器零部件项目建筑规模与周边环境和谐共生。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变速器零部件项目选址与当地城市规划相一致，具体面积XXX平方米。通过与城市规划部门深入沟通，确保变速器零部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变速器零部件项目选址符合当地产业政策，具体面积XXX平方米。这包括变速器零部件项目对当地经济的促进作用，以及对相关产业的带动效应，确保变速器零部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用地总体要求必须符合环保和可持续发展的原则，具体面积XXX平方米。通过采用绿色建筑设计、节能减排等措施，确保变速器零部件项目在建设和运营过程中对环境的影响最小化，达到可持续发展的要求。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确保变速器零部件项目选址具备必要的公共设施配套，具体面积XXX平方米。这包括交通便利性、教育、医疗等基础设施，以提高居民生活品质，使得变速器零部件项目选址更具吸引力。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考虑用地总体要求对当地社会稳定性的影响，具体面积XXX平方米。通过深入了解当地社区反馈，确保变速器零部件项目的选址和建设过程对当地社会和谐稳定产生积极作用。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变速器零部件项目选址不仅符合法规和规划，还在实际操作中具有可行性。这一全面规划将为变速器零部件项目的成功实施提供坚实的基础，确保变速器零部件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5589"/>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速器零部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变速器零部件项目的设备规划和空间设计中，我们将采取灵活设备布局的措施。设备布局将根据实际需求进行灵活设计，避免不必要的浪费。通过合理规划设备摆放位置，我们将提高设备的利用率，减少设备间距，以确保变速器零部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变速器零部件项目内部引入共享设施的概念，例如共享会议室、办公区等。通过这种方式，我们可以减少对资源的重复建设，提高资源共享效率，从而减小变速器零部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1024"/>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变速器零部件项目的总图布置中，我们将不同功能区域进行明确的规划，以最大程度满足变速器零部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1991"/>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变速器零部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变速器零部件项目对环境的影响是综合评价的重要因素之一。我们将详细考虑选址周边的自然环境、生态保护区、水源地等情况，确保变速器零部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对选址的评价还需充分考虑当地政府的产业政策和法规。我们将详细了解变速器零部件项目所在地的相关政策，确保变速器零部件项目的规划和运营与当地法规相符，降低不必要的法律风险。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考虑到社会稳定性对企业运营的重要性，我们将评估选址地区的社会安全情况、劳工关系、社区反馈等方面，以确保变速器零部件项目的建设和运营不会受到社会稳定性的负面影响。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最后，我们将综合考虑用地成本，包括土地购置费用、土地开发成本等。通过对用地成本的详细评估，我们能够做出更为精确的经济效益分析，为变速器零部件项目的投资决策提供有力支持。</w:t>
      </w:r>
    </w:p>
    <w:p>
      <w:pPr>
        <w:pStyle w:val="Heading1"/>
        <w:ind w:firstLine="560" w:firstLineChars="200"/>
        <w:rPr>
          <w:rFonts w:ascii="仿宋" w:eastAsia="仿宋" w:hAnsi="仿宋" w:cs="仿宋" w:hint="eastAsia"/>
          <w:sz w:val="28"/>
          <w:lang w:eastAsia="zh-CN"/>
        </w:rPr>
      </w:pPr>
      <w:bookmarkStart w:id="19" w:name="_Toc27435"/>
      <w:r>
        <w:rPr>
          <w:rFonts w:ascii="仿宋" w:eastAsia="仿宋" w:hAnsi="仿宋" w:cs="仿宋" w:hint="eastAsia"/>
          <w:sz w:val="28"/>
          <w:lang w:eastAsia="zh-CN"/>
        </w:rPr>
        <w:t>五、变速器零部件项目绩效评估</w:t>
      </w:r>
      <w:bookmarkEnd w:id="19"/>
    </w:p>
    <w:p>
      <w:pPr>
        <w:pStyle w:val="Heading2"/>
        <w:rPr>
          <w:rFonts w:ascii="仿宋" w:eastAsia="仿宋" w:hAnsi="仿宋" w:cs="仿宋" w:hint="eastAsia"/>
          <w:lang w:eastAsia="zh-CN"/>
        </w:rPr>
      </w:pPr>
      <w:bookmarkStart w:id="20" w:name="_Toc9832"/>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变速器零部件项目中，我们设计了一套全面的绩效评估指标，以确保变速器零部件项目的可控和成功交付。这些指标跨足变速器零部件项目目标、成本、进度和质量等多个维度，为我们提供了全面洞察变速器零部件项目的健康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https://d.book118.com/835200133114011100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变速器零部件项目规划设计蓝图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变速器零部件项目规划设计蓝图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变速器零部件项目规划设计蓝图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变速器零部件项目规划设计蓝图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变速器零部件项目规划设计蓝图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变速器零部件项目规划设计蓝图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变速器零部件项目规划设计蓝图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变速器零部件项目规划设计蓝图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变速器零部件项目规划设计蓝图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变速器零部件项目规划设计蓝图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变速器零部件项目规划设计蓝图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变速器零部件项目规划设计蓝图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变速器零部件项目规划设计蓝图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变速器零部件项目规划设计蓝图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变速器零部件项目规划设计蓝图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变速器零部件项目规划设计蓝图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变速器零部件项目规划设计蓝图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683BB4"/>
    <w:rsid w:val="58683B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5200133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2024-01-22T15:23:00Z</dcterms:created>
  <dcterms:modified xsi:type="dcterms:W3CDTF">2024-01-22T15:23:38Z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FC614C8F46B9487E8AD1E87F2E9E7F0A_11</vt:lpwstr>
  </property>
  <property fmtid="{D5CDD505-2E9C-101B-9397-08002B2CF9AE}" pid="3" name="KSOProductBuildVer">
    <vt:lpwstr>2052-12.1.0.16120</vt:lpwstr>
  </property>
</Properties>
</file>