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医用空气压缩机项目安全调研评估报告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6082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_Toc6082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47" w:history="1">
        <w:r>
          <w:rPr>
            <w:rFonts w:ascii="仿宋" w:eastAsia="仿宋" w:hAnsi="仿宋" w:cs="仿宋" w:hint="eastAsia"/>
            <w:lang w:eastAsia="zh-CN"/>
          </w:rPr>
          <w:t>一、医用空气压缩机行业前景</w:t>
        </w:r>
        <w:r>
          <w:tab/>
        </w:r>
        <w:r>
          <w:fldChar w:fldCharType="begin"/>
        </w:r>
        <w:r>
          <w:instrText xml:space="preserve"> PAGEREF _Toc16847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72" w:history="1">
        <w:r>
          <w:rPr>
            <w:rFonts w:ascii="仿宋" w:eastAsia="仿宋" w:hAnsi="仿宋" w:cs="仿宋" w:hint="eastAsia"/>
            <w:lang w:eastAsia="zh-CN"/>
          </w:rPr>
          <w:t>(一)、市场增长预测</w:t>
        </w:r>
        <w:r>
          <w:tab/>
        </w:r>
        <w:r>
          <w:fldChar w:fldCharType="begin"/>
        </w:r>
        <w:r>
          <w:instrText xml:space="preserve"> PAGEREF _Toc21672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63" w:history="1">
        <w:r>
          <w:rPr>
            <w:rFonts w:ascii="仿宋" w:eastAsia="仿宋" w:hAnsi="仿宋" w:cs="仿宋" w:hint="eastAsia"/>
            <w:lang w:eastAsia="zh-CN"/>
          </w:rPr>
          <w:t>(二)、新兴市场机会</w:t>
        </w:r>
        <w:r>
          <w:tab/>
        </w:r>
        <w:r>
          <w:fldChar w:fldCharType="begin"/>
        </w:r>
        <w:r>
          <w:instrText xml:space="preserve"> PAGEREF _Toc14863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53" w:history="1">
        <w:r>
          <w:rPr>
            <w:rFonts w:ascii="仿宋" w:eastAsia="仿宋" w:hAnsi="仿宋" w:cs="仿宋" w:hint="eastAsia"/>
            <w:lang w:eastAsia="zh-CN"/>
          </w:rPr>
          <w:t>(三)、技术前景展望</w:t>
        </w:r>
        <w:r>
          <w:tab/>
        </w:r>
        <w:r>
          <w:fldChar w:fldCharType="begin"/>
        </w:r>
        <w:r>
          <w:instrText xml:space="preserve"> PAGEREF _Toc32053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32" w:history="1">
        <w:r>
          <w:rPr>
            <w:rFonts w:ascii="仿宋" w:eastAsia="仿宋" w:hAnsi="仿宋" w:cs="仿宋" w:hint="eastAsia"/>
            <w:lang w:eastAsia="zh-CN"/>
          </w:rPr>
          <w:t>(四)、政策环境变化</w:t>
        </w:r>
        <w:r>
          <w:tab/>
        </w:r>
        <w:r>
          <w:fldChar w:fldCharType="begin"/>
        </w:r>
        <w:r>
          <w:instrText xml:space="preserve"> PAGEREF _Toc12832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213" w:history="1">
        <w:r>
          <w:rPr>
            <w:rFonts w:ascii="仿宋" w:eastAsia="仿宋" w:hAnsi="仿宋" w:cs="仿宋" w:hint="eastAsia"/>
            <w:lang w:eastAsia="zh-CN"/>
          </w:rPr>
          <w:t>二、医用空气压缩机项目环境保护分析</w:t>
        </w:r>
        <w:r>
          <w:tab/>
        </w:r>
        <w:r>
          <w:fldChar w:fldCharType="begin"/>
        </w:r>
        <w:r>
          <w:instrText xml:space="preserve"> PAGEREF _Toc20213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96" w:history="1">
        <w:r>
          <w:rPr>
            <w:rFonts w:ascii="仿宋" w:eastAsia="仿宋" w:hAnsi="仿宋" w:cs="仿宋" w:hint="eastAsia"/>
            <w:lang w:eastAsia="zh-CN"/>
          </w:rPr>
          <w:t>(一)、建设区域环境质量现状</w:t>
        </w:r>
        <w:r>
          <w:tab/>
        </w:r>
        <w:r>
          <w:fldChar w:fldCharType="begin"/>
        </w:r>
        <w:r>
          <w:instrText xml:space="preserve"> PAGEREF _Toc24996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05" w:history="1">
        <w:r>
          <w:rPr>
            <w:rFonts w:ascii="仿宋" w:eastAsia="仿宋" w:hAnsi="仿宋" w:cs="仿宋" w:hint="eastAsia"/>
            <w:lang w:eastAsia="zh-CN"/>
          </w:rPr>
          <w:t>(二)、建设期环境保护</w:t>
        </w:r>
        <w:r>
          <w:tab/>
        </w:r>
        <w:r>
          <w:fldChar w:fldCharType="begin"/>
        </w:r>
        <w:r>
          <w:instrText xml:space="preserve"> PAGEREF _Toc23105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10" w:history="1">
        <w:r>
          <w:rPr>
            <w:rFonts w:ascii="仿宋" w:eastAsia="仿宋" w:hAnsi="仿宋" w:cs="仿宋" w:hint="eastAsia"/>
            <w:lang w:eastAsia="zh-CN"/>
          </w:rPr>
          <w:t>(三)、运营期环境保护</w:t>
        </w:r>
        <w:r>
          <w:tab/>
        </w:r>
        <w:r>
          <w:fldChar w:fldCharType="begin"/>
        </w:r>
        <w:r>
          <w:instrText xml:space="preserve"> PAGEREF _Toc23010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19" w:history="1">
        <w:r>
          <w:rPr>
            <w:rFonts w:ascii="仿宋" w:eastAsia="仿宋" w:hAnsi="仿宋" w:cs="仿宋" w:hint="eastAsia"/>
            <w:lang w:eastAsia="zh-CN"/>
          </w:rPr>
          <w:t>(四)、医用空气压缩机项目建设对区域经济的影响</w:t>
        </w:r>
        <w:r>
          <w:tab/>
        </w:r>
        <w:r>
          <w:fldChar w:fldCharType="begin"/>
        </w:r>
        <w:r>
          <w:instrText xml:space="preserve"> PAGEREF _Toc27719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73" w:history="1">
        <w:r>
          <w:rPr>
            <w:rFonts w:ascii="仿宋" w:eastAsia="仿宋" w:hAnsi="仿宋" w:cs="仿宋" w:hint="eastAsia"/>
            <w:lang w:eastAsia="zh-CN"/>
          </w:rPr>
          <w:t>(五)、废弃物处理</w:t>
        </w:r>
        <w:r>
          <w:tab/>
        </w:r>
        <w:r>
          <w:fldChar w:fldCharType="begin"/>
        </w:r>
        <w:r>
          <w:instrText xml:space="preserve"> PAGEREF _Toc22573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18" w:history="1">
        <w:r>
          <w:rPr>
            <w:rFonts w:ascii="仿宋" w:eastAsia="仿宋" w:hAnsi="仿宋" w:cs="仿宋" w:hint="eastAsia"/>
            <w:lang w:eastAsia="zh-CN"/>
          </w:rPr>
          <w:t>(六)、特殊环境影响分析</w:t>
        </w:r>
        <w:r>
          <w:tab/>
        </w:r>
        <w:r>
          <w:fldChar w:fldCharType="begin"/>
        </w:r>
        <w:r>
          <w:instrText xml:space="preserve"> PAGEREF _Toc26218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85" w:history="1">
        <w:r>
          <w:rPr>
            <w:rFonts w:ascii="仿宋" w:eastAsia="仿宋" w:hAnsi="仿宋" w:cs="仿宋" w:hint="eastAsia"/>
            <w:lang w:eastAsia="zh-CN"/>
          </w:rPr>
          <w:t>(七)、清洁生产</w:t>
        </w:r>
        <w:r>
          <w:tab/>
        </w:r>
        <w:r>
          <w:fldChar w:fldCharType="begin"/>
        </w:r>
        <w:r>
          <w:instrText xml:space="preserve"> PAGEREF _Toc21585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76" w:history="1">
        <w:r>
          <w:rPr>
            <w:rFonts w:ascii="仿宋" w:eastAsia="仿宋" w:hAnsi="仿宋" w:cs="仿宋" w:hint="eastAsia"/>
            <w:lang w:eastAsia="zh-CN"/>
          </w:rPr>
          <w:t>(八)、环境保护综合评价</w:t>
        </w:r>
        <w:r>
          <w:tab/>
        </w:r>
        <w:r>
          <w:fldChar w:fldCharType="begin"/>
        </w:r>
        <w:r>
          <w:instrText xml:space="preserve"> PAGEREF _Toc21876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556" w:history="1">
        <w:r>
          <w:rPr>
            <w:rFonts w:ascii="仿宋" w:eastAsia="仿宋" w:hAnsi="仿宋" w:cs="仿宋" w:hint="eastAsia"/>
            <w:lang w:eastAsia="zh-CN"/>
          </w:rPr>
          <w:t>三、运营与管理</w:t>
        </w:r>
        <w:r>
          <w:tab/>
        </w:r>
        <w:r>
          <w:fldChar w:fldCharType="begin"/>
        </w:r>
        <w:r>
          <w:instrText xml:space="preserve"> PAGEREF _Toc29556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21" w:history="1">
        <w:r>
          <w:rPr>
            <w:rFonts w:ascii="仿宋" w:eastAsia="仿宋" w:hAnsi="仿宋" w:cs="仿宋" w:hint="eastAsia"/>
            <w:lang w:eastAsia="zh-CN"/>
          </w:rPr>
          <w:t>(一)、公司经营理念</w:t>
        </w:r>
        <w:r>
          <w:tab/>
        </w:r>
        <w:r>
          <w:fldChar w:fldCharType="begin"/>
        </w:r>
        <w:r>
          <w:instrText xml:space="preserve"> PAGEREF _Toc28521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3" w:history="1">
        <w:r>
          <w:rPr>
            <w:rFonts w:ascii="仿宋" w:eastAsia="仿宋" w:hAnsi="仿宋" w:cs="仿宋" w:hint="eastAsia"/>
            <w:lang w:eastAsia="zh-CN"/>
          </w:rPr>
          <w:t>(二)、公司目标与职责</w:t>
        </w:r>
        <w:r>
          <w:tab/>
        </w:r>
        <w:r>
          <w:fldChar w:fldCharType="begin"/>
        </w:r>
        <w:r>
          <w:instrText xml:space="preserve"> PAGEREF _Toc2843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83" w:history="1">
        <w:r>
          <w:rPr>
            <w:rFonts w:ascii="仿宋" w:eastAsia="仿宋" w:hAnsi="仿宋" w:cs="仿宋" w:hint="eastAsia"/>
            <w:lang w:eastAsia="zh-CN"/>
          </w:rPr>
          <w:t>(三)、部门任务与权利</w:t>
        </w:r>
        <w:r>
          <w:tab/>
        </w:r>
        <w:r>
          <w:fldChar w:fldCharType="begin"/>
        </w:r>
        <w:r>
          <w:instrText xml:space="preserve"> PAGEREF _Toc5383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43" w:history="1">
        <w:r>
          <w:rPr>
            <w:rFonts w:ascii="仿宋" w:eastAsia="仿宋" w:hAnsi="仿宋" w:cs="仿宋" w:hint="eastAsia"/>
            <w:lang w:eastAsia="zh-CN"/>
          </w:rPr>
          <w:t>(四)、财务与会计制度</w:t>
        </w:r>
        <w:r>
          <w:tab/>
        </w:r>
        <w:r>
          <w:fldChar w:fldCharType="begin"/>
        </w:r>
        <w:r>
          <w:instrText xml:space="preserve"> PAGEREF _Toc32043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223" w:history="1">
        <w:r>
          <w:rPr>
            <w:rFonts w:ascii="仿宋" w:eastAsia="仿宋" w:hAnsi="仿宋" w:cs="仿宋" w:hint="eastAsia"/>
            <w:lang w:eastAsia="zh-CN"/>
          </w:rPr>
          <w:t>四、医用空气压缩机技术创新的含义</w:t>
        </w:r>
        <w:r>
          <w:tab/>
        </w:r>
        <w:r>
          <w:fldChar w:fldCharType="begin"/>
        </w:r>
        <w:r>
          <w:instrText xml:space="preserve"> PAGEREF _Toc7223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47" w:history="1">
        <w:r>
          <w:rPr>
            <w:rFonts w:ascii="仿宋" w:eastAsia="仿宋" w:hAnsi="仿宋" w:cs="仿宋" w:hint="eastAsia"/>
            <w:lang w:eastAsia="zh-CN"/>
          </w:rPr>
          <w:t>(一)、技术创新的含义</w:t>
        </w:r>
        <w:r>
          <w:tab/>
        </w:r>
        <w:r>
          <w:fldChar w:fldCharType="begin"/>
        </w:r>
        <w:r>
          <w:instrText xml:space="preserve"> PAGEREF _Toc15647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849" w:history="1">
        <w:r>
          <w:rPr>
            <w:rFonts w:ascii="仿宋" w:eastAsia="仿宋" w:hAnsi="仿宋" w:cs="仿宋" w:hint="eastAsia"/>
            <w:lang w:eastAsia="zh-CN"/>
          </w:rPr>
          <w:t>五、节能方案分析</w:t>
        </w:r>
        <w:r>
          <w:tab/>
        </w:r>
        <w:r>
          <w:fldChar w:fldCharType="begin"/>
        </w:r>
        <w:r>
          <w:instrText xml:space="preserve"> PAGEREF _Toc4849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47" w:history="1">
        <w:r>
          <w:rPr>
            <w:rFonts w:ascii="仿宋" w:eastAsia="仿宋" w:hAnsi="仿宋" w:cs="仿宋" w:hint="eastAsia"/>
            <w:lang w:eastAsia="zh-CN"/>
          </w:rPr>
          <w:t>(一)、用能标准和节能规范</w:t>
        </w:r>
        <w:r>
          <w:tab/>
        </w:r>
        <w:r>
          <w:fldChar w:fldCharType="begin"/>
        </w:r>
        <w:r>
          <w:instrText xml:space="preserve"> PAGEREF _Toc4047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16" w:history="1">
        <w:r>
          <w:rPr>
            <w:rFonts w:ascii="仿宋" w:eastAsia="仿宋" w:hAnsi="仿宋" w:cs="仿宋" w:hint="eastAsia"/>
            <w:lang w:eastAsia="zh-CN"/>
          </w:rPr>
          <w:t>(二)、能耗状况和能耗指标分析</w:t>
        </w:r>
        <w:r>
          <w:tab/>
        </w:r>
        <w:r>
          <w:fldChar w:fldCharType="begin"/>
        </w:r>
        <w:r>
          <w:instrText xml:space="preserve"> PAGEREF _Toc26216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04" w:history="1">
        <w:r>
          <w:rPr>
            <w:rFonts w:ascii="仿宋" w:eastAsia="仿宋" w:hAnsi="仿宋" w:cs="仿宋" w:hint="eastAsia"/>
            <w:lang w:eastAsia="zh-CN"/>
          </w:rPr>
          <w:t>(三)、节能措施和节能效果分析</w:t>
        </w:r>
        <w:r>
          <w:tab/>
        </w:r>
        <w:r>
          <w:fldChar w:fldCharType="begin"/>
        </w:r>
        <w:r>
          <w:instrText xml:space="preserve"> PAGEREF _Toc25204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843" w:history="1">
        <w:r>
          <w:rPr>
            <w:rFonts w:ascii="仿宋" w:eastAsia="仿宋" w:hAnsi="仿宋" w:cs="仿宋" w:hint="eastAsia"/>
            <w:lang w:eastAsia="zh-CN"/>
          </w:rPr>
          <w:t>六、医用空气压缩机项目建设单位说明</w:t>
        </w:r>
        <w:r>
          <w:tab/>
        </w:r>
        <w:r>
          <w:fldChar w:fldCharType="begin"/>
        </w:r>
        <w:r>
          <w:instrText xml:space="preserve"> PAGEREF _Toc30843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58" w:history="1">
        <w:r>
          <w:rPr>
            <w:rFonts w:ascii="仿宋" w:eastAsia="仿宋" w:hAnsi="仿宋" w:cs="仿宋" w:hint="eastAsia"/>
            <w:lang w:eastAsia="zh-CN"/>
          </w:rPr>
          <w:t>(一)、医用空气压缩机项目承办单位基本情况</w:t>
        </w:r>
        <w:r>
          <w:tab/>
        </w:r>
        <w:r>
          <w:fldChar w:fldCharType="begin"/>
        </w:r>
        <w:r>
          <w:instrText xml:space="preserve"> PAGEREF _Toc15058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02" w:history="1">
        <w:r>
          <w:rPr>
            <w:rFonts w:ascii="仿宋" w:eastAsia="仿宋" w:hAnsi="仿宋" w:cs="仿宋" w:hint="eastAsia"/>
            <w:lang w:eastAsia="zh-CN"/>
          </w:rPr>
          <w:t>(二)、公司经济效益分析</w:t>
        </w:r>
        <w:r>
          <w:tab/>
        </w:r>
        <w:r>
          <w:fldChar w:fldCharType="begin"/>
        </w:r>
        <w:r>
          <w:instrText xml:space="preserve"> PAGEREF _Toc15802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525" w:history="1">
        <w:r>
          <w:rPr>
            <w:rFonts w:ascii="仿宋" w:eastAsia="仿宋" w:hAnsi="仿宋" w:cs="仿宋" w:hint="eastAsia"/>
            <w:lang w:eastAsia="zh-CN"/>
          </w:rPr>
          <w:t>七、医用空气压缩机知识产权管理</w:t>
        </w:r>
        <w:r>
          <w:tab/>
        </w:r>
        <w:r>
          <w:fldChar w:fldCharType="begin"/>
        </w:r>
        <w:r>
          <w:instrText xml:space="preserve"> PAGEREF _Toc4525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23" w:history="1">
        <w:r>
          <w:rPr>
            <w:rFonts w:ascii="仿宋" w:eastAsia="仿宋" w:hAnsi="仿宋" w:cs="仿宋" w:hint="eastAsia"/>
            <w:lang w:eastAsia="zh-CN"/>
          </w:rPr>
          <w:t>(一)、知识产权管理</w:t>
        </w:r>
        <w:r>
          <w:tab/>
        </w:r>
        <w:r>
          <w:fldChar w:fldCharType="begin"/>
        </w:r>
        <w:r>
          <w:instrText xml:space="preserve"> PAGEREF _Toc4223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792" w:history="1">
        <w:r>
          <w:rPr>
            <w:rFonts w:ascii="仿宋" w:eastAsia="仿宋" w:hAnsi="仿宋" w:cs="仿宋" w:hint="eastAsia"/>
            <w:lang w:eastAsia="zh-CN"/>
          </w:rPr>
          <w:t>八、公司基本情况</w:t>
        </w:r>
        <w:r>
          <w:tab/>
        </w:r>
        <w:r>
          <w:fldChar w:fldCharType="begin"/>
        </w:r>
        <w:r>
          <w:instrText xml:space="preserve"> PAGEREF _Toc12792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2" w:history="1">
        <w:r>
          <w:rPr>
            <w:rFonts w:ascii="仿宋" w:eastAsia="仿宋" w:hAnsi="仿宋" w:cs="仿宋" w:hint="eastAsia"/>
            <w:lang w:eastAsia="zh-CN"/>
          </w:rPr>
          <w:t>(一)、公司基本信息</w:t>
        </w:r>
        <w:r>
          <w:tab/>
        </w:r>
        <w:r>
          <w:fldChar w:fldCharType="begin"/>
        </w:r>
        <w:r>
          <w:instrText xml:space="preserve"> PAGEREF _Toc2542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35" w:history="1">
        <w:r>
          <w:rPr>
            <w:rFonts w:ascii="仿宋" w:eastAsia="仿宋" w:hAnsi="仿宋" w:cs="仿宋" w:hint="eastAsia"/>
            <w:lang w:eastAsia="zh-CN"/>
          </w:rPr>
          <w:t>(二)、公司简介</w:t>
        </w:r>
        <w:r>
          <w:tab/>
        </w:r>
        <w:r>
          <w:fldChar w:fldCharType="begin"/>
        </w:r>
        <w:r>
          <w:instrText xml:space="preserve"> PAGEREF _Toc19035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80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_Toc30680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4" w:history="1">
        <w:r>
          <w:rPr>
            <w:rFonts w:ascii="仿宋" w:eastAsia="仿宋" w:hAnsi="仿宋" w:cs="仿宋" w:hint="eastAsia"/>
            <w:lang w:eastAsia="zh-CN"/>
          </w:rPr>
          <w:t>(四)、核心人员介绍</w:t>
        </w:r>
        <w:r>
          <w:tab/>
        </w:r>
        <w:r>
          <w:fldChar w:fldCharType="begin"/>
        </w:r>
        <w:r>
          <w:instrText xml:space="preserve"> PAGEREF _Toc3074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70" w:history="1">
        <w:r>
          <w:rPr>
            <w:rFonts w:ascii="仿宋" w:eastAsia="仿宋" w:hAnsi="仿宋" w:cs="仿宋" w:hint="eastAsia"/>
            <w:lang w:eastAsia="zh-CN"/>
          </w:rPr>
          <w:t>(五)、经营宗旨</w:t>
        </w:r>
        <w:r>
          <w:tab/>
        </w:r>
        <w:r>
          <w:fldChar w:fldCharType="begin"/>
        </w:r>
        <w:r>
          <w:instrText xml:space="preserve"> PAGEREF _Toc32470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44" w:history="1">
        <w:r>
          <w:rPr>
            <w:rFonts w:ascii="仿宋" w:eastAsia="仿宋" w:hAnsi="仿宋" w:cs="仿宋" w:hint="eastAsia"/>
            <w:lang w:eastAsia="zh-CN"/>
          </w:rPr>
          <w:t>(六)、公司发展规划</w:t>
        </w:r>
        <w:r>
          <w:tab/>
        </w:r>
        <w:r>
          <w:fldChar w:fldCharType="begin"/>
        </w:r>
        <w:r>
          <w:instrText xml:space="preserve"> PAGEREF _Toc18644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823" w:history="1">
        <w:r>
          <w:rPr>
            <w:rFonts w:ascii="仿宋" w:eastAsia="仿宋" w:hAnsi="仿宋" w:cs="仿宋" w:hint="eastAsia"/>
            <w:lang w:eastAsia="zh-CN"/>
          </w:rPr>
          <w:t>九、投资方案分析</w:t>
        </w:r>
        <w:r>
          <w:tab/>
        </w:r>
        <w:r>
          <w:fldChar w:fldCharType="begin"/>
        </w:r>
        <w:r>
          <w:instrText xml:space="preserve"> PAGEREF _Toc12823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42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_Toc21642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84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_Toc30384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8227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_Toc18227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27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_Toc30327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98" w:history="1">
        <w:r>
          <w:rPr>
            <w:rFonts w:ascii="仿宋" w:eastAsia="仿宋" w:hAnsi="仿宋" w:cs="仿宋" w:hint="eastAsia"/>
            <w:lang w:eastAsia="zh-CN"/>
          </w:rPr>
          <w:t>(五)、医用空气压缩机项目总投资</w:t>
        </w:r>
        <w:r>
          <w:tab/>
        </w:r>
        <w:r>
          <w:fldChar w:fldCharType="begin"/>
        </w:r>
        <w:r>
          <w:instrText xml:space="preserve"> PAGEREF _Toc29998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98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_Toc18098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384" w:history="1">
        <w:r>
          <w:rPr>
            <w:rFonts w:ascii="仿宋" w:eastAsia="仿宋" w:hAnsi="仿宋" w:cs="仿宋" w:hint="eastAsia"/>
            <w:lang w:eastAsia="zh-CN"/>
          </w:rPr>
          <w:t>十、技术与研发计划</w:t>
        </w:r>
        <w:r>
          <w:tab/>
        </w:r>
        <w:r>
          <w:fldChar w:fldCharType="begin"/>
        </w:r>
        <w:r>
          <w:instrText xml:space="preserve"> PAGEREF _Toc20384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08" w:history="1">
        <w:r>
          <w:rPr>
            <w:rFonts w:ascii="仿宋" w:eastAsia="仿宋" w:hAnsi="仿宋" w:cs="仿宋" w:hint="eastAsia"/>
            <w:lang w:eastAsia="zh-CN"/>
          </w:rPr>
          <w:t>(一)、技术背景与解决方案</w:t>
        </w:r>
        <w:r>
          <w:tab/>
        </w:r>
        <w:r>
          <w:fldChar w:fldCharType="begin"/>
        </w:r>
        <w:r>
          <w:instrText xml:space="preserve"> PAGEREF _Toc18708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32" w:history="1">
        <w:r>
          <w:rPr>
            <w:rFonts w:ascii="仿宋" w:eastAsia="仿宋" w:hAnsi="仿宋" w:cs="仿宋" w:hint="eastAsia"/>
            <w:lang w:eastAsia="zh-CN"/>
          </w:rPr>
          <w:t>(二)、研发团队与能力</w:t>
        </w:r>
        <w:r>
          <w:tab/>
        </w:r>
        <w:r>
          <w:fldChar w:fldCharType="begin"/>
        </w:r>
        <w:r>
          <w:instrText xml:space="preserve"> PAGEREF _Toc14832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70" w:history="1">
        <w:r>
          <w:rPr>
            <w:rFonts w:ascii="仿宋" w:eastAsia="仿宋" w:hAnsi="仿宋" w:cs="仿宋" w:hint="eastAsia"/>
            <w:lang w:eastAsia="zh-CN"/>
          </w:rPr>
          <w:t>十一、竞争分析</w:t>
        </w:r>
        <w:r>
          <w:tab/>
        </w:r>
        <w:r>
          <w:fldChar w:fldCharType="begin"/>
        </w:r>
        <w:r>
          <w:instrText xml:space="preserve"> PAGEREF _Toc16870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8" w:history="1">
        <w:r>
          <w:rPr>
            <w:rFonts w:ascii="仿宋" w:eastAsia="仿宋" w:hAnsi="仿宋" w:cs="仿宋" w:hint="eastAsia"/>
            <w:lang w:eastAsia="zh-CN"/>
          </w:rPr>
          <w:t>(一)、主要竞争对手</w:t>
        </w:r>
        <w:r>
          <w:tab/>
        </w:r>
        <w:r>
          <w:fldChar w:fldCharType="begin"/>
        </w:r>
        <w:r>
          <w:instrText xml:space="preserve"> PAGEREF _Toc978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99" w:history="1">
        <w:r>
          <w:rPr>
            <w:rFonts w:ascii="仿宋" w:eastAsia="仿宋" w:hAnsi="仿宋" w:cs="仿宋" w:hint="eastAsia"/>
            <w:lang w:eastAsia="zh-CN"/>
          </w:rPr>
          <w:t>(二)、竞争对手分析</w:t>
        </w:r>
        <w:r>
          <w:tab/>
        </w:r>
        <w:r>
          <w:fldChar w:fldCharType="begin"/>
        </w:r>
        <w:r>
          <w:instrText xml:space="preserve"> PAGEREF _Toc13399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17" w:history="1">
        <w:r>
          <w:rPr>
            <w:rFonts w:ascii="仿宋" w:eastAsia="仿宋" w:hAnsi="仿宋" w:cs="仿宋" w:hint="eastAsia"/>
            <w:lang w:eastAsia="zh-CN"/>
          </w:rPr>
          <w:t>(三)、竞争优势与劣势</w:t>
        </w:r>
        <w:r>
          <w:tab/>
        </w:r>
        <w:r>
          <w:fldChar w:fldCharType="begin"/>
        </w:r>
        <w:r>
          <w:instrText xml:space="preserve"> PAGEREF _Toc29917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20" w:history="1">
        <w:r>
          <w:rPr>
            <w:rFonts w:ascii="仿宋" w:eastAsia="仿宋" w:hAnsi="仿宋" w:cs="仿宋" w:hint="eastAsia"/>
            <w:lang w:eastAsia="zh-CN"/>
          </w:rPr>
          <w:t>(四)、竞争对策</w:t>
        </w:r>
        <w:r>
          <w:tab/>
        </w:r>
        <w:r>
          <w:fldChar w:fldCharType="begin"/>
        </w:r>
        <w:r>
          <w:instrText xml:space="preserve"> PAGEREF _Toc24120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209" w:history="1">
        <w:r>
          <w:rPr>
            <w:rFonts w:ascii="仿宋" w:eastAsia="仿宋" w:hAnsi="仿宋" w:cs="仿宋" w:hint="eastAsia"/>
            <w:lang w:eastAsia="zh-CN"/>
          </w:rPr>
          <w:t>十二、信息技术与数字化转型</w:t>
        </w:r>
        <w:r>
          <w:tab/>
        </w:r>
        <w:r>
          <w:fldChar w:fldCharType="begin"/>
        </w:r>
        <w:r>
          <w:instrText xml:space="preserve"> PAGEREF _Toc32209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05" w:history="1">
        <w:r>
          <w:rPr>
            <w:rFonts w:ascii="仿宋" w:eastAsia="仿宋" w:hAnsi="仿宋" w:cs="仿宋" w:hint="eastAsia"/>
            <w:lang w:eastAsia="zh-CN"/>
          </w:rPr>
          <w:t>(一)、信息化基础设施建设</w:t>
        </w:r>
        <w:r>
          <w:tab/>
        </w:r>
        <w:r>
          <w:fldChar w:fldCharType="begin"/>
        </w:r>
        <w:r>
          <w:instrText xml:space="preserve"> PAGEREF _Toc14005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1" w:history="1">
        <w:r>
          <w:rPr>
            <w:rFonts w:ascii="仿宋" w:eastAsia="仿宋" w:hAnsi="仿宋" w:cs="仿宋" w:hint="eastAsia"/>
            <w:lang w:eastAsia="zh-CN"/>
          </w:rPr>
          <w:t>(二)、数据安全与隐私保护</w:t>
        </w:r>
        <w:r>
          <w:tab/>
        </w:r>
        <w:r>
          <w:fldChar w:fldCharType="begin"/>
        </w:r>
        <w:r>
          <w:instrText xml:space="preserve"> PAGEREF _Toc1261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38" w:history="1">
        <w:r>
          <w:rPr>
            <w:rFonts w:ascii="仿宋" w:eastAsia="仿宋" w:hAnsi="仿宋" w:cs="仿宋" w:hint="eastAsia"/>
            <w:lang w:eastAsia="zh-CN"/>
          </w:rPr>
          <w:t>(三)、数字化生产与运营</w:t>
        </w:r>
        <w:r>
          <w:tab/>
        </w:r>
        <w:r>
          <w:fldChar w:fldCharType="begin"/>
        </w:r>
        <w:r>
          <w:instrText xml:space="preserve"> PAGEREF _Toc12238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77" w:history="1">
        <w:r>
          <w:rPr>
            <w:rFonts w:ascii="仿宋" w:eastAsia="仿宋" w:hAnsi="仿宋" w:cs="仿宋" w:hint="eastAsia"/>
            <w:lang w:eastAsia="zh-CN"/>
          </w:rPr>
          <w:t>(四)、人工智能应用与创新</w:t>
        </w:r>
        <w:r>
          <w:tab/>
        </w:r>
        <w:r>
          <w:fldChar w:fldCharType="begin"/>
        </w:r>
        <w:r>
          <w:instrText xml:space="preserve"> PAGEREF _Toc11777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489" w:history="1">
        <w:r>
          <w:rPr>
            <w:rFonts w:ascii="仿宋" w:eastAsia="仿宋" w:hAnsi="仿宋" w:cs="仿宋" w:hint="eastAsia"/>
            <w:lang w:eastAsia="zh-CN"/>
          </w:rPr>
          <w:t>十三、组织架构分析</w:t>
        </w:r>
        <w:r>
          <w:tab/>
        </w:r>
        <w:r>
          <w:fldChar w:fldCharType="begin"/>
        </w:r>
        <w:r>
          <w:instrText xml:space="preserve"> PAGEREF _Toc14489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51" w:history="1">
        <w:r>
          <w:rPr>
            <w:rFonts w:ascii="仿宋" w:eastAsia="仿宋" w:hAnsi="仿宋" w:cs="仿宋" w:hint="eastAsia"/>
            <w:lang w:eastAsia="zh-CN"/>
          </w:rPr>
          <w:t>(一)、人力资源配</w:t>
        </w:r>
        <w:r>
          <w:tab/>
        </w:r>
        <w:r>
          <w:fldChar w:fldCharType="begin"/>
        </w:r>
        <w:r>
          <w:instrText xml:space="preserve"> PAGEREF _Toc17451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27" w:history="1">
        <w:r>
          <w:rPr>
            <w:rFonts w:ascii="仿宋" w:eastAsia="仿宋" w:hAnsi="仿宋" w:cs="仿宋" w:hint="eastAsia"/>
            <w:lang w:eastAsia="zh-CN"/>
          </w:rPr>
          <w:t>(二)、员工技能培训</w:t>
        </w:r>
        <w:r>
          <w:tab/>
        </w:r>
        <w:r>
          <w:fldChar w:fldCharType="begin"/>
        </w:r>
        <w:r>
          <w:instrText xml:space="preserve"> PAGEREF _Toc11927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132" w:history="1">
        <w:r>
          <w:rPr>
            <w:rFonts w:ascii="仿宋" w:eastAsia="仿宋" w:hAnsi="仿宋" w:cs="仿宋" w:hint="eastAsia"/>
            <w:lang w:eastAsia="zh-CN"/>
          </w:rPr>
          <w:t>十四、经济效益与社会效益优化</w:t>
        </w:r>
        <w:r>
          <w:tab/>
        </w:r>
        <w:r>
          <w:fldChar w:fldCharType="begin"/>
        </w:r>
        <w:r>
          <w:instrText xml:space="preserve"> PAGEREF _Toc23132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38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_Toc7838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69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_Toc8469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271" w:history="1">
        <w:r>
          <w:rPr>
            <w:rFonts w:ascii="仿宋" w:eastAsia="仿宋" w:hAnsi="仿宋" w:cs="仿宋" w:hint="eastAsia"/>
            <w:lang w:eastAsia="zh-CN"/>
          </w:rPr>
          <w:t>十五、战略合作伙伴与外部资源</w:t>
        </w:r>
        <w:r>
          <w:tab/>
        </w:r>
        <w:r>
          <w:fldChar w:fldCharType="begin"/>
        </w:r>
        <w:r>
          <w:instrText xml:space="preserve"> PAGEREF _Toc31271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59" w:history="1">
        <w:r>
          <w:rPr>
            <w:rFonts w:ascii="仿宋" w:eastAsia="仿宋" w:hAnsi="仿宋" w:cs="仿宋" w:hint="eastAsia"/>
            <w:lang w:eastAsia="zh-CN"/>
          </w:rPr>
          <w:t>(一)、战略合作伙伴的筛选与合同</w:t>
        </w:r>
        <w:r>
          <w:tab/>
        </w:r>
        <w:r>
          <w:fldChar w:fldCharType="begin"/>
        </w:r>
        <w:r>
          <w:instrText xml:space="preserve"> PAGEREF _Toc8959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58" w:history="1">
        <w:r>
          <w:rPr>
            <w:rFonts w:ascii="仿宋" w:eastAsia="仿宋" w:hAnsi="仿宋" w:cs="仿宋" w:hint="eastAsia"/>
            <w:lang w:eastAsia="zh-CN"/>
          </w:rPr>
          <w:t>(二)、外部资源管理与协同</w:t>
        </w:r>
        <w:r>
          <w:tab/>
        </w:r>
        <w:r>
          <w:fldChar w:fldCharType="begin"/>
        </w:r>
        <w:r>
          <w:instrText xml:space="preserve"> PAGEREF _Toc19458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38" w:history="1">
        <w:r>
          <w:rPr>
            <w:rFonts w:ascii="仿宋" w:eastAsia="仿宋" w:hAnsi="仿宋" w:cs="仿宋" w:hint="eastAsia"/>
            <w:lang w:eastAsia="zh-CN"/>
          </w:rPr>
          <w:t>(三)、合作绩效与目标达成</w:t>
        </w:r>
        <w:r>
          <w:tab/>
        </w:r>
        <w:r>
          <w:fldChar w:fldCharType="begin"/>
        </w:r>
        <w:r>
          <w:instrText xml:space="preserve"> PAGEREF _Toc26438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34" w:history="1">
        <w:r>
          <w:rPr>
            <w:rFonts w:ascii="仿宋" w:eastAsia="仿宋" w:hAnsi="仿宋" w:cs="仿宋" w:hint="eastAsia"/>
            <w:lang w:eastAsia="zh-CN"/>
          </w:rPr>
          <w:t>(四)、利益共享与联合创新</w:t>
        </w:r>
        <w:r>
          <w:tab/>
        </w:r>
        <w:r>
          <w:fldChar w:fldCharType="begin"/>
        </w:r>
        <w:r>
          <w:instrText xml:space="preserve"> PAGEREF _Toc4034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264" w:history="1">
        <w:r>
          <w:rPr>
            <w:rFonts w:ascii="仿宋" w:eastAsia="仿宋" w:hAnsi="仿宋" w:cs="仿宋" w:hint="eastAsia"/>
            <w:lang w:eastAsia="zh-CN"/>
          </w:rPr>
          <w:t>十六、环境保护与可持续发展</w:t>
        </w:r>
        <w:r>
          <w:tab/>
        </w:r>
        <w:r>
          <w:fldChar w:fldCharType="begin"/>
        </w:r>
        <w:r>
          <w:instrText xml:space="preserve"> PAGEREF _Toc12264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84" w:history="1">
        <w:r>
          <w:rPr>
            <w:rFonts w:ascii="仿宋" w:eastAsia="仿宋" w:hAnsi="仿宋" w:cs="仿宋" w:hint="eastAsia"/>
            <w:lang w:eastAsia="zh-CN"/>
          </w:rPr>
          <w:t>(一)、环境保护政策与承诺</w:t>
        </w:r>
        <w:r>
          <w:tab/>
        </w:r>
        <w:r>
          <w:fldChar w:fldCharType="begin"/>
        </w:r>
        <w:r>
          <w:instrText xml:space="preserve"> PAGEREF _Toc10584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70" w:history="1">
        <w:r>
          <w:rPr>
            <w:rFonts w:ascii="仿宋" w:eastAsia="仿宋" w:hAnsi="仿宋" w:cs="仿宋" w:hint="eastAsia"/>
            <w:lang w:eastAsia="zh-CN"/>
          </w:rPr>
          <w:t>(二)、可持续生产与绿色供应链</w:t>
        </w:r>
        <w:r>
          <w:tab/>
        </w:r>
        <w:r>
          <w:fldChar w:fldCharType="begin"/>
        </w:r>
        <w:r>
          <w:instrText xml:space="preserve"> PAGEREF _Toc31570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10" w:history="1">
        <w:r>
          <w:rPr>
            <w:rFonts w:ascii="仿宋" w:eastAsia="仿宋" w:hAnsi="仿宋" w:cs="仿宋" w:hint="eastAsia"/>
            <w:lang w:eastAsia="zh-CN"/>
          </w:rPr>
          <w:t>(三)、减少废物和碳足迹</w:t>
        </w:r>
        <w:r>
          <w:tab/>
        </w:r>
        <w:r>
          <w:fldChar w:fldCharType="begin"/>
        </w:r>
        <w:r>
          <w:instrText xml:space="preserve"> PAGEREF _Toc9910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46" w:history="1">
        <w:r>
          <w:rPr>
            <w:rFonts w:ascii="仿宋" w:eastAsia="仿宋" w:hAnsi="仿宋" w:cs="仿宋" w:hint="eastAsia"/>
            <w:lang w:eastAsia="zh-CN"/>
          </w:rPr>
          <w:t>(四)、知识产权保护与创新</w:t>
        </w:r>
        <w:r>
          <w:tab/>
        </w:r>
        <w:r>
          <w:fldChar w:fldCharType="begin"/>
        </w:r>
        <w:r>
          <w:instrText xml:space="preserve"> PAGEREF _Toc27646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2" w:history="1">
        <w:r>
          <w:rPr>
            <w:rFonts w:ascii="仿宋" w:eastAsia="仿宋" w:hAnsi="仿宋" w:cs="仿宋" w:hint="eastAsia"/>
            <w:lang w:eastAsia="zh-CN"/>
          </w:rPr>
          <w:t>(五)、社区参与与教育</w:t>
        </w:r>
        <w:r>
          <w:tab/>
        </w:r>
        <w:r>
          <w:fldChar w:fldCharType="begin"/>
        </w:r>
        <w:r>
          <w:instrText xml:space="preserve"> PAGEREF _Toc892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570" w:history="1">
        <w:r>
          <w:rPr>
            <w:rFonts w:ascii="仿宋" w:eastAsia="仿宋" w:hAnsi="仿宋" w:cs="仿宋" w:hint="eastAsia"/>
            <w:lang w:eastAsia="zh-CN"/>
          </w:rPr>
          <w:t>十七、风险管理和应对措施</w:t>
        </w:r>
        <w:r>
          <w:tab/>
        </w:r>
        <w:r>
          <w:fldChar w:fldCharType="begin"/>
        </w:r>
        <w:r>
          <w:instrText xml:space="preserve"> PAGEREF _Toc3570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66" w:history="1">
        <w:r>
          <w:rPr>
            <w:rFonts w:ascii="仿宋" w:eastAsia="仿宋" w:hAnsi="仿宋" w:cs="仿宋" w:hint="eastAsia"/>
            <w:lang w:eastAsia="zh-CN"/>
          </w:rPr>
          <w:t>(一)、风险识别和评估</w:t>
        </w:r>
        <w:r>
          <w:tab/>
        </w:r>
        <w:r>
          <w:fldChar w:fldCharType="begin"/>
        </w:r>
        <w:r>
          <w:instrText xml:space="preserve"> PAGEREF _Toc9966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09" w:history="1">
        <w:r>
          <w:rPr>
            <w:rFonts w:ascii="仿宋" w:eastAsia="仿宋" w:hAnsi="仿宋" w:cs="仿宋" w:hint="eastAsia"/>
            <w:lang w:eastAsia="zh-CN"/>
          </w:rPr>
          <w:t>(二)、风险控制和减轻措施</w:t>
        </w:r>
        <w:r>
          <w:tab/>
        </w:r>
        <w:r>
          <w:fldChar w:fldCharType="begin"/>
        </w:r>
        <w:r>
          <w:instrText xml:space="preserve"> PAGEREF _Toc29009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20" w:history="1">
        <w:r>
          <w:rPr>
            <w:rFonts w:ascii="仿宋" w:eastAsia="仿宋" w:hAnsi="仿宋" w:cs="仿宋" w:hint="eastAsia"/>
            <w:lang w:eastAsia="zh-CN"/>
          </w:rPr>
          <w:t>(三)、应急计划和业务连续性</w:t>
        </w:r>
        <w:r>
          <w:tab/>
        </w:r>
        <w:r>
          <w:fldChar w:fldCharType="begin"/>
        </w:r>
        <w:r>
          <w:instrText xml:space="preserve"> PAGEREF _Toc22220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7" w:history="1">
        <w:r>
          <w:rPr>
            <w:rFonts w:ascii="仿宋" w:eastAsia="仿宋" w:hAnsi="仿宋" w:cs="仿宋" w:hint="eastAsia"/>
            <w:lang w:eastAsia="zh-CN"/>
          </w:rPr>
          <w:t>(四)、法律和合规风险管理</w:t>
        </w:r>
        <w:r>
          <w:tab/>
        </w:r>
        <w:r>
          <w:fldChar w:fldCharType="begin"/>
        </w:r>
        <w:r>
          <w:instrText xml:space="preserve"> PAGEREF _Toc2657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101" w:history="1">
        <w:r>
          <w:rPr>
            <w:rFonts w:ascii="仿宋" w:eastAsia="仿宋" w:hAnsi="仿宋" w:cs="仿宋" w:hint="eastAsia"/>
            <w:lang w:eastAsia="zh-CN"/>
          </w:rPr>
          <w:t>十八、项目危机管理</w:t>
        </w:r>
        <w:r>
          <w:tab/>
        </w:r>
        <w:r>
          <w:fldChar w:fldCharType="begin"/>
        </w:r>
        <w:r>
          <w:instrText xml:space="preserve"> PAGEREF _Toc28101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4" w:history="1">
        <w:r>
          <w:rPr>
            <w:rFonts w:ascii="仿宋" w:eastAsia="仿宋" w:hAnsi="仿宋" w:cs="仿宋" w:hint="eastAsia"/>
            <w:lang w:eastAsia="zh-CN"/>
          </w:rPr>
          <w:t>(一)、危机预警与风险评估</w:t>
        </w:r>
        <w:r>
          <w:tab/>
        </w:r>
        <w:r>
          <w:fldChar w:fldCharType="begin"/>
        </w:r>
        <w:r>
          <w:instrText xml:space="preserve"> PAGEREF _Toc2724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89" w:history="1">
        <w:r>
          <w:rPr>
            <w:rFonts w:ascii="仿宋" w:eastAsia="仿宋" w:hAnsi="仿宋" w:cs="仿宋" w:hint="eastAsia"/>
            <w:lang w:eastAsia="zh-CN"/>
          </w:rPr>
          <w:t>(二)、危机应对预案</w:t>
        </w:r>
        <w:r>
          <w:tab/>
        </w:r>
        <w:r>
          <w:fldChar w:fldCharType="begin"/>
        </w:r>
        <w:r>
          <w:instrText xml:space="preserve"> PAGEREF _Toc23189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13" w:history="1">
        <w:r>
          <w:rPr>
            <w:rFonts w:ascii="仿宋" w:eastAsia="仿宋" w:hAnsi="仿宋" w:cs="仿宋" w:hint="eastAsia"/>
            <w:lang w:eastAsia="zh-CN"/>
          </w:rPr>
          <w:t>(三)、危机沟通与公关处理</w:t>
        </w:r>
        <w:r>
          <w:tab/>
        </w:r>
        <w:r>
          <w:fldChar w:fldCharType="begin"/>
        </w:r>
        <w:r>
          <w:instrText xml:space="preserve"> PAGEREF _Toc17413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784" w:history="1">
        <w:r>
          <w:rPr>
            <w:rFonts w:ascii="仿宋" w:eastAsia="仿宋" w:hAnsi="仿宋" w:cs="仿宋" w:hint="eastAsia"/>
            <w:lang w:eastAsia="zh-CN"/>
          </w:rPr>
          <w:t>十九、业务扩展与新市场进入方案</w:t>
        </w:r>
        <w:r>
          <w:tab/>
        </w:r>
        <w:r>
          <w:fldChar w:fldCharType="begin"/>
        </w:r>
        <w:r>
          <w:instrText xml:space="preserve"> PAGEREF _Toc21784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8201" w:history="1">
        <w:r>
          <w:rPr>
            <w:rFonts w:ascii="仿宋" w:eastAsia="仿宋" w:hAnsi="仿宋" w:cs="仿宋" w:hint="eastAsia"/>
            <w:lang w:eastAsia="zh-CN"/>
          </w:rPr>
          <w:t>(一)、新市场调研与分析</w:t>
        </w:r>
        <w:r>
          <w:tab/>
        </w:r>
        <w:r>
          <w:fldChar w:fldCharType="begin"/>
        </w:r>
        <w:r>
          <w:instrText xml:space="preserve"> PAGEREF _Toc28201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80" w:history="1">
        <w:r>
          <w:rPr>
            <w:rFonts w:ascii="仿宋" w:eastAsia="仿宋" w:hAnsi="仿宋" w:cs="仿宋" w:hint="eastAsia"/>
            <w:lang w:eastAsia="zh-CN"/>
          </w:rPr>
          <w:t>(二)、国际市场拓展策略</w:t>
        </w:r>
        <w:r>
          <w:tab/>
        </w:r>
        <w:r>
          <w:fldChar w:fldCharType="begin"/>
        </w:r>
        <w:r>
          <w:instrText xml:space="preserve"> PAGEREF _Toc24780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66" w:history="1">
        <w:r>
          <w:rPr>
            <w:rFonts w:ascii="仿宋" w:eastAsia="仿宋" w:hAnsi="仿宋" w:cs="仿宋" w:hint="eastAsia"/>
            <w:lang w:eastAsia="zh-CN"/>
          </w:rPr>
          <w:t>(三)、新产品开发计划</w:t>
        </w:r>
        <w:r>
          <w:tab/>
        </w:r>
        <w:r>
          <w:fldChar w:fldCharType="begin"/>
        </w:r>
        <w:r>
          <w:instrText xml:space="preserve"> PAGEREF _Toc10066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47" w:history="1">
        <w:r>
          <w:rPr>
            <w:rFonts w:ascii="仿宋" w:eastAsia="仿宋" w:hAnsi="仿宋" w:cs="仿宋" w:hint="eastAsia"/>
            <w:lang w:eastAsia="zh-CN"/>
          </w:rPr>
          <w:t>(四)、合作伙伴关系拓展</w:t>
        </w:r>
        <w:r>
          <w:tab/>
        </w:r>
        <w:r>
          <w:fldChar w:fldCharType="begin"/>
        </w:r>
        <w:r>
          <w:instrText xml:space="preserve"> PAGEREF _Toc12447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15" w:history="1">
        <w:r>
          <w:rPr>
            <w:rFonts w:ascii="仿宋" w:eastAsia="仿宋" w:hAnsi="仿宋" w:cs="仿宋" w:hint="eastAsia"/>
            <w:lang w:eastAsia="zh-CN"/>
          </w:rPr>
          <w:t>(五)、市场进入风险评估</w:t>
        </w:r>
        <w:r>
          <w:tab/>
        </w:r>
        <w:r>
          <w:fldChar w:fldCharType="begin"/>
        </w:r>
        <w:r>
          <w:instrText xml:space="preserve"> PAGEREF _Toc5515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063" w:history="1">
        <w:r>
          <w:rPr>
            <w:rFonts w:ascii="仿宋" w:eastAsia="仿宋" w:hAnsi="仿宋" w:cs="仿宋" w:hint="eastAsia"/>
            <w:lang w:eastAsia="zh-CN"/>
          </w:rPr>
          <w:t>二十、第四十八章员工环保与可持续发展</w:t>
        </w:r>
        <w:r>
          <w:tab/>
        </w:r>
        <w:r>
          <w:fldChar w:fldCharType="begin"/>
        </w:r>
        <w:r>
          <w:instrText xml:space="preserve"> PAGEREF _Toc24063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64" w:history="1">
        <w:r>
          <w:rPr>
            <w:rFonts w:ascii="仿宋" w:eastAsia="仿宋" w:hAnsi="仿宋" w:cs="仿宋" w:hint="eastAsia"/>
            <w:lang w:eastAsia="zh-CN"/>
          </w:rPr>
          <w:t>(一)、环保意识与培训</w:t>
        </w:r>
        <w:r>
          <w:tab/>
        </w:r>
        <w:r>
          <w:fldChar w:fldCharType="begin"/>
        </w:r>
        <w:r>
          <w:instrText xml:space="preserve"> PAGEREF _Toc29164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93" w:history="1">
        <w:r>
          <w:rPr>
            <w:rFonts w:ascii="仿宋" w:eastAsia="仿宋" w:hAnsi="仿宋" w:cs="仿宋" w:hint="eastAsia"/>
            <w:lang w:eastAsia="zh-CN"/>
          </w:rPr>
          <w:t>(二)、公司环保文化的传播</w:t>
        </w:r>
        <w:r>
          <w:tab/>
        </w:r>
        <w:r>
          <w:fldChar w:fldCharType="begin"/>
        </w:r>
        <w:r>
          <w:instrText xml:space="preserve"> PAGEREF _Toc13693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21" w:history="1">
        <w:r>
          <w:rPr>
            <w:rFonts w:ascii="仿宋" w:eastAsia="仿宋" w:hAnsi="仿宋" w:cs="仿宋" w:hint="eastAsia"/>
            <w:lang w:eastAsia="zh-CN"/>
          </w:rPr>
          <w:t>(三)、员工参与的环保培训</w:t>
        </w:r>
        <w:r>
          <w:tab/>
        </w:r>
        <w:r>
          <w:fldChar w:fldCharType="begin"/>
        </w:r>
        <w:r>
          <w:instrText xml:space="preserve"> PAGEREF _Toc22321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58" w:history="1">
        <w:r>
          <w:rPr>
            <w:rFonts w:ascii="仿宋" w:eastAsia="仿宋" w:hAnsi="仿宋" w:cs="仿宋" w:hint="eastAsia"/>
            <w:lang w:eastAsia="zh-CN"/>
          </w:rPr>
          <w:t>(四)、可持续发展目标与实践</w:t>
        </w:r>
        <w:r>
          <w:tab/>
        </w:r>
        <w:r>
          <w:fldChar w:fldCharType="begin"/>
        </w:r>
        <w:r>
          <w:instrText xml:space="preserve"> PAGEREF _Toc11658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35" w:history="1">
        <w:r>
          <w:rPr>
            <w:rFonts w:ascii="仿宋" w:eastAsia="仿宋" w:hAnsi="仿宋" w:cs="仿宋" w:hint="eastAsia"/>
            <w:lang w:eastAsia="zh-CN"/>
          </w:rPr>
          <w:t>(五)、员工参与可持续项目</w:t>
        </w:r>
        <w:r>
          <w:tab/>
        </w:r>
        <w:r>
          <w:fldChar w:fldCharType="begin"/>
        </w:r>
        <w:r>
          <w:instrText xml:space="preserve"> PAGEREF _Toc13835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" w:history="1">
        <w:r>
          <w:rPr>
            <w:rFonts w:ascii="仿宋" w:eastAsia="仿宋" w:hAnsi="仿宋" w:cs="仿宋" w:hint="eastAsia"/>
            <w:lang w:eastAsia="zh-CN"/>
          </w:rPr>
          <w:t>(六)、公司可持续发展的战略规划</w:t>
        </w:r>
        <w:r>
          <w:tab/>
        </w:r>
        <w:r>
          <w:fldChar w:fldCharType="begin"/>
        </w:r>
        <w:r>
          <w:instrText xml:space="preserve"> PAGEREF _Toc21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410" w:history="1">
        <w:r>
          <w:rPr>
            <w:rFonts w:ascii="仿宋" w:eastAsia="仿宋" w:hAnsi="仿宋" w:cs="仿宋" w:hint="eastAsia"/>
            <w:lang w:eastAsia="zh-CN"/>
          </w:rPr>
          <w:t>二十一、供应链管理</w:t>
        </w:r>
        <w:r>
          <w:tab/>
        </w:r>
        <w:r>
          <w:fldChar w:fldCharType="begin"/>
        </w:r>
        <w:r>
          <w:instrText xml:space="preserve"> PAGEREF _Toc9410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26" w:history="1">
        <w:r>
          <w:rPr>
            <w:rFonts w:ascii="仿宋" w:eastAsia="仿宋" w:hAnsi="仿宋" w:cs="仿宋" w:hint="eastAsia"/>
            <w:lang w:eastAsia="zh-CN"/>
          </w:rPr>
          <w:t>(一)、供应链战略规划</w:t>
        </w:r>
        <w:r>
          <w:tab/>
        </w:r>
        <w:r>
          <w:fldChar w:fldCharType="begin"/>
        </w:r>
        <w:r>
          <w:instrText xml:space="preserve"> PAGEREF _Toc26126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56" w:history="1">
        <w:r>
          <w:rPr>
            <w:rFonts w:ascii="仿宋" w:eastAsia="仿宋" w:hAnsi="仿宋" w:cs="仿宋" w:hint="eastAsia"/>
            <w:lang w:eastAsia="zh-CN"/>
          </w:rPr>
          <w:t>(二)、供应商选择与评估</w:t>
        </w:r>
        <w:r>
          <w:tab/>
        </w:r>
        <w:r>
          <w:fldChar w:fldCharType="begin"/>
        </w:r>
        <w:r>
          <w:instrText xml:space="preserve"> PAGEREF _Toc11556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96" w:history="1">
        <w:r>
          <w:rPr>
            <w:rFonts w:ascii="仿宋" w:eastAsia="仿宋" w:hAnsi="仿宋" w:cs="仿宋" w:hint="eastAsia"/>
            <w:lang w:eastAsia="zh-CN"/>
          </w:rPr>
          <w:t>(三)、物流与库存管理</w:t>
        </w:r>
        <w:r>
          <w:tab/>
        </w:r>
        <w:r>
          <w:fldChar w:fldCharType="begin"/>
        </w:r>
        <w:r>
          <w:instrText xml:space="preserve"> PAGEREF _Toc11296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36" w:history="1">
        <w:r>
          <w:rPr>
            <w:rFonts w:ascii="仿宋" w:eastAsia="仿宋" w:hAnsi="仿宋" w:cs="仿宋" w:hint="eastAsia"/>
            <w:lang w:eastAsia="zh-CN"/>
          </w:rPr>
          <w:t>(四)、供应链风险管理</w:t>
        </w:r>
        <w:r>
          <w:tab/>
        </w:r>
        <w:r>
          <w:fldChar w:fldCharType="begin"/>
        </w:r>
        <w:r>
          <w:instrText xml:space="preserve"> PAGEREF _Toc4836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023" w:history="1">
        <w:r>
          <w:rPr>
            <w:rFonts w:ascii="仿宋" w:eastAsia="仿宋" w:hAnsi="仿宋" w:cs="仿宋" w:hint="eastAsia"/>
            <w:lang w:eastAsia="zh-CN"/>
          </w:rPr>
          <w:t>二十二战略退出计划</w:t>
        </w:r>
        <w:r>
          <w:tab/>
        </w:r>
        <w:r>
          <w:fldChar w:fldCharType="begin"/>
        </w:r>
        <w:r>
          <w:instrText xml:space="preserve"> PAGEREF _Toc21023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22" w:history="1">
        <w:r>
          <w:rPr>
            <w:rFonts w:ascii="仿宋" w:eastAsia="仿宋" w:hAnsi="仿宋" w:cs="仿宋" w:hint="eastAsia"/>
            <w:lang w:eastAsia="zh-CN"/>
          </w:rPr>
          <w:t>(一)、医用空气压缩机项目退出战略</w:t>
        </w:r>
        <w:r>
          <w:tab/>
        </w:r>
        <w:r>
          <w:fldChar w:fldCharType="begin"/>
        </w:r>
        <w:r>
          <w:instrText xml:space="preserve"> PAGEREF _Toc7622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52" w:history="1">
        <w:r>
          <w:rPr>
            <w:rFonts w:ascii="仿宋" w:eastAsia="仿宋" w:hAnsi="仿宋" w:cs="仿宋" w:hint="eastAsia"/>
            <w:lang w:eastAsia="zh-CN"/>
          </w:rPr>
          <w:t>(二)、潜在退出方式</w:t>
        </w:r>
        <w:r>
          <w:tab/>
        </w:r>
        <w:r>
          <w:fldChar w:fldCharType="begin"/>
        </w:r>
        <w:r>
          <w:instrText xml:space="preserve"> PAGEREF _Toc13052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58" w:history="1">
        <w:r>
          <w:rPr>
            <w:rFonts w:ascii="仿宋" w:eastAsia="仿宋" w:hAnsi="仿宋" w:cs="仿宋" w:hint="eastAsia"/>
            <w:lang w:eastAsia="zh-CN"/>
          </w:rPr>
          <w:t>(三)、退出时机与条件</w:t>
        </w:r>
        <w:r>
          <w:tab/>
        </w:r>
        <w:r>
          <w:fldChar w:fldCharType="begin"/>
        </w:r>
        <w:r>
          <w:instrText xml:space="preserve"> PAGEREF _Toc3658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93" w:history="1">
        <w:r>
          <w:rPr>
            <w:rFonts w:ascii="仿宋" w:eastAsia="仿宋" w:hAnsi="仿宋" w:cs="仿宋" w:hint="eastAsia"/>
            <w:lang w:eastAsia="zh-CN"/>
          </w:rPr>
          <w:t>(四)、投资者回报与退出</w:t>
        </w:r>
        <w:r>
          <w:tab/>
        </w:r>
        <w:r>
          <w:fldChar w:fldCharType="begin"/>
        </w:r>
        <w:r>
          <w:instrText xml:space="preserve"> PAGEREF _Toc24893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722" w:history="1">
        <w:r>
          <w:rPr>
            <w:rFonts w:ascii="仿宋" w:eastAsia="仿宋" w:hAnsi="仿宋" w:cs="仿宋" w:hint="eastAsia"/>
            <w:lang w:eastAsia="zh-CN"/>
          </w:rPr>
          <w:t>二十三、品质与服务体验优化</w:t>
        </w:r>
        <w:r>
          <w:tab/>
        </w:r>
        <w:r>
          <w:fldChar w:fldCharType="begin"/>
        </w:r>
        <w:r>
          <w:instrText xml:space="preserve"> PAGEREF _Toc22722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5" w:history="1">
        <w:r>
          <w:rPr>
            <w:rFonts w:ascii="仿宋" w:eastAsia="仿宋" w:hAnsi="仿宋" w:cs="仿宋" w:hint="eastAsia"/>
            <w:lang w:eastAsia="zh-CN"/>
          </w:rPr>
          <w:t>(一)、产品品质管理</w:t>
        </w:r>
        <w:r>
          <w:tab/>
        </w:r>
        <w:r>
          <w:fldChar w:fldCharType="begin"/>
        </w:r>
        <w:r>
          <w:instrText xml:space="preserve"> PAGEREF _Toc1095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69" w:history="1">
        <w:r>
          <w:rPr>
            <w:rFonts w:ascii="仿宋" w:eastAsia="仿宋" w:hAnsi="仿宋" w:cs="仿宋" w:hint="eastAsia"/>
            <w:lang w:eastAsia="zh-CN"/>
          </w:rPr>
          <w:t>(二)、服务体验设计</w:t>
        </w:r>
        <w:r>
          <w:tab/>
        </w:r>
        <w:r>
          <w:fldChar w:fldCharType="begin"/>
        </w:r>
        <w:r>
          <w:instrText xml:space="preserve"> PAGEREF _Toc25069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78" w:history="1">
        <w:r>
          <w:rPr>
            <w:rFonts w:ascii="仿宋" w:eastAsia="仿宋" w:hAnsi="仿宋" w:cs="仿宋" w:hint="eastAsia"/>
            <w:lang w:eastAsia="zh-CN"/>
          </w:rPr>
          <w:t>(三)、用户反馈与改进</w:t>
        </w:r>
        <w:r>
          <w:tab/>
        </w:r>
        <w:r>
          <w:fldChar w:fldCharType="begin"/>
        </w:r>
        <w:r>
          <w:instrText xml:space="preserve"> PAGEREF _Toc9478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94" w:history="1">
        <w:r>
          <w:rPr>
            <w:rFonts w:ascii="仿宋" w:eastAsia="仿宋" w:hAnsi="仿宋" w:cs="仿宋" w:hint="eastAsia"/>
            <w:lang w:eastAsia="zh-CN"/>
          </w:rPr>
          <w:t>(四)、持续提升品质与服务</w:t>
        </w:r>
        <w:r>
          <w:tab/>
        </w:r>
        <w:r>
          <w:fldChar w:fldCharType="begin"/>
        </w:r>
        <w:r>
          <w:instrText xml:space="preserve"> PAGEREF _Toc4494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6082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6847"/>
      <w:r>
        <w:rPr>
          <w:rFonts w:ascii="仿宋" w:eastAsia="仿宋" w:hAnsi="仿宋" w:cs="仿宋" w:hint="eastAsia"/>
          <w:sz w:val="28"/>
          <w:lang w:eastAsia="zh-CN"/>
        </w:rPr>
        <w:t>一、医用空气压缩机行业前景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1672"/>
      <w:r>
        <w:rPr>
          <w:rFonts w:ascii="仿宋" w:eastAsia="仿宋" w:hAnsi="仿宋" w:cs="仿宋" w:hint="eastAsia"/>
          <w:lang w:eastAsia="zh-CN"/>
        </w:rPr>
        <w:t>(一)、市场增长预测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医用空气压缩机行业专业机构的研究和市场数据分析，医用空气压缩机行业展现出强劲的增长势头，未来几年内市场规模有望进一步扩大，年均增长率预计将维持在XX%以上。这一预测的乐观态势主要受益于全球经济的回暖、消费者需求的升级，以及新技术的广泛应用。这为医用空气压缩机行业参与者提供了广泛的发展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全球经济的回暖将成为推动市场增长的关键因素。随着各国逐渐克服疫情影响，全球经济有望实现复苏，为医用空气压缩机行业创造更有利的经济环境。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消费者需求的升级将成为市场增长的主要推动力。随着消费者对产品和服务品质的不断追求，医用空气压缩机行业有望迎来更高水平的市场需求。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https://d.book118.com/835203243032011121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医用空气压缩机项目安全调研评估报告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医用空气压缩机项目安全调研评估报告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医用空气压缩机项目安全调研评估报告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医用空气压缩机项目安全调研评估报告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医用空气压缩机项目安全调研评估报告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8A34A12"/>
    <w:rsid w:val="08A34A12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3520324303201112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2024-03-09T12:29:00Z</dcterms:created>
  <dcterms:modified xsi:type="dcterms:W3CDTF">2024-03-09T12:29:43Z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36632169A97C47A4BB2785D07236C5E5_11</vt:lpwstr>
  </property>
  <property fmtid="{D5CDD505-2E9C-101B-9397-08002B2CF9AE}" pid="3" name="KSOProductBuildVer">
    <vt:lpwstr>2052-12.1.0.16399</vt:lpwstr>
  </property>
</Properties>
</file>