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竹材采伐产品行业企业战略发展规划及建议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2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_Toc26223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一、竹材采伐产品项目概论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eastAsia="zh-CN"/>
          </w:rPr>
          <w:t>(一)、竹材采伐产品项目承办单位基本情况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5" w:history="1">
        <w:r>
          <w:rPr>
            <w:rFonts w:ascii="仿宋" w:eastAsia="仿宋" w:hAnsi="仿宋" w:cs="仿宋" w:hint="eastAsia"/>
            <w:lang w:eastAsia="zh-CN"/>
          </w:rPr>
          <w:t>(二)、竹材采伐产品项目概况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3" w:history="1">
        <w:r>
          <w:rPr>
            <w:rFonts w:ascii="仿宋" w:eastAsia="仿宋" w:hAnsi="仿宋" w:cs="仿宋" w:hint="eastAsia"/>
            <w:lang w:eastAsia="zh-CN"/>
          </w:rPr>
          <w:t>(三)、竹材采伐产品项目评价</w:t>
        </w:r>
        <w:r>
          <w:tab/>
        </w:r>
        <w:r>
          <w:fldChar w:fldCharType="begin"/>
        </w:r>
        <w:r>
          <w:instrText xml:space="preserve"> PAGEREF _Toc22713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8" w:history="1">
        <w:r>
          <w:rPr>
            <w:rFonts w:ascii="仿宋" w:eastAsia="仿宋" w:hAnsi="仿宋" w:cs="仿宋" w:hint="eastAsia"/>
            <w:lang w:eastAsia="zh-CN"/>
          </w:rPr>
          <w:t>二、竹材采伐产品项目建设主要内容和规模</w:t>
        </w:r>
        <w:r>
          <w:tab/>
        </w:r>
        <w:r>
          <w:fldChar w:fldCharType="begin"/>
        </w:r>
        <w:r>
          <w:instrText xml:space="preserve"> PAGEREF _Toc9378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5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_Toc16015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6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_Toc16306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5" w:history="1">
        <w:r>
          <w:rPr>
            <w:rFonts w:ascii="仿宋" w:eastAsia="仿宋" w:hAnsi="仿宋" w:cs="仿宋" w:hint="eastAsia"/>
            <w:lang w:eastAsia="zh-CN"/>
          </w:rPr>
          <w:t>三、竹材采伐产品项目投资主体概况</w:t>
        </w:r>
        <w:r>
          <w:tab/>
        </w:r>
        <w:r>
          <w:fldChar w:fldCharType="begin"/>
        </w:r>
        <w:r>
          <w:instrText xml:space="preserve"> PAGEREF _Toc26955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1" w:history="1">
        <w:r>
          <w:rPr>
            <w:rFonts w:ascii="仿宋" w:eastAsia="仿宋" w:hAnsi="仿宋" w:cs="仿宋" w:hint="eastAsia"/>
            <w:lang w:eastAsia="zh-CN"/>
          </w:rPr>
          <w:t>(一)、公司概要</w:t>
        </w:r>
        <w:r>
          <w:tab/>
        </w:r>
        <w:r>
          <w:fldChar w:fldCharType="begin"/>
        </w:r>
        <w:r>
          <w:instrText xml:space="preserve"> PAGEREF _Toc8011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8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_Toc5678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1" w:history="1">
        <w:r>
          <w:rPr>
            <w:rFonts w:ascii="仿宋" w:eastAsia="仿宋" w:hAnsi="仿宋" w:cs="仿宋" w:hint="eastAsia"/>
            <w:lang w:eastAsia="zh-CN"/>
          </w:rPr>
          <w:t>(三)、财务概况</w:t>
        </w:r>
        <w:r>
          <w:tab/>
        </w:r>
        <w:r>
          <w:fldChar w:fldCharType="begin"/>
        </w:r>
        <w:r>
          <w:instrText xml:space="preserve"> PAGEREF _Toc30411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eastAsia="zh-CN"/>
          </w:rPr>
          <w:t>(四)、核心管理层介绍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1" w:history="1">
        <w:r>
          <w:rPr>
            <w:rFonts w:ascii="仿宋" w:eastAsia="仿宋" w:hAnsi="仿宋" w:cs="仿宋" w:hint="eastAsia"/>
            <w:lang w:eastAsia="zh-CN"/>
          </w:rPr>
          <w:t>四、竹材采伐产品企业战略的制定</w:t>
        </w:r>
        <w:r>
          <w:tab/>
        </w:r>
        <w:r>
          <w:fldChar w:fldCharType="begin"/>
        </w:r>
        <w:r>
          <w:instrText xml:space="preserve"> PAGEREF _Toc2071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(一)、竹材采伐产品企业战略的制定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6" w:history="1">
        <w:r>
          <w:rPr>
            <w:rFonts w:ascii="仿宋" w:eastAsia="仿宋" w:hAnsi="仿宋" w:cs="仿宋" w:hint="eastAsia"/>
            <w:lang w:eastAsia="zh-CN"/>
          </w:rPr>
          <w:t>五、竹材采伐产品生产控制的概念</w:t>
        </w:r>
        <w:r>
          <w:tab/>
        </w:r>
        <w:r>
          <w:fldChar w:fldCharType="begin"/>
        </w:r>
        <w:r>
          <w:instrText xml:space="preserve"> PAGEREF _Toc616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(一)、竹材采伐产品生产控制的概念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2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_Toc10662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_Toc21511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_Toc29447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_Toc6610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7" w:history="1">
        <w:r>
          <w:rPr>
            <w:rFonts w:ascii="仿宋" w:eastAsia="仿宋" w:hAnsi="仿宋" w:cs="仿宋" w:hint="eastAsia"/>
            <w:lang w:eastAsia="zh-CN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_Toc16257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7" w:history="1">
        <w:r>
          <w:rPr>
            <w:rFonts w:ascii="仿宋" w:eastAsia="仿宋" w:hAnsi="仿宋" w:cs="仿宋" w:hint="eastAsia"/>
            <w:lang w:eastAsia="zh-CN"/>
          </w:rPr>
          <w:t>七、竹材采伐产品项目危机管理</w:t>
        </w:r>
        <w:r>
          <w:tab/>
        </w:r>
        <w:r>
          <w:fldChar w:fldCharType="begin"/>
        </w:r>
        <w:r>
          <w:instrText xml:space="preserve"> PAGEREF _Toc20467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_Toc27405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八、竹材采伐产品项目风险概况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_Toc6978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_Toc21427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_Toc15723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_Toc21005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_Toc30139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_Toc8482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_Toc17068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65" w:history="1">
        <w:r>
          <w:rPr>
            <w:rFonts w:ascii="仿宋" w:eastAsia="仿宋" w:hAnsi="仿宋" w:cs="仿宋" w:hint="eastAsia"/>
            <w:lang w:eastAsia="zh-CN"/>
          </w:rPr>
          <w:t>九、运营风险管理的一般程序</w:t>
        </w:r>
        <w:r>
          <w:tab/>
        </w:r>
        <w:r>
          <w:fldChar w:fldCharType="begin"/>
        </w:r>
        <w:r>
          <w:instrText xml:space="preserve"> PAGEREF _Toc8365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" w:history="1">
        <w:r>
          <w:rPr>
            <w:rFonts w:ascii="仿宋" w:eastAsia="仿宋" w:hAnsi="仿宋" w:cs="仿宋" w:hint="eastAsia"/>
            <w:lang w:eastAsia="zh-CN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_Toc2334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800" w:history="1">
        <w:r>
          <w:rPr>
            <w:rFonts w:ascii="仿宋" w:eastAsia="仿宋" w:hAnsi="仿宋" w:cs="仿宋" w:hint="eastAsia"/>
            <w:lang w:eastAsia="zh-CN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7" w:history="1">
        <w:r>
          <w:rPr>
            <w:rFonts w:ascii="仿宋" w:eastAsia="仿宋" w:hAnsi="仿宋" w:cs="仿宋" w:hint="eastAsia"/>
            <w:lang w:eastAsia="zh-CN"/>
          </w:rPr>
          <w:t>十、竹材采伐产品项目招投标方案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8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_Toc31778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_Toc1779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7" w:history="1">
        <w:r>
          <w:rPr>
            <w:rFonts w:ascii="仿宋" w:eastAsia="仿宋" w:hAnsi="仿宋" w:cs="仿宋" w:hint="eastAsia"/>
            <w:lang w:eastAsia="zh-CN"/>
          </w:rPr>
          <w:t>(四)、竹材采伐产品项目招投标要求</w:t>
        </w:r>
        <w:r>
          <w:tab/>
        </w:r>
        <w:r>
          <w:fldChar w:fldCharType="begin"/>
        </w:r>
        <w:r>
          <w:instrText xml:space="preserve"> PAGEREF _Toc5287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2" w:history="1">
        <w:r>
          <w:rPr>
            <w:rFonts w:ascii="仿宋" w:eastAsia="仿宋" w:hAnsi="仿宋" w:cs="仿宋" w:hint="eastAsia"/>
            <w:lang w:eastAsia="zh-CN"/>
          </w:rPr>
          <w:t>(五)、竹材采伐产品项目招标方式和招标程序</w:t>
        </w:r>
        <w:r>
          <w:tab/>
        </w:r>
        <w:r>
          <w:fldChar w:fldCharType="begin"/>
        </w:r>
        <w:r>
          <w:instrText xml:space="preserve"> PAGEREF _Toc13632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_Toc24010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3" w:history="1">
        <w:r>
          <w:rPr>
            <w:rFonts w:ascii="仿宋" w:eastAsia="仿宋" w:hAnsi="仿宋" w:cs="仿宋" w:hint="eastAsia"/>
            <w:lang w:eastAsia="zh-CN"/>
          </w:rPr>
          <w:t>十一、竹材采伐产品新型运营方式</w:t>
        </w:r>
        <w:r>
          <w:tab/>
        </w:r>
        <w:r>
          <w:fldChar w:fldCharType="begin"/>
        </w:r>
        <w:r>
          <w:instrText xml:space="preserve"> PAGEREF _Toc20183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2" w:history="1">
        <w:r>
          <w:rPr>
            <w:rFonts w:ascii="仿宋" w:eastAsia="仿宋" w:hAnsi="仿宋" w:cs="仿宋" w:hint="eastAsia"/>
            <w:lang w:eastAsia="zh-CN"/>
          </w:rPr>
          <w:t>(二)、数字化运营</w:t>
        </w:r>
        <w:r>
          <w:tab/>
        </w:r>
        <w:r>
          <w:fldChar w:fldCharType="begin"/>
        </w:r>
        <w:r>
          <w:instrText xml:space="preserve"> PAGEREF _Toc23992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5" w:history="1">
        <w:r>
          <w:rPr>
            <w:rFonts w:ascii="仿宋" w:eastAsia="仿宋" w:hAnsi="仿宋" w:cs="仿宋" w:hint="eastAsia"/>
            <w:lang w:eastAsia="zh-CN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_Toc32045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3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_Toc14543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5" w:history="1">
        <w:r>
          <w:rPr>
            <w:rFonts w:ascii="仿宋" w:eastAsia="仿宋" w:hAnsi="仿宋" w:cs="仿宋" w:hint="eastAsia"/>
            <w:lang w:eastAsia="zh-CN"/>
          </w:rPr>
          <w:t>(一)、项目质量管理体系建立</w:t>
        </w:r>
        <w:r>
          <w:tab/>
        </w:r>
        <w:r>
          <w:fldChar w:fldCharType="begin"/>
        </w:r>
        <w:r>
          <w:instrText xml:space="preserve"> PAGEREF _Toc3785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5" w:history="1">
        <w:r>
          <w:rPr>
            <w:rFonts w:ascii="仿宋" w:eastAsia="仿宋" w:hAnsi="仿宋" w:cs="仿宋" w:hint="eastAsia"/>
            <w:lang w:eastAsia="zh-CN"/>
          </w:rPr>
          <w:t>(二)、质量管理计划</w:t>
        </w:r>
        <w:r>
          <w:tab/>
        </w:r>
        <w:r>
          <w:fldChar w:fldCharType="begin"/>
        </w:r>
        <w:r>
          <w:instrText xml:space="preserve"> PAGEREF _Toc28585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eastAsia="zh-CN"/>
          </w:rPr>
          <w:t>(三)、质量检测与监控</w:t>
        </w:r>
        <w:r>
          <w:tab/>
        </w:r>
        <w:r>
          <w:fldChar w:fldCharType="begin"/>
        </w:r>
        <w:r>
          <w:instrText xml:space="preserve"> PAGEREF _Toc27727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" w:history="1">
        <w:r>
          <w:rPr>
            <w:rFonts w:ascii="仿宋" w:eastAsia="仿宋" w:hAnsi="仿宋" w:cs="仿宋" w:hint="eastAsia"/>
            <w:lang w:eastAsia="zh-CN"/>
          </w:rPr>
          <w:t>(四)、问题处理与纠正措施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1" w:history="1">
        <w:r>
          <w:rPr>
            <w:rFonts w:ascii="仿宋" w:eastAsia="仿宋" w:hAnsi="仿宋" w:cs="仿宋" w:hint="eastAsia"/>
            <w:lang w:eastAsia="zh-CN"/>
          </w:rPr>
          <w:t>(五)、验收与评价</w:t>
        </w:r>
        <w:r>
          <w:tab/>
        </w:r>
        <w:r>
          <w:fldChar w:fldCharType="begin"/>
        </w:r>
        <w:r>
          <w:instrText xml:space="preserve"> PAGEREF _Toc9671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41" w:history="1">
        <w:r>
          <w:rPr>
            <w:rFonts w:ascii="仿宋" w:eastAsia="仿宋" w:hAnsi="仿宋" w:cs="仿宋" w:hint="eastAsia"/>
            <w:lang w:eastAsia="zh-CN"/>
          </w:rPr>
          <w:t>十三、环境保护与安全生产</w:t>
        </w:r>
        <w:r>
          <w:tab/>
        </w:r>
        <w:r>
          <w:fldChar w:fldCharType="begin"/>
        </w:r>
        <w:r>
          <w:instrText xml:space="preserve"> PAGEREF _Toc15841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6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_Toc5456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5" w:history="1">
        <w:r>
          <w:rPr>
            <w:rFonts w:ascii="仿宋" w:eastAsia="仿宋" w:hAnsi="仿宋" w:cs="仿宋" w:hint="eastAsia"/>
            <w:lang w:eastAsia="zh-CN"/>
          </w:rPr>
          <w:t>(二)、竹材采伐产品项目拟采用的环境保护标准</w:t>
        </w:r>
        <w:r>
          <w:tab/>
        </w:r>
        <w:r>
          <w:fldChar w:fldCharType="begin"/>
        </w:r>
        <w:r>
          <w:instrText xml:space="preserve"> PAGEREF _Toc25535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0" w:history="1">
        <w:r>
          <w:rPr>
            <w:rFonts w:ascii="仿宋" w:eastAsia="仿宋" w:hAnsi="仿宋" w:cs="仿宋" w:hint="eastAsia"/>
            <w:lang w:eastAsia="zh-CN"/>
          </w:rPr>
          <w:t>(三)、竹材采伐产品项目对环境的影响及治理对策</w:t>
        </w:r>
        <w:r>
          <w:tab/>
        </w:r>
        <w:r>
          <w:fldChar w:fldCharType="begin"/>
        </w:r>
        <w:r>
          <w:instrText xml:space="preserve"> PAGEREF _Toc7790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_Toc23786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_Toc16567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47" w:history="1">
        <w:r>
          <w:rPr>
            <w:rFonts w:ascii="仿宋" w:eastAsia="仿宋" w:hAnsi="仿宋" w:cs="仿宋" w:hint="eastAsia"/>
            <w:lang w:eastAsia="zh-CN"/>
          </w:rPr>
          <w:t>十四、团队和合作伙伴</w:t>
        </w:r>
        <w:r>
          <w:tab/>
        </w:r>
        <w:r>
          <w:fldChar w:fldCharType="begin"/>
        </w:r>
        <w:r>
          <w:instrText xml:space="preserve"> PAGEREF _Toc11447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(一)、竹材采伐产品项目团队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9" w:history="1">
        <w:r>
          <w:rPr>
            <w:rFonts w:ascii="仿宋" w:eastAsia="仿宋" w:hAnsi="仿宋" w:cs="仿宋" w:hint="eastAsia"/>
            <w:lang w:eastAsia="zh-CN"/>
          </w:rPr>
          <w:t>(二)、合作伙伴和利益相关者</w:t>
        </w:r>
        <w:r>
          <w:tab/>
        </w:r>
        <w:r>
          <w:fldChar w:fldCharType="begin"/>
        </w:r>
        <w:r>
          <w:instrText xml:space="preserve"> PAGEREF _Toc25959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1" w:history="1">
        <w:r>
          <w:rPr>
            <w:rFonts w:ascii="仿宋" w:eastAsia="仿宋" w:hAnsi="仿宋" w:cs="仿宋" w:hint="eastAsia"/>
            <w:lang w:eastAsia="zh-CN"/>
          </w:rPr>
          <w:t>十五、市场反馈与迭代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7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_Toc14037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3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_Toc6063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十六、员工职业发展教育与培训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2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_Toc12452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1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_Toc10241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6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_Toc5106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5" w:history="1">
        <w:r>
          <w:rPr>
            <w:rFonts w:ascii="仿宋" w:eastAsia="仿宋" w:hAnsi="仿宋" w:cs="仿宋" w:hint="eastAsia"/>
            <w:lang w:eastAsia="zh-CN"/>
          </w:rPr>
          <w:t>十七、知识产权管理与保护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7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_Toc11937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_Toc14578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1" w:history="1">
        <w:r>
          <w:rPr>
            <w:rFonts w:ascii="仿宋" w:eastAsia="仿宋" w:hAnsi="仿宋" w:cs="仿宋" w:hint="eastAsia"/>
            <w:lang w:eastAsia="zh-CN"/>
          </w:rPr>
          <w:t>十八、人才招聘与团队建设</w:t>
        </w:r>
        <w:r>
          <w:tab/>
        </w:r>
        <w:r>
          <w:fldChar w:fldCharType="begin"/>
        </w:r>
        <w:r>
          <w:instrText xml:space="preserve"> PAGEREF _Toc19361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(一)、招聘策略与流程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664" w:history="1">
        <w:r>
          <w:rPr>
            <w:rFonts w:ascii="仿宋" w:eastAsia="仿宋" w:hAnsi="仿宋" w:cs="仿宋" w:hint="eastAsia"/>
            <w:lang w:eastAsia="zh-CN"/>
          </w:rPr>
          <w:t>(二)、团队培训与发展计划</w:t>
        </w:r>
        <w:r>
          <w:tab/>
        </w:r>
        <w:r>
          <w:fldChar w:fldCharType="begin"/>
        </w:r>
        <w:r>
          <w:instrText xml:space="preserve"> PAGEREF _Toc20664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" w:history="1">
        <w:r>
          <w:rPr>
            <w:rFonts w:ascii="仿宋" w:eastAsia="仿宋" w:hAnsi="仿宋" w:cs="仿宋" w:hint="eastAsia"/>
            <w:lang w:eastAsia="zh-CN"/>
          </w:rPr>
          <w:t>(三)、团队文化与协作机制</w:t>
        </w:r>
        <w:r>
          <w:tab/>
        </w:r>
        <w:r>
          <w:fldChar w:fldCharType="begin"/>
        </w:r>
        <w:r>
          <w:instrText xml:space="preserve"> PAGEREF _Toc1960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十九、竹材采伐产品项目总结分析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" w:history="1">
        <w:r>
          <w:rPr>
            <w:rFonts w:ascii="仿宋" w:eastAsia="仿宋" w:hAnsi="仿宋" w:cs="仿宋" w:hint="eastAsia"/>
            <w:lang w:eastAsia="zh-CN"/>
          </w:rPr>
          <w:t>二十、法律与合规性</w:t>
        </w:r>
        <w:r>
          <w:tab/>
        </w:r>
        <w:r>
          <w:fldChar w:fldCharType="begin"/>
        </w:r>
        <w:r>
          <w:instrText xml:space="preserve"> PAGEREF _Toc1512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9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_Toc30629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eastAsia="zh-CN"/>
          </w:rPr>
          <w:t>(二)、竹材采伐产品项目合同管理</w:t>
        </w:r>
        <w:r>
          <w:tab/>
        </w:r>
        <w:r>
          <w:fldChar w:fldCharType="begin"/>
        </w:r>
        <w:r>
          <w:instrText xml:space="preserve"> PAGEREF _Toc26428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2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08"/>
      <w:r>
        <w:rPr>
          <w:rFonts w:ascii="仿宋" w:eastAsia="仿宋" w:hAnsi="仿宋" w:cs="仿宋" w:hint="eastAsia"/>
          <w:sz w:val="28"/>
          <w:lang w:eastAsia="zh-CN"/>
        </w:rPr>
        <w:t>一、竹材采伐产品项目概论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18"/>
      <w:r>
        <w:rPr>
          <w:rFonts w:ascii="仿宋" w:eastAsia="仿宋" w:hAnsi="仿宋" w:cs="仿宋" w:hint="eastAsia"/>
          <w:lang w:eastAsia="zh-CN"/>
        </w:rPr>
        <w:t>(一)、竹材采伐产品项目承办单位基本情况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 XX公司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成立时间： XX年XX月XX日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 XX业务、XX业务、XX业务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https://d.book118.com/835301030212011120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竹材采伐产品行业企业战略发展规划及建议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576283"/>
    <w:rsid w:val="31576283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5301030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2024-03-06T05:22:00Z</dcterms:created>
  <dcterms:modified xsi:type="dcterms:W3CDTF">2024-03-06T05:22:32Z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90403C17E1A44C4BBC011481E40A081F_11</vt:lpwstr>
  </property>
  <property fmtid="{D5CDD505-2E9C-101B-9397-08002B2CF9AE}" pid="3" name="KSOProductBuildVer">
    <vt:lpwstr>2052-12.1.0.16399</vt:lpwstr>
  </property>
</Properties>
</file>