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药物控释材料项目规划设计蓝图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678" w:history="1">
        <w:r>
          <w:rPr>
            <w:rFonts w:ascii="仿宋" w:eastAsia="仿宋" w:hAnsi="仿宋" w:cs="仿宋" w:hint="eastAsia"/>
            <w:lang w:eastAsia="zh-CN"/>
          </w:rPr>
          <w:t>概论</w:t>
        </w:r>
        <w:r>
          <w:tab/>
        </w:r>
        <w:r>
          <w:fldChar w:fldCharType="begin"/>
        </w:r>
        <w:r>
          <w:instrText xml:space="preserve"> PAGEREF _Toc14678 \h </w:instrText>
        </w:r>
        <w:r>
          <w:fldChar w:fldCharType="separate"/>
        </w:r>
        <w:r>
          <w:t>3</w:t>
        </w:r>
        <w:r>
          <w:fldChar w:fldCharType="end"/>
        </w:r>
      </w:hyperlink>
    </w:p>
    <w:p>
      <w:pPr>
        <w:pStyle w:val="TOC1"/>
        <w:tabs>
          <w:tab w:val="right" w:leader="dot" w:pos="8306"/>
        </w:tabs>
      </w:pPr>
      <w:hyperlink w:anchor="_Toc2788" w:history="1">
        <w:r>
          <w:rPr>
            <w:rFonts w:ascii="仿宋" w:eastAsia="仿宋" w:hAnsi="仿宋" w:cs="仿宋" w:hint="eastAsia"/>
            <w:lang w:eastAsia="zh-CN"/>
          </w:rPr>
          <w:t>一、药物控释材料项目绩效评估</w:t>
        </w:r>
        <w:r>
          <w:tab/>
        </w:r>
        <w:r>
          <w:fldChar w:fldCharType="begin"/>
        </w:r>
        <w:r>
          <w:instrText xml:space="preserve"> PAGEREF _Toc2788 \h </w:instrText>
        </w:r>
        <w:r>
          <w:fldChar w:fldCharType="separate"/>
        </w:r>
        <w:r>
          <w:t>3</w:t>
        </w:r>
        <w:r>
          <w:fldChar w:fldCharType="end"/>
        </w:r>
      </w:hyperlink>
    </w:p>
    <w:p>
      <w:pPr>
        <w:pStyle w:val="TOC2"/>
        <w:tabs>
          <w:tab w:val="right" w:leader="dot" w:pos="8306"/>
        </w:tabs>
      </w:pPr>
      <w:hyperlink w:anchor="_Toc30989" w:history="1">
        <w:r>
          <w:rPr>
            <w:rFonts w:ascii="仿宋" w:eastAsia="仿宋" w:hAnsi="仿宋" w:cs="仿宋" w:hint="eastAsia"/>
            <w:lang w:eastAsia="zh-CN"/>
          </w:rPr>
          <w:t>(一)、绩效评估指标</w:t>
        </w:r>
        <w:r>
          <w:tab/>
        </w:r>
        <w:r>
          <w:fldChar w:fldCharType="begin"/>
        </w:r>
        <w:r>
          <w:instrText xml:space="preserve"> PAGEREF _Toc30989 \h </w:instrText>
        </w:r>
        <w:r>
          <w:fldChar w:fldCharType="separate"/>
        </w:r>
        <w:r>
          <w:t>3</w:t>
        </w:r>
        <w:r>
          <w:fldChar w:fldCharType="end"/>
        </w:r>
      </w:hyperlink>
    </w:p>
    <w:p>
      <w:pPr>
        <w:pStyle w:val="TOC2"/>
        <w:tabs>
          <w:tab w:val="right" w:leader="dot" w:pos="8306"/>
        </w:tabs>
      </w:pPr>
      <w:hyperlink w:anchor="_Toc29382" w:history="1">
        <w:r>
          <w:rPr>
            <w:rFonts w:ascii="仿宋" w:eastAsia="仿宋" w:hAnsi="仿宋" w:cs="仿宋" w:hint="eastAsia"/>
            <w:lang w:eastAsia="zh-CN"/>
          </w:rPr>
          <w:t>(二)、绩效评估方法</w:t>
        </w:r>
        <w:r>
          <w:tab/>
        </w:r>
        <w:r>
          <w:fldChar w:fldCharType="begin"/>
        </w:r>
        <w:r>
          <w:instrText xml:space="preserve"> PAGEREF _Toc29382 \h </w:instrText>
        </w:r>
        <w:r>
          <w:fldChar w:fldCharType="separate"/>
        </w:r>
        <w:r>
          <w:t>4</w:t>
        </w:r>
        <w:r>
          <w:fldChar w:fldCharType="end"/>
        </w:r>
      </w:hyperlink>
    </w:p>
    <w:p>
      <w:pPr>
        <w:pStyle w:val="TOC2"/>
        <w:tabs>
          <w:tab w:val="right" w:leader="dot" w:pos="8306"/>
        </w:tabs>
      </w:pPr>
      <w:hyperlink w:anchor="_Toc13035" w:history="1">
        <w:r>
          <w:rPr>
            <w:rFonts w:ascii="仿宋" w:eastAsia="仿宋" w:hAnsi="仿宋" w:cs="仿宋" w:hint="eastAsia"/>
            <w:lang w:eastAsia="zh-CN"/>
          </w:rPr>
          <w:t>(三)、绩效评估周期</w:t>
        </w:r>
        <w:r>
          <w:tab/>
        </w:r>
        <w:r>
          <w:fldChar w:fldCharType="begin"/>
        </w:r>
        <w:r>
          <w:instrText xml:space="preserve"> PAGEREF _Toc13035 \h </w:instrText>
        </w:r>
        <w:r>
          <w:fldChar w:fldCharType="separate"/>
        </w:r>
        <w:r>
          <w:t>5</w:t>
        </w:r>
        <w:r>
          <w:fldChar w:fldCharType="end"/>
        </w:r>
      </w:hyperlink>
    </w:p>
    <w:p>
      <w:pPr>
        <w:pStyle w:val="TOC1"/>
        <w:tabs>
          <w:tab w:val="right" w:leader="dot" w:pos="8306"/>
        </w:tabs>
      </w:pPr>
      <w:hyperlink w:anchor="_Toc15551" w:history="1">
        <w:r>
          <w:rPr>
            <w:rFonts w:ascii="仿宋" w:eastAsia="仿宋" w:hAnsi="仿宋" w:cs="仿宋" w:hint="eastAsia"/>
            <w:lang w:eastAsia="zh-CN"/>
          </w:rPr>
          <w:t>二、药物控释材料项目可持续发展</w:t>
        </w:r>
        <w:r>
          <w:tab/>
        </w:r>
        <w:r>
          <w:fldChar w:fldCharType="begin"/>
        </w:r>
        <w:r>
          <w:instrText xml:space="preserve"> PAGEREF _Toc15551 \h </w:instrText>
        </w:r>
        <w:r>
          <w:fldChar w:fldCharType="separate"/>
        </w:r>
        <w:r>
          <w:t>6</w:t>
        </w:r>
        <w:r>
          <w:fldChar w:fldCharType="end"/>
        </w:r>
      </w:hyperlink>
    </w:p>
    <w:p>
      <w:pPr>
        <w:pStyle w:val="TOC2"/>
        <w:tabs>
          <w:tab w:val="right" w:leader="dot" w:pos="8306"/>
        </w:tabs>
      </w:pPr>
      <w:hyperlink w:anchor="_Toc2536" w:history="1">
        <w:r>
          <w:rPr>
            <w:rFonts w:ascii="仿宋" w:eastAsia="仿宋" w:hAnsi="仿宋" w:cs="仿宋" w:hint="eastAsia"/>
            <w:lang w:eastAsia="zh-CN"/>
          </w:rPr>
          <w:t>(一)、可持续战略与实践</w:t>
        </w:r>
        <w:r>
          <w:tab/>
        </w:r>
        <w:r>
          <w:fldChar w:fldCharType="begin"/>
        </w:r>
        <w:r>
          <w:instrText xml:space="preserve"> PAGEREF _Toc2536 \h </w:instrText>
        </w:r>
        <w:r>
          <w:fldChar w:fldCharType="separate"/>
        </w:r>
        <w:r>
          <w:t>6</w:t>
        </w:r>
        <w:r>
          <w:fldChar w:fldCharType="end"/>
        </w:r>
      </w:hyperlink>
    </w:p>
    <w:p>
      <w:pPr>
        <w:pStyle w:val="TOC2"/>
        <w:tabs>
          <w:tab w:val="right" w:leader="dot" w:pos="8306"/>
        </w:tabs>
      </w:pPr>
      <w:hyperlink w:anchor="_Toc17967" w:history="1">
        <w:r>
          <w:rPr>
            <w:rFonts w:ascii="仿宋" w:eastAsia="仿宋" w:hAnsi="仿宋" w:cs="仿宋" w:hint="eastAsia"/>
            <w:lang w:eastAsia="zh-CN"/>
          </w:rPr>
          <w:t>(二)、环保与社会责任</w:t>
        </w:r>
        <w:r>
          <w:tab/>
        </w:r>
        <w:r>
          <w:fldChar w:fldCharType="begin"/>
        </w:r>
        <w:r>
          <w:instrText xml:space="preserve"> PAGEREF _Toc17967 \h </w:instrText>
        </w:r>
        <w:r>
          <w:fldChar w:fldCharType="separate"/>
        </w:r>
        <w:r>
          <w:t>7</w:t>
        </w:r>
        <w:r>
          <w:fldChar w:fldCharType="end"/>
        </w:r>
      </w:hyperlink>
    </w:p>
    <w:p>
      <w:pPr>
        <w:pStyle w:val="TOC1"/>
        <w:tabs>
          <w:tab w:val="right" w:leader="dot" w:pos="8306"/>
        </w:tabs>
      </w:pPr>
      <w:hyperlink w:anchor="_Toc15113" w:history="1">
        <w:r>
          <w:rPr>
            <w:rFonts w:ascii="仿宋" w:eastAsia="仿宋" w:hAnsi="仿宋" w:cs="仿宋" w:hint="eastAsia"/>
            <w:lang w:eastAsia="zh-CN"/>
          </w:rPr>
          <w:t>三、药物控释材料项目建设背景及必要性分析</w:t>
        </w:r>
        <w:r>
          <w:tab/>
        </w:r>
        <w:r>
          <w:fldChar w:fldCharType="begin"/>
        </w:r>
        <w:r>
          <w:instrText xml:space="preserve"> PAGEREF _Toc15113 \h </w:instrText>
        </w:r>
        <w:r>
          <w:fldChar w:fldCharType="separate"/>
        </w:r>
        <w:r>
          <w:t>8</w:t>
        </w:r>
        <w:r>
          <w:fldChar w:fldCharType="end"/>
        </w:r>
      </w:hyperlink>
    </w:p>
    <w:p>
      <w:pPr>
        <w:pStyle w:val="TOC2"/>
        <w:tabs>
          <w:tab w:val="right" w:leader="dot" w:pos="8306"/>
        </w:tabs>
      </w:pPr>
      <w:hyperlink w:anchor="_Toc24734" w:history="1">
        <w:r>
          <w:rPr>
            <w:rFonts w:ascii="仿宋" w:eastAsia="仿宋" w:hAnsi="仿宋" w:cs="仿宋" w:hint="eastAsia"/>
            <w:lang w:eastAsia="zh-CN"/>
          </w:rPr>
          <w:t>(一)、药物控释材料项目背景分析</w:t>
        </w:r>
        <w:r>
          <w:tab/>
        </w:r>
        <w:r>
          <w:fldChar w:fldCharType="begin"/>
        </w:r>
        <w:r>
          <w:instrText xml:space="preserve"> PAGEREF _Toc24734 \h </w:instrText>
        </w:r>
        <w:r>
          <w:fldChar w:fldCharType="separate"/>
        </w:r>
        <w:r>
          <w:t>8</w:t>
        </w:r>
        <w:r>
          <w:fldChar w:fldCharType="end"/>
        </w:r>
      </w:hyperlink>
    </w:p>
    <w:p>
      <w:pPr>
        <w:pStyle w:val="TOC2"/>
        <w:tabs>
          <w:tab w:val="right" w:leader="dot" w:pos="8306"/>
        </w:tabs>
      </w:pPr>
      <w:hyperlink w:anchor="_Toc8163" w:history="1">
        <w:r>
          <w:rPr>
            <w:rFonts w:ascii="仿宋" w:eastAsia="仿宋" w:hAnsi="仿宋" w:cs="仿宋" w:hint="eastAsia"/>
            <w:lang w:eastAsia="zh-CN"/>
          </w:rPr>
          <w:t>(二)、药物控释材料项目建设必要性分析</w:t>
        </w:r>
        <w:r>
          <w:tab/>
        </w:r>
        <w:r>
          <w:fldChar w:fldCharType="begin"/>
        </w:r>
        <w:r>
          <w:instrText xml:space="preserve"> PAGEREF _Toc8163 \h </w:instrText>
        </w:r>
        <w:r>
          <w:fldChar w:fldCharType="separate"/>
        </w:r>
        <w:r>
          <w:t>9</w:t>
        </w:r>
        <w:r>
          <w:fldChar w:fldCharType="end"/>
        </w:r>
      </w:hyperlink>
    </w:p>
    <w:p>
      <w:pPr>
        <w:pStyle w:val="TOC1"/>
        <w:tabs>
          <w:tab w:val="right" w:leader="dot" w:pos="8306"/>
        </w:tabs>
      </w:pPr>
      <w:hyperlink w:anchor="_Toc23738" w:history="1">
        <w:r>
          <w:rPr>
            <w:rFonts w:ascii="仿宋" w:eastAsia="仿宋" w:hAnsi="仿宋" w:cs="仿宋" w:hint="eastAsia"/>
            <w:lang w:eastAsia="zh-CN"/>
          </w:rPr>
          <w:t>四、工艺说明</w:t>
        </w:r>
        <w:r>
          <w:tab/>
        </w:r>
        <w:r>
          <w:fldChar w:fldCharType="begin"/>
        </w:r>
        <w:r>
          <w:instrText xml:space="preserve"> PAGEREF _Toc23738 \h </w:instrText>
        </w:r>
        <w:r>
          <w:fldChar w:fldCharType="separate"/>
        </w:r>
        <w:r>
          <w:t>11</w:t>
        </w:r>
        <w:r>
          <w:fldChar w:fldCharType="end"/>
        </w:r>
      </w:hyperlink>
    </w:p>
    <w:p>
      <w:pPr>
        <w:pStyle w:val="TOC2"/>
        <w:tabs>
          <w:tab w:val="right" w:leader="dot" w:pos="8306"/>
        </w:tabs>
      </w:pPr>
      <w:hyperlink w:anchor="_Toc22065" w:history="1">
        <w:r>
          <w:rPr>
            <w:rFonts w:ascii="仿宋" w:eastAsia="仿宋" w:hAnsi="仿宋" w:cs="仿宋" w:hint="eastAsia"/>
            <w:lang w:eastAsia="zh-CN"/>
          </w:rPr>
          <w:t>(一)、技术管理特点</w:t>
        </w:r>
        <w:r>
          <w:tab/>
        </w:r>
        <w:r>
          <w:fldChar w:fldCharType="begin"/>
        </w:r>
        <w:r>
          <w:instrText xml:space="preserve"> PAGEREF _Toc22065 \h </w:instrText>
        </w:r>
        <w:r>
          <w:fldChar w:fldCharType="separate"/>
        </w:r>
        <w:r>
          <w:t>11</w:t>
        </w:r>
        <w:r>
          <w:fldChar w:fldCharType="end"/>
        </w:r>
      </w:hyperlink>
    </w:p>
    <w:p>
      <w:pPr>
        <w:pStyle w:val="TOC2"/>
        <w:tabs>
          <w:tab w:val="right" w:leader="dot" w:pos="8306"/>
        </w:tabs>
      </w:pPr>
      <w:hyperlink w:anchor="_Toc14860" w:history="1">
        <w:r>
          <w:rPr>
            <w:rFonts w:ascii="仿宋" w:eastAsia="仿宋" w:hAnsi="仿宋" w:cs="仿宋" w:hint="eastAsia"/>
            <w:lang w:eastAsia="zh-CN"/>
          </w:rPr>
          <w:t>(二)、药物控释材料项目工艺技术设计方案</w:t>
        </w:r>
        <w:r>
          <w:tab/>
        </w:r>
        <w:r>
          <w:fldChar w:fldCharType="begin"/>
        </w:r>
        <w:r>
          <w:instrText xml:space="preserve"> PAGEREF _Toc14860 \h </w:instrText>
        </w:r>
        <w:r>
          <w:fldChar w:fldCharType="separate"/>
        </w:r>
        <w:r>
          <w:t>12</w:t>
        </w:r>
        <w:r>
          <w:fldChar w:fldCharType="end"/>
        </w:r>
      </w:hyperlink>
    </w:p>
    <w:p>
      <w:pPr>
        <w:pStyle w:val="TOC2"/>
        <w:tabs>
          <w:tab w:val="right" w:leader="dot" w:pos="8306"/>
        </w:tabs>
      </w:pPr>
      <w:hyperlink w:anchor="_Toc15657" w:history="1">
        <w:r>
          <w:rPr>
            <w:rFonts w:ascii="仿宋" w:eastAsia="仿宋" w:hAnsi="仿宋" w:cs="仿宋" w:hint="eastAsia"/>
            <w:lang w:eastAsia="zh-CN"/>
          </w:rPr>
          <w:t>(三)、设备选型方案</w:t>
        </w:r>
        <w:r>
          <w:tab/>
        </w:r>
        <w:r>
          <w:fldChar w:fldCharType="begin"/>
        </w:r>
        <w:r>
          <w:instrText xml:space="preserve"> PAGEREF _Toc15657 \h </w:instrText>
        </w:r>
        <w:r>
          <w:fldChar w:fldCharType="separate"/>
        </w:r>
        <w:r>
          <w:t>13</w:t>
        </w:r>
        <w:r>
          <w:fldChar w:fldCharType="end"/>
        </w:r>
      </w:hyperlink>
    </w:p>
    <w:p>
      <w:pPr>
        <w:pStyle w:val="TOC1"/>
        <w:tabs>
          <w:tab w:val="right" w:leader="dot" w:pos="8306"/>
        </w:tabs>
      </w:pPr>
      <w:hyperlink w:anchor="_Toc2427" w:history="1">
        <w:r>
          <w:rPr>
            <w:rFonts w:ascii="仿宋" w:eastAsia="仿宋" w:hAnsi="仿宋" w:cs="仿宋" w:hint="eastAsia"/>
            <w:lang w:eastAsia="zh-CN"/>
          </w:rPr>
          <w:t>五、产品规划分析</w:t>
        </w:r>
        <w:r>
          <w:tab/>
        </w:r>
        <w:r>
          <w:fldChar w:fldCharType="begin"/>
        </w:r>
        <w:r>
          <w:instrText xml:space="preserve"> PAGEREF _Toc2427 \h </w:instrText>
        </w:r>
        <w:r>
          <w:fldChar w:fldCharType="separate"/>
        </w:r>
        <w:r>
          <w:t>15</w:t>
        </w:r>
        <w:r>
          <w:fldChar w:fldCharType="end"/>
        </w:r>
      </w:hyperlink>
    </w:p>
    <w:p>
      <w:pPr>
        <w:pStyle w:val="TOC2"/>
        <w:tabs>
          <w:tab w:val="right" w:leader="dot" w:pos="8306"/>
        </w:tabs>
      </w:pPr>
      <w:hyperlink w:anchor="_Toc15989" w:history="1">
        <w:r>
          <w:rPr>
            <w:rFonts w:ascii="仿宋" w:eastAsia="仿宋" w:hAnsi="仿宋" w:cs="仿宋" w:hint="eastAsia"/>
            <w:lang w:eastAsia="zh-CN"/>
          </w:rPr>
          <w:t>(一)、产品规划</w:t>
        </w:r>
        <w:r>
          <w:tab/>
        </w:r>
        <w:r>
          <w:fldChar w:fldCharType="begin"/>
        </w:r>
        <w:r>
          <w:instrText xml:space="preserve"> PAGEREF _Toc15989 \h </w:instrText>
        </w:r>
        <w:r>
          <w:fldChar w:fldCharType="separate"/>
        </w:r>
        <w:r>
          <w:t>15</w:t>
        </w:r>
        <w:r>
          <w:fldChar w:fldCharType="end"/>
        </w:r>
      </w:hyperlink>
    </w:p>
    <w:p>
      <w:pPr>
        <w:pStyle w:val="TOC2"/>
        <w:tabs>
          <w:tab w:val="right" w:leader="dot" w:pos="8306"/>
        </w:tabs>
      </w:pPr>
      <w:hyperlink w:anchor="_Toc16610" w:history="1">
        <w:r>
          <w:rPr>
            <w:rFonts w:ascii="仿宋" w:eastAsia="仿宋" w:hAnsi="仿宋" w:cs="仿宋" w:hint="eastAsia"/>
            <w:lang w:eastAsia="zh-CN"/>
          </w:rPr>
          <w:t>(二)、建设规模</w:t>
        </w:r>
        <w:r>
          <w:tab/>
        </w:r>
        <w:r>
          <w:fldChar w:fldCharType="begin"/>
        </w:r>
        <w:r>
          <w:instrText xml:space="preserve"> PAGEREF _Toc16610 \h </w:instrText>
        </w:r>
        <w:r>
          <w:fldChar w:fldCharType="separate"/>
        </w:r>
        <w:r>
          <w:t>15</w:t>
        </w:r>
        <w:r>
          <w:fldChar w:fldCharType="end"/>
        </w:r>
      </w:hyperlink>
    </w:p>
    <w:p>
      <w:pPr>
        <w:pStyle w:val="TOC1"/>
        <w:tabs>
          <w:tab w:val="right" w:leader="dot" w:pos="8306"/>
        </w:tabs>
      </w:pPr>
      <w:hyperlink w:anchor="_Toc18428" w:history="1">
        <w:r>
          <w:rPr>
            <w:rFonts w:ascii="仿宋" w:eastAsia="仿宋" w:hAnsi="仿宋" w:cs="仿宋" w:hint="eastAsia"/>
            <w:lang w:eastAsia="zh-CN"/>
          </w:rPr>
          <w:t>六、药物控释材料项目文档管理</w:t>
        </w:r>
        <w:r>
          <w:tab/>
        </w:r>
        <w:r>
          <w:fldChar w:fldCharType="begin"/>
        </w:r>
        <w:r>
          <w:instrText xml:space="preserve"> PAGEREF _Toc18428 \h </w:instrText>
        </w:r>
        <w:r>
          <w:fldChar w:fldCharType="separate"/>
        </w:r>
        <w:r>
          <w:t>17</w:t>
        </w:r>
        <w:r>
          <w:fldChar w:fldCharType="end"/>
        </w:r>
      </w:hyperlink>
    </w:p>
    <w:p>
      <w:pPr>
        <w:pStyle w:val="TOC2"/>
        <w:tabs>
          <w:tab w:val="right" w:leader="dot" w:pos="8306"/>
        </w:tabs>
      </w:pPr>
      <w:hyperlink w:anchor="_Toc28727" w:history="1">
        <w:r>
          <w:rPr>
            <w:rFonts w:ascii="仿宋" w:eastAsia="仿宋" w:hAnsi="仿宋" w:cs="仿宋" w:hint="eastAsia"/>
            <w:lang w:eastAsia="zh-CN"/>
          </w:rPr>
          <w:t>(一)、文档编制与审查</w:t>
        </w:r>
        <w:r>
          <w:tab/>
        </w:r>
        <w:r>
          <w:fldChar w:fldCharType="begin"/>
        </w:r>
        <w:r>
          <w:instrText xml:space="preserve"> PAGEREF _Toc28727 \h </w:instrText>
        </w:r>
        <w:r>
          <w:fldChar w:fldCharType="separate"/>
        </w:r>
        <w:r>
          <w:t>17</w:t>
        </w:r>
        <w:r>
          <w:fldChar w:fldCharType="end"/>
        </w:r>
      </w:hyperlink>
    </w:p>
    <w:p>
      <w:pPr>
        <w:pStyle w:val="TOC2"/>
        <w:tabs>
          <w:tab w:val="right" w:leader="dot" w:pos="8306"/>
        </w:tabs>
      </w:pPr>
      <w:hyperlink w:anchor="_Toc17628" w:history="1">
        <w:r>
          <w:rPr>
            <w:rFonts w:ascii="仿宋" w:eastAsia="仿宋" w:hAnsi="仿宋" w:cs="仿宋" w:hint="eastAsia"/>
            <w:lang w:eastAsia="zh-CN"/>
          </w:rPr>
          <w:t>(二)、文档发布与分发</w:t>
        </w:r>
        <w:r>
          <w:tab/>
        </w:r>
        <w:r>
          <w:fldChar w:fldCharType="begin"/>
        </w:r>
        <w:r>
          <w:instrText xml:space="preserve"> PAGEREF _Toc17628 \h </w:instrText>
        </w:r>
        <w:r>
          <w:fldChar w:fldCharType="separate"/>
        </w:r>
        <w:r>
          <w:t>18</w:t>
        </w:r>
        <w:r>
          <w:fldChar w:fldCharType="end"/>
        </w:r>
      </w:hyperlink>
    </w:p>
    <w:p>
      <w:pPr>
        <w:pStyle w:val="TOC2"/>
        <w:tabs>
          <w:tab w:val="right" w:leader="dot" w:pos="8306"/>
        </w:tabs>
      </w:pPr>
      <w:hyperlink w:anchor="_Toc3356" w:history="1">
        <w:r>
          <w:rPr>
            <w:rFonts w:ascii="仿宋" w:eastAsia="仿宋" w:hAnsi="仿宋" w:cs="仿宋" w:hint="eastAsia"/>
            <w:lang w:eastAsia="zh-CN"/>
          </w:rPr>
          <w:t>(三)、文档存档与归档</w:t>
        </w:r>
        <w:r>
          <w:tab/>
        </w:r>
        <w:r>
          <w:fldChar w:fldCharType="begin"/>
        </w:r>
        <w:r>
          <w:instrText xml:space="preserve"> PAGEREF _Toc3356 \h </w:instrText>
        </w:r>
        <w:r>
          <w:fldChar w:fldCharType="separate"/>
        </w:r>
        <w:r>
          <w:t>19</w:t>
        </w:r>
        <w:r>
          <w:fldChar w:fldCharType="end"/>
        </w:r>
      </w:hyperlink>
    </w:p>
    <w:p>
      <w:pPr>
        <w:pStyle w:val="TOC1"/>
        <w:tabs>
          <w:tab w:val="right" w:leader="dot" w:pos="8306"/>
        </w:tabs>
      </w:pPr>
      <w:hyperlink w:anchor="_Toc5954" w:history="1">
        <w:r>
          <w:rPr>
            <w:rFonts w:ascii="仿宋" w:eastAsia="仿宋" w:hAnsi="仿宋" w:cs="仿宋" w:hint="eastAsia"/>
            <w:lang w:eastAsia="zh-CN"/>
          </w:rPr>
          <w:t>七、药物控释材料项目环境影响分析</w:t>
        </w:r>
        <w:r>
          <w:tab/>
        </w:r>
        <w:r>
          <w:fldChar w:fldCharType="begin"/>
        </w:r>
        <w:r>
          <w:instrText xml:space="preserve"> PAGEREF _Toc5954 \h </w:instrText>
        </w:r>
        <w:r>
          <w:fldChar w:fldCharType="separate"/>
        </w:r>
        <w:r>
          <w:t>20</w:t>
        </w:r>
        <w:r>
          <w:fldChar w:fldCharType="end"/>
        </w:r>
      </w:hyperlink>
    </w:p>
    <w:p>
      <w:pPr>
        <w:pStyle w:val="TOC2"/>
        <w:tabs>
          <w:tab w:val="right" w:leader="dot" w:pos="8306"/>
        </w:tabs>
      </w:pPr>
      <w:hyperlink w:anchor="_Toc28626" w:history="1">
        <w:r>
          <w:rPr>
            <w:rFonts w:ascii="仿宋" w:eastAsia="仿宋" w:hAnsi="仿宋" w:cs="仿宋" w:hint="eastAsia"/>
            <w:lang w:eastAsia="zh-CN"/>
          </w:rPr>
          <w:t>(一)、建设区域环境质量现状</w:t>
        </w:r>
        <w:r>
          <w:tab/>
        </w:r>
        <w:r>
          <w:fldChar w:fldCharType="begin"/>
        </w:r>
        <w:r>
          <w:instrText xml:space="preserve"> PAGEREF _Toc28626 \h </w:instrText>
        </w:r>
        <w:r>
          <w:fldChar w:fldCharType="separate"/>
        </w:r>
        <w:r>
          <w:t>20</w:t>
        </w:r>
        <w:r>
          <w:fldChar w:fldCharType="end"/>
        </w:r>
      </w:hyperlink>
    </w:p>
    <w:p>
      <w:pPr>
        <w:pStyle w:val="TOC2"/>
        <w:tabs>
          <w:tab w:val="right" w:leader="dot" w:pos="8306"/>
        </w:tabs>
      </w:pPr>
      <w:hyperlink w:anchor="_Toc25096" w:history="1">
        <w:r>
          <w:rPr>
            <w:rFonts w:ascii="仿宋" w:eastAsia="仿宋" w:hAnsi="仿宋" w:cs="仿宋" w:hint="eastAsia"/>
            <w:lang w:eastAsia="zh-CN"/>
          </w:rPr>
          <w:t>(二)、建设期环境保护</w:t>
        </w:r>
        <w:r>
          <w:tab/>
        </w:r>
        <w:r>
          <w:fldChar w:fldCharType="begin"/>
        </w:r>
        <w:r>
          <w:instrText xml:space="preserve"> PAGEREF _Toc25096 \h </w:instrText>
        </w:r>
        <w:r>
          <w:fldChar w:fldCharType="separate"/>
        </w:r>
        <w:r>
          <w:t>21</w:t>
        </w:r>
        <w:r>
          <w:fldChar w:fldCharType="end"/>
        </w:r>
      </w:hyperlink>
    </w:p>
    <w:p>
      <w:pPr>
        <w:pStyle w:val="TOC2"/>
        <w:tabs>
          <w:tab w:val="right" w:leader="dot" w:pos="8306"/>
        </w:tabs>
      </w:pPr>
      <w:hyperlink w:anchor="_Toc13541" w:history="1">
        <w:r>
          <w:rPr>
            <w:rFonts w:ascii="仿宋" w:eastAsia="仿宋" w:hAnsi="仿宋" w:cs="仿宋" w:hint="eastAsia"/>
            <w:lang w:eastAsia="zh-CN"/>
          </w:rPr>
          <w:t>(三)、运营期环境保护</w:t>
        </w:r>
        <w:r>
          <w:tab/>
        </w:r>
        <w:r>
          <w:fldChar w:fldCharType="begin"/>
        </w:r>
        <w:r>
          <w:instrText xml:space="preserve"> PAGEREF _Toc13541 \h </w:instrText>
        </w:r>
        <w:r>
          <w:fldChar w:fldCharType="separate"/>
        </w:r>
        <w:r>
          <w:t>23</w:t>
        </w:r>
        <w:r>
          <w:fldChar w:fldCharType="end"/>
        </w:r>
      </w:hyperlink>
    </w:p>
    <w:p>
      <w:pPr>
        <w:pStyle w:val="TOC2"/>
        <w:tabs>
          <w:tab w:val="right" w:leader="dot" w:pos="8306"/>
        </w:tabs>
      </w:pPr>
      <w:hyperlink w:anchor="_Toc10305" w:history="1">
        <w:r>
          <w:rPr>
            <w:rFonts w:ascii="仿宋" w:eastAsia="仿宋" w:hAnsi="仿宋" w:cs="仿宋" w:hint="eastAsia"/>
            <w:lang w:eastAsia="zh-CN"/>
          </w:rPr>
          <w:t>(四)、药物控释材料项目建设对区域经济的影响</w:t>
        </w:r>
        <w:r>
          <w:tab/>
        </w:r>
        <w:r>
          <w:fldChar w:fldCharType="begin"/>
        </w:r>
        <w:r>
          <w:instrText xml:space="preserve"> PAGEREF _Toc10305 \h </w:instrText>
        </w:r>
        <w:r>
          <w:fldChar w:fldCharType="separate"/>
        </w:r>
        <w:r>
          <w:t>24</w:t>
        </w:r>
        <w:r>
          <w:fldChar w:fldCharType="end"/>
        </w:r>
      </w:hyperlink>
    </w:p>
    <w:p>
      <w:pPr>
        <w:pStyle w:val="TOC2"/>
        <w:tabs>
          <w:tab w:val="right" w:leader="dot" w:pos="8306"/>
        </w:tabs>
      </w:pPr>
      <w:hyperlink w:anchor="_Toc4359" w:history="1">
        <w:r>
          <w:rPr>
            <w:rFonts w:ascii="仿宋" w:eastAsia="仿宋" w:hAnsi="仿宋" w:cs="仿宋" w:hint="eastAsia"/>
            <w:lang w:eastAsia="zh-CN"/>
          </w:rPr>
          <w:t>(五)、废弃物处理</w:t>
        </w:r>
        <w:r>
          <w:tab/>
        </w:r>
        <w:r>
          <w:fldChar w:fldCharType="begin"/>
        </w:r>
        <w:r>
          <w:instrText xml:space="preserve"> PAGEREF _Toc4359 \h </w:instrText>
        </w:r>
        <w:r>
          <w:fldChar w:fldCharType="separate"/>
        </w:r>
        <w:r>
          <w:t>26</w:t>
        </w:r>
        <w:r>
          <w:fldChar w:fldCharType="end"/>
        </w:r>
      </w:hyperlink>
    </w:p>
    <w:p>
      <w:pPr>
        <w:pStyle w:val="TOC2"/>
        <w:tabs>
          <w:tab w:val="right" w:leader="dot" w:pos="8306"/>
        </w:tabs>
      </w:pPr>
      <w:hyperlink w:anchor="_Toc14870" w:history="1">
        <w:r>
          <w:rPr>
            <w:rFonts w:ascii="仿宋" w:eastAsia="仿宋" w:hAnsi="仿宋" w:cs="仿宋" w:hint="eastAsia"/>
            <w:lang w:eastAsia="zh-CN"/>
          </w:rPr>
          <w:t>(六)、特殊环境影响分析</w:t>
        </w:r>
        <w:r>
          <w:tab/>
        </w:r>
        <w:r>
          <w:fldChar w:fldCharType="begin"/>
        </w:r>
        <w:r>
          <w:instrText xml:space="preserve"> PAGEREF _Toc14870 \h </w:instrText>
        </w:r>
        <w:r>
          <w:fldChar w:fldCharType="separate"/>
        </w:r>
        <w:r>
          <w:t>27</w:t>
        </w:r>
        <w:r>
          <w:fldChar w:fldCharType="end"/>
        </w:r>
      </w:hyperlink>
    </w:p>
    <w:p>
      <w:pPr>
        <w:pStyle w:val="TOC2"/>
        <w:tabs>
          <w:tab w:val="right" w:leader="dot" w:pos="8306"/>
        </w:tabs>
      </w:pPr>
      <w:hyperlink w:anchor="_Toc20724" w:history="1">
        <w:r>
          <w:rPr>
            <w:rFonts w:ascii="仿宋" w:eastAsia="仿宋" w:hAnsi="仿宋" w:cs="仿宋" w:hint="eastAsia"/>
            <w:lang w:eastAsia="zh-CN"/>
          </w:rPr>
          <w:t>(七)、清洁生产</w:t>
        </w:r>
        <w:r>
          <w:tab/>
        </w:r>
        <w:r>
          <w:fldChar w:fldCharType="begin"/>
        </w:r>
        <w:r>
          <w:instrText xml:space="preserve"> PAGEREF _Toc20724 \h </w:instrText>
        </w:r>
        <w:r>
          <w:fldChar w:fldCharType="separate"/>
        </w:r>
        <w:r>
          <w:t>28</w:t>
        </w:r>
        <w:r>
          <w:fldChar w:fldCharType="end"/>
        </w:r>
      </w:hyperlink>
    </w:p>
    <w:p>
      <w:pPr>
        <w:pStyle w:val="TOC2"/>
        <w:tabs>
          <w:tab w:val="right" w:leader="dot" w:pos="8306"/>
        </w:tabs>
      </w:pPr>
      <w:hyperlink w:anchor="_Toc24999" w:history="1">
        <w:r>
          <w:rPr>
            <w:rFonts w:ascii="仿宋" w:eastAsia="仿宋" w:hAnsi="仿宋" w:cs="仿宋" w:hint="eastAsia"/>
            <w:lang w:eastAsia="zh-CN"/>
          </w:rPr>
          <w:t>(八)、环境保护综合评价</w:t>
        </w:r>
        <w:r>
          <w:tab/>
        </w:r>
        <w:r>
          <w:fldChar w:fldCharType="begin"/>
        </w:r>
        <w:r>
          <w:instrText xml:space="preserve"> PAGEREF _Toc24999 \h </w:instrText>
        </w:r>
        <w:r>
          <w:fldChar w:fldCharType="separate"/>
        </w:r>
        <w:r>
          <w:t>30</w:t>
        </w:r>
        <w:r>
          <w:fldChar w:fldCharType="end"/>
        </w:r>
      </w:hyperlink>
    </w:p>
    <w:p>
      <w:pPr>
        <w:pStyle w:val="TOC1"/>
        <w:tabs>
          <w:tab w:val="right" w:leader="dot" w:pos="8306"/>
        </w:tabs>
      </w:pPr>
      <w:hyperlink w:anchor="_Toc19804" w:history="1">
        <w:r>
          <w:rPr>
            <w:rFonts w:ascii="仿宋" w:eastAsia="仿宋" w:hAnsi="仿宋" w:cs="仿宋" w:hint="eastAsia"/>
            <w:lang w:eastAsia="zh-CN"/>
          </w:rPr>
          <w:t>八、药物控释材料项目计划安排</w:t>
        </w:r>
        <w:r>
          <w:tab/>
        </w:r>
        <w:r>
          <w:fldChar w:fldCharType="begin"/>
        </w:r>
        <w:r>
          <w:instrText xml:space="preserve"> PAGEREF _Toc19804 \h </w:instrText>
        </w:r>
        <w:r>
          <w:fldChar w:fldCharType="separate"/>
        </w:r>
        <w:r>
          <w:t>31</w:t>
        </w:r>
        <w:r>
          <w:fldChar w:fldCharType="end"/>
        </w:r>
      </w:hyperlink>
    </w:p>
    <w:p>
      <w:pPr>
        <w:pStyle w:val="TOC2"/>
        <w:tabs>
          <w:tab w:val="right" w:leader="dot" w:pos="8306"/>
        </w:tabs>
      </w:pPr>
      <w:hyperlink w:anchor="_Toc6086" w:history="1">
        <w:r>
          <w:rPr>
            <w:rFonts w:ascii="仿宋" w:eastAsia="仿宋" w:hAnsi="仿宋" w:cs="仿宋" w:hint="eastAsia"/>
            <w:lang w:eastAsia="zh-CN"/>
          </w:rPr>
          <w:t>(一)、建设周期</w:t>
        </w:r>
        <w:r>
          <w:tab/>
        </w:r>
        <w:r>
          <w:fldChar w:fldCharType="begin"/>
        </w:r>
        <w:r>
          <w:instrText xml:space="preserve"> PAGEREF _Toc6086 \h </w:instrText>
        </w:r>
        <w:r>
          <w:fldChar w:fldCharType="separate"/>
        </w:r>
        <w:r>
          <w:t>31</w:t>
        </w:r>
        <w:r>
          <w:fldChar w:fldCharType="end"/>
        </w:r>
      </w:hyperlink>
    </w:p>
    <w:p>
      <w:pPr>
        <w:pStyle w:val="TOC2"/>
        <w:tabs>
          <w:tab w:val="right" w:leader="dot" w:pos="8306"/>
        </w:tabs>
      </w:pPr>
      <w:hyperlink w:anchor="_Toc6939" w:history="1">
        <w:r>
          <w:rPr>
            <w:rFonts w:ascii="仿宋" w:eastAsia="仿宋" w:hAnsi="仿宋" w:cs="仿宋" w:hint="eastAsia"/>
            <w:lang w:eastAsia="zh-CN"/>
          </w:rPr>
          <w:t>(二)、建设进度</w:t>
        </w:r>
        <w:r>
          <w:tab/>
        </w:r>
        <w:r>
          <w:fldChar w:fldCharType="begin"/>
        </w:r>
        <w:r>
          <w:instrText xml:space="preserve"> PAGEREF _Toc6939 \h </w:instrText>
        </w:r>
        <w:r>
          <w:fldChar w:fldCharType="separate"/>
        </w:r>
        <w:r>
          <w:t>32</w:t>
        </w:r>
        <w:r>
          <w:fldChar w:fldCharType="end"/>
        </w:r>
      </w:hyperlink>
    </w:p>
    <w:p>
      <w:pPr>
        <w:pStyle w:val="TOC2"/>
        <w:tabs>
          <w:tab w:val="right" w:leader="dot" w:pos="8306"/>
        </w:tabs>
      </w:pPr>
      <w:hyperlink w:anchor="_Toc1997" w:history="1">
        <w:r>
          <w:rPr>
            <w:rFonts w:ascii="仿宋" w:eastAsia="仿宋" w:hAnsi="仿宋" w:cs="仿宋" w:hint="eastAsia"/>
            <w:lang w:eastAsia="zh-CN"/>
          </w:rPr>
          <w:t>(三)、进度安排注意事项</w:t>
        </w:r>
        <w:r>
          <w:tab/>
        </w:r>
        <w:r>
          <w:fldChar w:fldCharType="begin"/>
        </w:r>
        <w:r>
          <w:instrText xml:space="preserve"> PAGEREF _Toc1997 \h </w:instrText>
        </w:r>
        <w:r>
          <w:fldChar w:fldCharType="separate"/>
        </w:r>
        <w:r>
          <w:t>33</w:t>
        </w:r>
        <w:r>
          <w:fldChar w:fldCharType="end"/>
        </w:r>
      </w:hyperlink>
    </w:p>
    <w:p>
      <w:pPr>
        <w:pStyle w:val="TOC2"/>
        <w:tabs>
          <w:tab w:val="right" w:leader="dot" w:pos="8306"/>
        </w:tabs>
      </w:pPr>
      <w:hyperlink w:anchor="_Toc16980" w:history="1">
        <w:r>
          <w:rPr>
            <w:rFonts w:ascii="仿宋" w:eastAsia="仿宋" w:hAnsi="仿宋" w:cs="仿宋" w:hint="eastAsia"/>
            <w:lang w:eastAsia="zh-CN"/>
          </w:rPr>
          <w:t>(四)、人力资源配置</w:t>
        </w:r>
        <w:r>
          <w:tab/>
        </w:r>
        <w:r>
          <w:fldChar w:fldCharType="begin"/>
        </w:r>
        <w:r>
          <w:instrText xml:space="preserve"> PAGEREF _Toc16980 \h </w:instrText>
        </w:r>
        <w:r>
          <w:fldChar w:fldCharType="separate"/>
        </w:r>
        <w:r>
          <w:t>34</w:t>
        </w:r>
        <w:r>
          <w:fldChar w:fldCharType="end"/>
        </w:r>
      </w:hyperlink>
    </w:p>
    <w:p>
      <w:pPr>
        <w:pStyle w:val="TOC1"/>
        <w:tabs>
          <w:tab w:val="right" w:leader="dot" w:pos="8306"/>
        </w:tabs>
      </w:pPr>
      <w:hyperlink w:anchor="_Toc8924" w:history="1">
        <w:r>
          <w:rPr>
            <w:rFonts w:ascii="仿宋" w:eastAsia="仿宋" w:hAnsi="仿宋" w:cs="仿宋" w:hint="eastAsia"/>
            <w:lang w:eastAsia="zh-CN"/>
          </w:rPr>
          <w:t>九、药物控释材料项目技术管理</w:t>
        </w:r>
        <w:r>
          <w:tab/>
        </w:r>
        <w:r>
          <w:fldChar w:fldCharType="begin"/>
        </w:r>
        <w:r>
          <w:instrText xml:space="preserve"> PAGEREF _Toc8924 \h </w:instrText>
        </w:r>
        <w:r>
          <w:fldChar w:fldCharType="separate"/>
        </w:r>
        <w:r>
          <w:t>35</w:t>
        </w:r>
        <w:r>
          <w:fldChar w:fldCharType="end"/>
        </w:r>
      </w:hyperlink>
    </w:p>
    <w:p>
      <w:pPr>
        <w:pStyle w:val="TOC2"/>
        <w:tabs>
          <w:tab w:val="right" w:leader="dot" w:pos="8306"/>
        </w:tabs>
      </w:pPr>
      <w:hyperlink w:anchor="_Toc23325" w:history="1">
        <w:r>
          <w:rPr>
            <w:rFonts w:ascii="仿宋" w:eastAsia="仿宋" w:hAnsi="仿宋" w:cs="仿宋" w:hint="eastAsia"/>
            <w:lang w:eastAsia="zh-CN"/>
          </w:rPr>
          <w:t>(一)、技术方案选用方向</w:t>
        </w:r>
        <w:r>
          <w:tab/>
        </w:r>
        <w:r>
          <w:fldChar w:fldCharType="begin"/>
        </w:r>
        <w:r>
          <w:instrText xml:space="preserve"> PAGEREF _Toc23325 \h </w:instrText>
        </w:r>
        <w:r>
          <w:fldChar w:fldCharType="separate"/>
        </w:r>
        <w:r>
          <w:t>35</w:t>
        </w:r>
        <w:r>
          <w:fldChar w:fldCharType="end"/>
        </w:r>
      </w:hyperlink>
    </w:p>
    <w:p>
      <w:pPr>
        <w:pStyle w:val="TOC2"/>
        <w:tabs>
          <w:tab w:val="right" w:leader="dot" w:pos="8306"/>
        </w:tabs>
      </w:pPr>
      <w:hyperlink w:anchor="_Toc17980" w:history="1">
        <w:r>
          <w:rPr>
            <w:rFonts w:ascii="仿宋" w:eastAsia="仿宋" w:hAnsi="仿宋" w:cs="仿宋" w:hint="eastAsia"/>
            <w:lang w:eastAsia="zh-CN"/>
          </w:rPr>
          <w:t>(二)、工艺技术方案选用原则</w:t>
        </w:r>
        <w:r>
          <w:tab/>
        </w:r>
        <w:r>
          <w:fldChar w:fldCharType="begin"/>
        </w:r>
        <w:r>
          <w:instrText xml:space="preserve"> PAGEREF _Toc17980 \h </w:instrText>
        </w:r>
        <w:r>
          <w:fldChar w:fldCharType="separate"/>
        </w:r>
        <w:r>
          <w:t>37</w:t>
        </w:r>
        <w:r>
          <w:fldChar w:fldCharType="end"/>
        </w:r>
      </w:hyperlink>
    </w:p>
    <w:p>
      <w:pPr>
        <w:pStyle w:val="TOC2"/>
        <w:tabs>
          <w:tab w:val="right" w:leader="dot" w:pos="8306"/>
        </w:tabs>
      </w:pPr>
      <w:hyperlink w:anchor="_Toc9446" w:history="1">
        <w:r>
          <w:rPr>
            <w:rFonts w:ascii="仿宋" w:eastAsia="仿宋" w:hAnsi="仿宋" w:cs="仿宋" w:hint="eastAsia"/>
            <w:lang w:eastAsia="zh-CN"/>
          </w:rPr>
          <w:t>(三)、工艺技术方案要求</w:t>
        </w:r>
        <w:r>
          <w:tab/>
        </w:r>
        <w:r>
          <w:fldChar w:fldCharType="begin"/>
        </w:r>
        <w:r>
          <w:instrText xml:space="preserve"> PAGEREF _Toc9446 \h </w:instrText>
        </w:r>
        <w:r>
          <w:fldChar w:fldCharType="separate"/>
        </w:r>
        <w:r>
          <w:t>39</w:t>
        </w:r>
        <w:r>
          <w:fldChar w:fldCharType="end"/>
        </w:r>
      </w:hyperlink>
    </w:p>
    <w:p>
      <w:pPr>
        <w:pStyle w:val="TOC1"/>
        <w:tabs>
          <w:tab w:val="right" w:leader="dot" w:pos="8306"/>
        </w:tabs>
      </w:pPr>
      <w:hyperlink w:anchor="_Toc21958" w:history="1">
        <w:r>
          <w:rPr>
            <w:rFonts w:ascii="仿宋" w:eastAsia="仿宋" w:hAnsi="仿宋" w:cs="仿宋" w:hint="eastAsia"/>
            <w:lang w:eastAsia="zh-CN"/>
          </w:rPr>
          <w:t>十、药物控释材料项目社会影响</w:t>
        </w:r>
        <w:r>
          <w:tab/>
        </w:r>
        <w:r>
          <w:fldChar w:fldCharType="begin"/>
        </w:r>
        <w:r>
          <w:instrText xml:space="preserve"> PAGEREF _Toc21958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69" w:history="1">
        <w:r>
          <w:rPr>
            <w:rFonts w:ascii="仿宋" w:eastAsia="仿宋" w:hAnsi="仿宋" w:cs="仿宋" w:hint="eastAsia"/>
            <w:lang w:eastAsia="zh-CN"/>
          </w:rPr>
          <w:t>(一)、社会责任与义务</w:t>
        </w:r>
        <w:r>
          <w:tab/>
        </w:r>
        <w:r>
          <w:fldChar w:fldCharType="begin"/>
        </w:r>
        <w:r>
          <w:instrText xml:space="preserve"> PAGEREF _Toc5569 \h </w:instrText>
        </w:r>
        <w:r>
          <w:fldChar w:fldCharType="separate"/>
        </w:r>
        <w:r>
          <w:t>41</w:t>
        </w:r>
        <w:r>
          <w:fldChar w:fldCharType="end"/>
        </w:r>
      </w:hyperlink>
    </w:p>
    <w:p>
      <w:pPr>
        <w:pStyle w:val="TOC2"/>
        <w:tabs>
          <w:tab w:val="right" w:leader="dot" w:pos="8306"/>
        </w:tabs>
      </w:pPr>
      <w:hyperlink w:anchor="_Toc29297" w:history="1">
        <w:r>
          <w:rPr>
            <w:rFonts w:ascii="仿宋" w:eastAsia="仿宋" w:hAnsi="仿宋" w:cs="仿宋" w:hint="eastAsia"/>
            <w:lang w:eastAsia="zh-CN"/>
          </w:rPr>
          <w:t>(二)、社会参与与沟通</w:t>
        </w:r>
        <w:r>
          <w:tab/>
        </w:r>
        <w:r>
          <w:fldChar w:fldCharType="begin"/>
        </w:r>
        <w:r>
          <w:instrText xml:space="preserve"> PAGEREF _Toc29297 \h </w:instrText>
        </w:r>
        <w:r>
          <w:fldChar w:fldCharType="separate"/>
        </w:r>
        <w:r>
          <w:t>42</w:t>
        </w:r>
        <w:r>
          <w:fldChar w:fldCharType="end"/>
        </w:r>
      </w:hyperlink>
    </w:p>
    <w:p>
      <w:pPr>
        <w:pStyle w:val="TOC1"/>
        <w:tabs>
          <w:tab w:val="right" w:leader="dot" w:pos="8306"/>
        </w:tabs>
      </w:pPr>
      <w:hyperlink w:anchor="_Toc2350" w:history="1">
        <w:r>
          <w:rPr>
            <w:rFonts w:ascii="仿宋" w:eastAsia="仿宋" w:hAnsi="仿宋" w:cs="仿宋" w:hint="eastAsia"/>
            <w:lang w:eastAsia="zh-CN"/>
          </w:rPr>
          <w:t>十一、药物控释材料项目创新与研发</w:t>
        </w:r>
        <w:r>
          <w:tab/>
        </w:r>
        <w:r>
          <w:fldChar w:fldCharType="begin"/>
        </w:r>
        <w:r>
          <w:instrText xml:space="preserve"> PAGEREF _Toc2350 \h </w:instrText>
        </w:r>
        <w:r>
          <w:fldChar w:fldCharType="separate"/>
        </w:r>
        <w:r>
          <w:t>43</w:t>
        </w:r>
        <w:r>
          <w:fldChar w:fldCharType="end"/>
        </w:r>
      </w:hyperlink>
    </w:p>
    <w:p>
      <w:pPr>
        <w:pStyle w:val="TOC2"/>
        <w:tabs>
          <w:tab w:val="right" w:leader="dot" w:pos="8306"/>
        </w:tabs>
      </w:pPr>
      <w:hyperlink w:anchor="_Toc30334" w:history="1">
        <w:r>
          <w:rPr>
            <w:rFonts w:ascii="仿宋" w:eastAsia="仿宋" w:hAnsi="仿宋" w:cs="仿宋" w:hint="eastAsia"/>
            <w:lang w:eastAsia="zh-CN"/>
          </w:rPr>
          <w:t>(一)、创新策略与方向</w:t>
        </w:r>
        <w:r>
          <w:tab/>
        </w:r>
        <w:r>
          <w:fldChar w:fldCharType="begin"/>
        </w:r>
        <w:r>
          <w:instrText xml:space="preserve"> PAGEREF _Toc30334 \h </w:instrText>
        </w:r>
        <w:r>
          <w:fldChar w:fldCharType="separate"/>
        </w:r>
        <w:r>
          <w:t>43</w:t>
        </w:r>
        <w:r>
          <w:fldChar w:fldCharType="end"/>
        </w:r>
      </w:hyperlink>
    </w:p>
    <w:p>
      <w:pPr>
        <w:pStyle w:val="TOC2"/>
        <w:tabs>
          <w:tab w:val="right" w:leader="dot" w:pos="8306"/>
        </w:tabs>
      </w:pPr>
      <w:hyperlink w:anchor="_Toc12836" w:history="1">
        <w:r>
          <w:rPr>
            <w:rFonts w:ascii="仿宋" w:eastAsia="仿宋" w:hAnsi="仿宋" w:cs="仿宋" w:hint="eastAsia"/>
            <w:lang w:eastAsia="zh-CN"/>
          </w:rPr>
          <w:t>(二)、研发规划与投入</w:t>
        </w:r>
        <w:r>
          <w:tab/>
        </w:r>
        <w:r>
          <w:fldChar w:fldCharType="begin"/>
        </w:r>
        <w:r>
          <w:instrText xml:space="preserve"> PAGEREF _Toc12836 \h </w:instrText>
        </w:r>
        <w:r>
          <w:fldChar w:fldCharType="separate"/>
        </w:r>
        <w:r>
          <w:t>44</w:t>
        </w:r>
        <w:r>
          <w:fldChar w:fldCharType="end"/>
        </w:r>
      </w:hyperlink>
    </w:p>
    <w:p>
      <w:pPr>
        <w:pStyle w:val="TOC1"/>
        <w:tabs>
          <w:tab w:val="right" w:leader="dot" w:pos="8306"/>
        </w:tabs>
      </w:pPr>
      <w:hyperlink w:anchor="_Toc27613" w:history="1">
        <w:r>
          <w:rPr>
            <w:rFonts w:ascii="仿宋" w:eastAsia="仿宋" w:hAnsi="仿宋" w:cs="仿宋" w:hint="eastAsia"/>
            <w:lang w:eastAsia="zh-CN"/>
          </w:rPr>
          <w:t>十二、药物控释材料项目风险管理</w:t>
        </w:r>
        <w:r>
          <w:tab/>
        </w:r>
        <w:r>
          <w:fldChar w:fldCharType="begin"/>
        </w:r>
        <w:r>
          <w:instrText xml:space="preserve"> PAGEREF _Toc27613 \h </w:instrText>
        </w:r>
        <w:r>
          <w:fldChar w:fldCharType="separate"/>
        </w:r>
        <w:r>
          <w:t>46</w:t>
        </w:r>
        <w:r>
          <w:fldChar w:fldCharType="end"/>
        </w:r>
      </w:hyperlink>
    </w:p>
    <w:p>
      <w:pPr>
        <w:pStyle w:val="TOC2"/>
        <w:tabs>
          <w:tab w:val="right" w:leader="dot" w:pos="8306"/>
        </w:tabs>
      </w:pPr>
      <w:hyperlink w:anchor="_Toc21091" w:history="1">
        <w:r>
          <w:rPr>
            <w:rFonts w:ascii="仿宋" w:eastAsia="仿宋" w:hAnsi="仿宋" w:cs="仿宋" w:hint="eastAsia"/>
            <w:lang w:eastAsia="zh-CN"/>
          </w:rPr>
          <w:t>(一)、风险识别与评估</w:t>
        </w:r>
        <w:r>
          <w:tab/>
        </w:r>
        <w:r>
          <w:fldChar w:fldCharType="begin"/>
        </w:r>
        <w:r>
          <w:instrText xml:space="preserve"> PAGEREF _Toc21091 \h </w:instrText>
        </w:r>
        <w:r>
          <w:fldChar w:fldCharType="separate"/>
        </w:r>
        <w:r>
          <w:t>46</w:t>
        </w:r>
        <w:r>
          <w:fldChar w:fldCharType="end"/>
        </w:r>
      </w:hyperlink>
    </w:p>
    <w:p>
      <w:pPr>
        <w:pStyle w:val="TOC2"/>
        <w:tabs>
          <w:tab w:val="right" w:leader="dot" w:pos="8306"/>
        </w:tabs>
      </w:pPr>
      <w:hyperlink w:anchor="_Toc5810" w:history="1">
        <w:r>
          <w:rPr>
            <w:rFonts w:ascii="仿宋" w:eastAsia="仿宋" w:hAnsi="仿宋" w:cs="仿宋" w:hint="eastAsia"/>
            <w:lang w:eastAsia="zh-CN"/>
          </w:rPr>
          <w:t>(二)、风险应对策略</w:t>
        </w:r>
        <w:r>
          <w:tab/>
        </w:r>
        <w:r>
          <w:fldChar w:fldCharType="begin"/>
        </w:r>
        <w:r>
          <w:instrText xml:space="preserve"> PAGEREF _Toc5810 \h </w:instrText>
        </w:r>
        <w:r>
          <w:fldChar w:fldCharType="separate"/>
        </w:r>
        <w:r>
          <w:t>47</w:t>
        </w:r>
        <w:r>
          <w:fldChar w:fldCharType="end"/>
        </w:r>
      </w:hyperlink>
    </w:p>
    <w:p>
      <w:pPr>
        <w:pStyle w:val="TOC2"/>
        <w:tabs>
          <w:tab w:val="right" w:leader="dot" w:pos="8306"/>
        </w:tabs>
      </w:pPr>
      <w:hyperlink w:anchor="_Toc2387" w:history="1">
        <w:r>
          <w:rPr>
            <w:rFonts w:ascii="仿宋" w:eastAsia="仿宋" w:hAnsi="仿宋" w:cs="仿宋" w:hint="eastAsia"/>
            <w:lang w:eastAsia="zh-CN"/>
          </w:rPr>
          <w:t>(三)、风险监控与控制</w:t>
        </w:r>
        <w:r>
          <w:tab/>
        </w:r>
        <w:r>
          <w:fldChar w:fldCharType="begin"/>
        </w:r>
        <w:r>
          <w:instrText xml:space="preserve"> PAGEREF _Toc2387 \h </w:instrText>
        </w:r>
        <w:r>
          <w:fldChar w:fldCharType="separate"/>
        </w:r>
        <w:r>
          <w:t>49</w:t>
        </w:r>
        <w:r>
          <w:fldChar w:fldCharType="end"/>
        </w:r>
      </w:hyperlink>
    </w:p>
    <w:p>
      <w:pPr>
        <w:pStyle w:val="TOC1"/>
        <w:tabs>
          <w:tab w:val="right" w:leader="dot" w:pos="8306"/>
        </w:tabs>
      </w:pPr>
      <w:hyperlink w:anchor="_Toc15664" w:history="1">
        <w:r>
          <w:rPr>
            <w:rFonts w:ascii="仿宋" w:eastAsia="仿宋" w:hAnsi="仿宋" w:cs="仿宋" w:hint="eastAsia"/>
            <w:lang w:eastAsia="zh-CN"/>
          </w:rPr>
          <w:t>十三、药物控释材料项目治理与监督</w:t>
        </w:r>
        <w:r>
          <w:tab/>
        </w:r>
        <w:r>
          <w:fldChar w:fldCharType="begin"/>
        </w:r>
        <w:r>
          <w:instrText xml:space="preserve"> PAGEREF _Toc15664 \h </w:instrText>
        </w:r>
        <w:r>
          <w:fldChar w:fldCharType="separate"/>
        </w:r>
        <w:r>
          <w:t>50</w:t>
        </w:r>
        <w:r>
          <w:fldChar w:fldCharType="end"/>
        </w:r>
      </w:hyperlink>
    </w:p>
    <w:p>
      <w:pPr>
        <w:pStyle w:val="TOC2"/>
        <w:tabs>
          <w:tab w:val="right" w:leader="dot" w:pos="8306"/>
        </w:tabs>
      </w:pPr>
      <w:hyperlink w:anchor="_Toc24329" w:history="1">
        <w:r>
          <w:rPr>
            <w:rFonts w:ascii="仿宋" w:eastAsia="仿宋" w:hAnsi="仿宋" w:cs="仿宋" w:hint="eastAsia"/>
            <w:lang w:eastAsia="zh-CN"/>
          </w:rPr>
          <w:t>(一)、药物控释材料项目治理结构</w:t>
        </w:r>
        <w:r>
          <w:tab/>
        </w:r>
        <w:r>
          <w:fldChar w:fldCharType="begin"/>
        </w:r>
        <w:r>
          <w:instrText xml:space="preserve"> PAGEREF _Toc24329 \h </w:instrText>
        </w:r>
        <w:r>
          <w:fldChar w:fldCharType="separate"/>
        </w:r>
        <w:r>
          <w:t>50</w:t>
        </w:r>
        <w:r>
          <w:fldChar w:fldCharType="end"/>
        </w:r>
      </w:hyperlink>
    </w:p>
    <w:p>
      <w:pPr>
        <w:pStyle w:val="TOC2"/>
        <w:tabs>
          <w:tab w:val="right" w:leader="dot" w:pos="8306"/>
        </w:tabs>
      </w:pPr>
      <w:hyperlink w:anchor="_Toc24355" w:history="1">
        <w:r>
          <w:rPr>
            <w:rFonts w:ascii="仿宋" w:eastAsia="仿宋" w:hAnsi="仿宋" w:cs="仿宋" w:hint="eastAsia"/>
            <w:lang w:eastAsia="zh-CN"/>
          </w:rPr>
          <w:t>(二)、监督与审计</w:t>
        </w:r>
        <w:r>
          <w:tab/>
        </w:r>
        <w:r>
          <w:fldChar w:fldCharType="begin"/>
        </w:r>
        <w:r>
          <w:instrText xml:space="preserve"> PAGEREF _Toc24355 \h </w:instrText>
        </w:r>
        <w:r>
          <w:fldChar w:fldCharType="separate"/>
        </w:r>
        <w:r>
          <w:t>52</w:t>
        </w:r>
        <w:r>
          <w:fldChar w:fldCharType="end"/>
        </w:r>
      </w:hyperlink>
    </w:p>
    <w:p>
      <w:pPr>
        <w:pStyle w:val="TOC1"/>
        <w:tabs>
          <w:tab w:val="right" w:leader="dot" w:pos="8306"/>
        </w:tabs>
      </w:pPr>
      <w:hyperlink w:anchor="_Toc5145" w:history="1">
        <w:r>
          <w:rPr>
            <w:rFonts w:ascii="仿宋" w:eastAsia="仿宋" w:hAnsi="仿宋" w:cs="仿宋" w:hint="eastAsia"/>
            <w:lang w:eastAsia="zh-CN"/>
          </w:rPr>
          <w:t>十四、风险识别与分类</w:t>
        </w:r>
        <w:r>
          <w:tab/>
        </w:r>
        <w:r>
          <w:fldChar w:fldCharType="begin"/>
        </w:r>
        <w:r>
          <w:instrText xml:space="preserve"> PAGEREF _Toc5145 \h </w:instrText>
        </w:r>
        <w:r>
          <w:fldChar w:fldCharType="separate"/>
        </w:r>
        <w:r>
          <w:t>53</w:t>
        </w:r>
        <w:r>
          <w:fldChar w:fldCharType="end"/>
        </w:r>
      </w:hyperlink>
    </w:p>
    <w:p>
      <w:pPr>
        <w:pStyle w:val="TOC2"/>
        <w:tabs>
          <w:tab w:val="right" w:leader="dot" w:pos="8306"/>
        </w:tabs>
      </w:pPr>
      <w:hyperlink w:anchor="_Toc25303" w:history="1">
        <w:r>
          <w:rPr>
            <w:rFonts w:ascii="仿宋" w:eastAsia="仿宋" w:hAnsi="仿宋" w:cs="仿宋" w:hint="eastAsia"/>
            <w:lang w:eastAsia="zh-CN"/>
          </w:rPr>
          <w:t>(一)、风险识别</w:t>
        </w:r>
        <w:r>
          <w:tab/>
        </w:r>
        <w:r>
          <w:fldChar w:fldCharType="begin"/>
        </w:r>
        <w:r>
          <w:instrText xml:space="preserve"> PAGEREF _Toc25303 \h </w:instrText>
        </w:r>
        <w:r>
          <w:fldChar w:fldCharType="separate"/>
        </w:r>
        <w:r>
          <w:t>53</w:t>
        </w:r>
        <w:r>
          <w:fldChar w:fldCharType="end"/>
        </w:r>
      </w:hyperlink>
    </w:p>
    <w:p>
      <w:pPr>
        <w:pStyle w:val="TOC2"/>
        <w:tabs>
          <w:tab w:val="right" w:leader="dot" w:pos="8306"/>
        </w:tabs>
      </w:pPr>
      <w:hyperlink w:anchor="_Toc17767" w:history="1">
        <w:r>
          <w:rPr>
            <w:rFonts w:ascii="仿宋" w:eastAsia="仿宋" w:hAnsi="仿宋" w:cs="仿宋" w:hint="eastAsia"/>
            <w:lang w:eastAsia="zh-CN"/>
          </w:rPr>
          <w:t>(二)、风险分类</w:t>
        </w:r>
        <w:r>
          <w:tab/>
        </w:r>
        <w:r>
          <w:fldChar w:fldCharType="begin"/>
        </w:r>
        <w:r>
          <w:instrText xml:space="preserve"> PAGEREF _Toc17767 \h </w:instrText>
        </w:r>
        <w:r>
          <w:fldChar w:fldCharType="separate"/>
        </w:r>
        <w:r>
          <w:t>54</w:t>
        </w:r>
        <w:r>
          <w:fldChar w:fldCharType="end"/>
        </w:r>
      </w:hyperlink>
    </w:p>
    <w:p>
      <w:pPr>
        <w:pStyle w:val="TOC1"/>
        <w:tabs>
          <w:tab w:val="right" w:leader="dot" w:pos="8306"/>
        </w:tabs>
      </w:pPr>
      <w:hyperlink w:anchor="_Toc10827" w:history="1">
        <w:r>
          <w:rPr>
            <w:rFonts w:ascii="仿宋" w:eastAsia="仿宋" w:hAnsi="仿宋" w:cs="仿宋" w:hint="eastAsia"/>
            <w:lang w:eastAsia="zh-CN"/>
          </w:rPr>
          <w:t>十五、药物控释材料项目实施保障措施</w:t>
        </w:r>
        <w:r>
          <w:tab/>
        </w:r>
        <w:r>
          <w:fldChar w:fldCharType="begin"/>
        </w:r>
        <w:r>
          <w:instrText xml:space="preserve"> PAGEREF _Toc10827 \h </w:instrText>
        </w:r>
        <w:r>
          <w:fldChar w:fldCharType="separate"/>
        </w:r>
        <w:r>
          <w:t>56</w:t>
        </w:r>
        <w:r>
          <w:fldChar w:fldCharType="end"/>
        </w:r>
      </w:hyperlink>
    </w:p>
    <w:p>
      <w:pPr>
        <w:pStyle w:val="TOC2"/>
        <w:tabs>
          <w:tab w:val="right" w:leader="dot" w:pos="8306"/>
        </w:tabs>
      </w:pPr>
      <w:hyperlink w:anchor="_Toc11030" w:history="1">
        <w:r>
          <w:rPr>
            <w:rFonts w:ascii="仿宋" w:eastAsia="仿宋" w:hAnsi="仿宋" w:cs="仿宋" w:hint="eastAsia"/>
            <w:lang w:eastAsia="zh-CN"/>
          </w:rPr>
          <w:t>(一)、药物控释材料项目实施保障机制</w:t>
        </w:r>
        <w:r>
          <w:tab/>
        </w:r>
        <w:r>
          <w:fldChar w:fldCharType="begin"/>
        </w:r>
        <w:r>
          <w:instrText xml:space="preserve"> PAGEREF _Toc11030 \h </w:instrText>
        </w:r>
        <w:r>
          <w:fldChar w:fldCharType="separate"/>
        </w:r>
        <w:r>
          <w:t>56</w:t>
        </w:r>
        <w:r>
          <w:fldChar w:fldCharType="end"/>
        </w:r>
      </w:hyperlink>
    </w:p>
    <w:p>
      <w:pPr>
        <w:pStyle w:val="TOC2"/>
        <w:tabs>
          <w:tab w:val="right" w:leader="dot" w:pos="8306"/>
        </w:tabs>
      </w:pPr>
      <w:hyperlink w:anchor="_Toc23235" w:history="1">
        <w:r>
          <w:rPr>
            <w:rFonts w:ascii="仿宋" w:eastAsia="仿宋" w:hAnsi="仿宋" w:cs="仿宋" w:hint="eastAsia"/>
            <w:lang w:eastAsia="zh-CN"/>
          </w:rPr>
          <w:t>(二)、药物控释材料项目法律合规要求</w:t>
        </w:r>
        <w:r>
          <w:tab/>
        </w:r>
        <w:r>
          <w:fldChar w:fldCharType="begin"/>
        </w:r>
        <w:r>
          <w:instrText xml:space="preserve"> PAGEREF _Toc23235 \h </w:instrText>
        </w:r>
        <w:r>
          <w:fldChar w:fldCharType="separate"/>
        </w:r>
        <w:r>
          <w:t>60</w:t>
        </w:r>
        <w:r>
          <w:fldChar w:fldCharType="end"/>
        </w:r>
      </w:hyperlink>
    </w:p>
    <w:p>
      <w:pPr>
        <w:pStyle w:val="TOC2"/>
        <w:tabs>
          <w:tab w:val="right" w:leader="dot" w:pos="8306"/>
        </w:tabs>
      </w:pPr>
      <w:hyperlink w:anchor="_Toc13372" w:history="1">
        <w:r>
          <w:rPr>
            <w:rFonts w:ascii="仿宋" w:eastAsia="仿宋" w:hAnsi="仿宋" w:cs="仿宋" w:hint="eastAsia"/>
            <w:lang w:eastAsia="zh-CN"/>
          </w:rPr>
          <w:t>(三)、药物控释材料项目合同管理与法律事务</w:t>
        </w:r>
        <w:r>
          <w:tab/>
        </w:r>
        <w:r>
          <w:fldChar w:fldCharType="begin"/>
        </w:r>
        <w:r>
          <w:instrText xml:space="preserve"> PAGEREF _Toc13372 \h </w:instrText>
        </w:r>
        <w:r>
          <w:fldChar w:fldCharType="separate"/>
        </w:r>
        <w:r>
          <w:t>64</w:t>
        </w:r>
        <w:r>
          <w:fldChar w:fldCharType="end"/>
        </w:r>
      </w:hyperlink>
    </w:p>
    <w:p>
      <w:pPr>
        <w:pStyle w:val="TOC2"/>
        <w:tabs>
          <w:tab w:val="right" w:leader="dot" w:pos="8306"/>
        </w:tabs>
      </w:pPr>
      <w:hyperlink w:anchor="_Toc12866" w:history="1">
        <w:r>
          <w:rPr>
            <w:rFonts w:ascii="仿宋" w:eastAsia="仿宋" w:hAnsi="仿宋" w:cs="仿宋" w:hint="eastAsia"/>
            <w:lang w:eastAsia="zh-CN"/>
          </w:rPr>
          <w:t>(四)、药物控释材料项目知识产权保护策略</w:t>
        </w:r>
        <w:r>
          <w:tab/>
        </w:r>
        <w:r>
          <w:fldChar w:fldCharType="begin"/>
        </w:r>
        <w:r>
          <w:instrText xml:space="preserve"> PAGEREF _Toc12866 \h </w:instrText>
        </w:r>
        <w:r>
          <w:fldChar w:fldCharType="separate"/>
        </w:r>
        <w:r>
          <w:t>70</w:t>
        </w:r>
        <w:r>
          <w:fldChar w:fldCharType="end"/>
        </w:r>
      </w:hyperlink>
    </w:p>
    <w:p>
      <w:pPr>
        <w:pStyle w:val="TOC1"/>
        <w:tabs>
          <w:tab w:val="right" w:leader="dot" w:pos="8306"/>
        </w:tabs>
      </w:pPr>
      <w:hyperlink w:anchor="_Toc3345" w:history="1">
        <w:r>
          <w:rPr>
            <w:rFonts w:ascii="仿宋" w:eastAsia="仿宋" w:hAnsi="仿宋" w:cs="仿宋" w:hint="eastAsia"/>
            <w:lang w:eastAsia="zh-CN"/>
          </w:rPr>
          <w:t>十六、药物控释材料项目实施时间节点</w:t>
        </w:r>
        <w:r>
          <w:tab/>
        </w:r>
        <w:r>
          <w:fldChar w:fldCharType="begin"/>
        </w:r>
        <w:r>
          <w:instrText xml:space="preserve"> PAGEREF _Toc3345 \h </w:instrText>
        </w:r>
        <w:r>
          <w:fldChar w:fldCharType="separate"/>
        </w:r>
        <w:r>
          <w:t>73</w:t>
        </w:r>
        <w:r>
          <w:fldChar w:fldCharType="end"/>
        </w:r>
      </w:hyperlink>
    </w:p>
    <w:p>
      <w:pPr>
        <w:pStyle w:val="TOC2"/>
        <w:tabs>
          <w:tab w:val="right" w:leader="dot" w:pos="8306"/>
        </w:tabs>
      </w:pPr>
      <w:hyperlink w:anchor="_Toc24941" w:history="1">
        <w:r>
          <w:rPr>
            <w:rFonts w:ascii="仿宋" w:eastAsia="仿宋" w:hAnsi="仿宋" w:cs="仿宋" w:hint="eastAsia"/>
            <w:lang w:eastAsia="zh-CN"/>
          </w:rPr>
          <w:t>(一)、药物控释材料项目启动阶段时间节点</w:t>
        </w:r>
        <w:r>
          <w:tab/>
        </w:r>
        <w:r>
          <w:fldChar w:fldCharType="begin"/>
        </w:r>
        <w:r>
          <w:instrText xml:space="preserve"> PAGEREF _Toc24941 \h </w:instrText>
        </w:r>
        <w:r>
          <w:fldChar w:fldCharType="separate"/>
        </w:r>
        <w:r>
          <w:t>73</w:t>
        </w:r>
        <w:r>
          <w:fldChar w:fldCharType="end"/>
        </w:r>
      </w:hyperlink>
    </w:p>
    <w:p>
      <w:pPr>
        <w:pStyle w:val="TOC2"/>
        <w:tabs>
          <w:tab w:val="right" w:leader="dot" w:pos="8306"/>
        </w:tabs>
      </w:pPr>
      <w:hyperlink w:anchor="_Toc19374" w:history="1">
        <w:r>
          <w:rPr>
            <w:rFonts w:ascii="仿宋" w:eastAsia="仿宋" w:hAnsi="仿宋" w:cs="仿宋" w:hint="eastAsia"/>
            <w:lang w:eastAsia="zh-CN"/>
          </w:rPr>
          <w:t>(二)、药物控释材料项目执行阶段时间节点</w:t>
        </w:r>
        <w:r>
          <w:tab/>
        </w:r>
        <w:r>
          <w:fldChar w:fldCharType="begin"/>
        </w:r>
        <w:r>
          <w:instrText xml:space="preserve"> PAGEREF _Toc19374 \h </w:instrText>
        </w:r>
        <w:r>
          <w:fldChar w:fldCharType="separate"/>
        </w:r>
        <w:r>
          <w:t>74</w:t>
        </w:r>
        <w:r>
          <w:fldChar w:fldCharType="end"/>
        </w:r>
      </w:hyperlink>
    </w:p>
    <w:p>
      <w:pPr>
        <w:pStyle w:val="TOC2"/>
        <w:tabs>
          <w:tab w:val="right" w:leader="dot" w:pos="8306"/>
        </w:tabs>
      </w:pPr>
      <w:hyperlink w:anchor="_Toc21986" w:history="1">
        <w:r>
          <w:rPr>
            <w:rFonts w:ascii="仿宋" w:eastAsia="仿宋" w:hAnsi="仿宋" w:cs="仿宋" w:hint="eastAsia"/>
            <w:lang w:eastAsia="zh-CN"/>
          </w:rPr>
          <w:t>(三)、药物控释材料项目完成阶段时间节点</w:t>
        </w:r>
        <w:r>
          <w:tab/>
        </w:r>
        <w:r>
          <w:fldChar w:fldCharType="begin"/>
        </w:r>
        <w:r>
          <w:instrText xml:space="preserve"> PAGEREF _Toc21986 \h </w:instrText>
        </w:r>
        <w:r>
          <w:fldChar w:fldCharType="separate"/>
        </w:r>
        <w:r>
          <w:t>75</w:t>
        </w:r>
        <w:r>
          <w:fldChar w:fldCharType="end"/>
        </w:r>
      </w:hyperlink>
    </w:p>
    <w:p>
      <w:pPr>
        <w:pStyle w:val="TOC1"/>
        <w:tabs>
          <w:tab w:val="right" w:leader="dot" w:pos="8306"/>
        </w:tabs>
      </w:pPr>
      <w:hyperlink w:anchor="_Toc8080" w:history="1">
        <w:r>
          <w:rPr>
            <w:rFonts w:ascii="仿宋" w:eastAsia="仿宋" w:hAnsi="仿宋" w:cs="仿宋" w:hint="eastAsia"/>
            <w:lang w:eastAsia="zh-CN"/>
          </w:rPr>
          <w:t>十七、供应链管理</w:t>
        </w:r>
        <w:r>
          <w:tab/>
        </w:r>
        <w:r>
          <w:fldChar w:fldCharType="begin"/>
        </w:r>
        <w:r>
          <w:instrText xml:space="preserve"> PAGEREF _Toc8080 \h </w:instrText>
        </w:r>
        <w:r>
          <w:fldChar w:fldCharType="separate"/>
        </w:r>
        <w:r>
          <w:t>76</w:t>
        </w:r>
        <w:r>
          <w:fldChar w:fldCharType="end"/>
        </w:r>
      </w:hyperlink>
    </w:p>
    <w:p>
      <w:pPr>
        <w:pStyle w:val="TOC2"/>
        <w:tabs>
          <w:tab w:val="right" w:leader="dot" w:pos="8306"/>
        </w:tabs>
      </w:pPr>
      <w:hyperlink w:anchor="_Toc23" w:history="1">
        <w:r>
          <w:rPr>
            <w:rFonts w:ascii="仿宋" w:eastAsia="仿宋" w:hAnsi="仿宋" w:cs="仿宋" w:hint="eastAsia"/>
            <w:lang w:eastAsia="zh-CN"/>
          </w:rPr>
          <w:t>(一)、供应链战略规划</w:t>
        </w:r>
        <w:r>
          <w:tab/>
        </w:r>
        <w:r>
          <w:fldChar w:fldCharType="begin"/>
        </w:r>
        <w:r>
          <w:instrText xml:space="preserve"> PAGEREF _Toc23 \h </w:instrText>
        </w:r>
        <w:r>
          <w:fldChar w:fldCharType="separate"/>
        </w:r>
        <w:r>
          <w:t>76</w:t>
        </w:r>
        <w:r>
          <w:fldChar w:fldCharType="end"/>
        </w:r>
      </w:hyperlink>
    </w:p>
    <w:p>
      <w:pPr>
        <w:pStyle w:val="TOC2"/>
        <w:tabs>
          <w:tab w:val="right" w:leader="dot" w:pos="8306"/>
        </w:tabs>
      </w:pPr>
      <w:hyperlink w:anchor="_Toc643" w:history="1">
        <w:r>
          <w:rPr>
            <w:rFonts w:ascii="仿宋" w:eastAsia="仿宋" w:hAnsi="仿宋" w:cs="仿宋" w:hint="eastAsia"/>
            <w:lang w:eastAsia="zh-CN"/>
          </w:rPr>
          <w:t>(二)、供应商选择与合作</w:t>
        </w:r>
        <w:r>
          <w:tab/>
        </w:r>
        <w:r>
          <w:fldChar w:fldCharType="begin"/>
        </w:r>
        <w:r>
          <w:instrText xml:space="preserve"> PAGEREF _Toc643 \h </w:instrText>
        </w:r>
        <w:r>
          <w:fldChar w:fldCharType="separate"/>
        </w:r>
        <w:r>
          <w:t>78</w:t>
        </w:r>
        <w:r>
          <w:fldChar w:fldCharType="end"/>
        </w:r>
      </w:hyperlink>
    </w:p>
    <w:p>
      <w:pPr>
        <w:pStyle w:val="TOC2"/>
        <w:tabs>
          <w:tab w:val="right" w:leader="dot" w:pos="8306"/>
        </w:tabs>
      </w:pPr>
      <w:hyperlink w:anchor="_Toc14634" w:history="1">
        <w:r>
          <w:rPr>
            <w:rFonts w:ascii="仿宋" w:eastAsia="仿宋" w:hAnsi="仿宋" w:cs="仿宋" w:hint="eastAsia"/>
            <w:lang w:eastAsia="zh-CN"/>
          </w:rPr>
          <w:t>(三)、物流与库存管理</w:t>
        </w:r>
        <w:r>
          <w:tab/>
        </w:r>
        <w:r>
          <w:fldChar w:fldCharType="begin"/>
        </w:r>
        <w:r>
          <w:instrText xml:space="preserve"> PAGEREF _Toc14634 \h </w:instrText>
        </w:r>
        <w:r>
          <w:fldChar w:fldCharType="separate"/>
        </w:r>
        <w:r>
          <w:t>79</w:t>
        </w:r>
        <w:r>
          <w:fldChar w:fldCharType="end"/>
        </w:r>
      </w:hyperlink>
    </w:p>
    <w:p>
      <w:pPr>
        <w:pStyle w:val="TOC1"/>
        <w:tabs>
          <w:tab w:val="right" w:leader="dot" w:pos="8306"/>
        </w:tabs>
      </w:pPr>
      <w:hyperlink w:anchor="_Toc7589" w:history="1">
        <w:r>
          <w:rPr>
            <w:rFonts w:ascii="仿宋" w:eastAsia="仿宋" w:hAnsi="仿宋" w:cs="仿宋" w:hint="eastAsia"/>
            <w:lang w:eastAsia="zh-CN"/>
          </w:rPr>
          <w:t>十八、利益相关者分析与沟通计划</w:t>
        </w:r>
        <w:r>
          <w:tab/>
        </w:r>
        <w:r>
          <w:fldChar w:fldCharType="begin"/>
        </w:r>
        <w:r>
          <w:instrText xml:space="preserve"> PAGEREF _Toc7589 \h </w:instrText>
        </w:r>
        <w:r>
          <w:fldChar w:fldCharType="separate"/>
        </w:r>
        <w:r>
          <w:t>80</w:t>
        </w:r>
        <w:r>
          <w:fldChar w:fldCharType="end"/>
        </w:r>
      </w:hyperlink>
    </w:p>
    <w:p>
      <w:pPr>
        <w:pStyle w:val="TOC2"/>
        <w:tabs>
          <w:tab w:val="right" w:leader="dot" w:pos="8306"/>
        </w:tabs>
      </w:pPr>
      <w:hyperlink w:anchor="_Toc20564" w:history="1">
        <w:r>
          <w:rPr>
            <w:rFonts w:ascii="仿宋" w:eastAsia="仿宋" w:hAnsi="仿宋" w:cs="仿宋" w:hint="eastAsia"/>
            <w:lang w:eastAsia="zh-CN"/>
          </w:rPr>
          <w:t>(一)、利益相关者分析</w:t>
        </w:r>
        <w:r>
          <w:tab/>
        </w:r>
        <w:r>
          <w:fldChar w:fldCharType="begin"/>
        </w:r>
        <w:r>
          <w:instrText xml:space="preserve"> PAGEREF _Toc20564 \h </w:instrText>
        </w:r>
        <w:r>
          <w:fldChar w:fldCharType="separate"/>
        </w:r>
        <w:r>
          <w:t>80</w:t>
        </w:r>
        <w:r>
          <w:fldChar w:fldCharType="end"/>
        </w:r>
      </w:hyperlink>
    </w:p>
    <w:p>
      <w:pPr>
        <w:pStyle w:val="TOC2"/>
        <w:tabs>
          <w:tab w:val="right" w:leader="dot" w:pos="8306"/>
        </w:tabs>
      </w:pPr>
      <w:hyperlink w:anchor="_Toc27539" w:history="1">
        <w:r>
          <w:rPr>
            <w:rFonts w:ascii="仿宋" w:eastAsia="仿宋" w:hAnsi="仿宋" w:cs="仿宋" w:hint="eastAsia"/>
            <w:lang w:eastAsia="zh-CN"/>
          </w:rPr>
          <w:t>(二)、沟通计划</w:t>
        </w:r>
        <w:r>
          <w:tab/>
        </w:r>
        <w:r>
          <w:fldChar w:fldCharType="begin"/>
        </w:r>
        <w:r>
          <w:instrText xml:space="preserve"> PAGEREF _Toc27539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6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88"/>
      <w:r>
        <w:rPr>
          <w:rFonts w:ascii="仿宋" w:eastAsia="仿宋" w:hAnsi="仿宋" w:cs="仿宋" w:hint="eastAsia"/>
          <w:sz w:val="28"/>
          <w:lang w:eastAsia="zh-CN"/>
        </w:rPr>
        <w:t>一、药物控释材料项目绩效评估</w:t>
      </w:r>
      <w:bookmarkEnd w:id="2"/>
    </w:p>
    <w:p>
      <w:pPr>
        <w:pStyle w:val="Heading2"/>
        <w:rPr>
          <w:rFonts w:ascii="仿宋" w:eastAsia="仿宋" w:hAnsi="仿宋" w:cs="仿宋" w:hint="eastAsia"/>
          <w:lang w:eastAsia="zh-CN"/>
        </w:rPr>
      </w:pPr>
      <w:bookmarkStart w:id="3" w:name="_Toc3098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药物控释材料项目中，我们设计了一套全面的绩效评估指标，以确保药物控释材料项目的可控和成功交付。这些指标跨足药物控释材料项目目标、成本、进度和质量等多个维度，为我们提供了全面洞察药物控释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目标达成率是我们关注的首要指标。我们设定了明确的目标，并通过定期监测和评估，迅速发现并应对潜在的目标偏差。这为药物控释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成本绩效是另一个核心关注点。通过实际成本与预算成本的对比分析，我们深入了解成本差异的原因，及时调整资源分配，保持药物控释材料项目在经济效益方面的合理水平。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进度作为关键的绩效指标之一，得到了精心的关注。我们制定了详细的药物控释材料项目进度计划，并设立了进度符合度指标，确保实际进度与计划进度保持一致。这使我们能够快速发现和解决潜在的进度问题，保持药物控释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药物控释材料项目绩效的不可或缺的一环。我们引入了一系列的质量标准和客户满意度指标，以确保药物控释材料项目交付的成果在质量上达到或超越预期水平。通过持续监测这些指标，我们努力提升药物控释材料项目整体质量水平，为药物控释材料项目的成功交付提供有力保障。通过这些科学且全面的绩效评估，我们能够更好地引导药物控释材料项目的持续改进，确保药物控释材料项目目标的顺利达成。</w:t>
      </w:r>
    </w:p>
    <w:p>
      <w:pPr>
        <w:pStyle w:val="Heading2"/>
        <w:ind w:firstLine="560" w:firstLineChars="200"/>
        <w:rPr>
          <w:rFonts w:ascii="仿宋" w:eastAsia="仿宋" w:hAnsi="仿宋" w:cs="仿宋" w:hint="eastAsia"/>
          <w:sz w:val="28"/>
          <w:lang w:eastAsia="zh-CN"/>
        </w:rPr>
      </w:pPr>
      <w:bookmarkStart w:id="4" w:name="_Toc2938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绩效评估是药物控释材料项目中的关键环节，为确保药物控释材料项目达到预期目标，我们采用了多层次、多维度的绩效评估方法。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药物控释材料项目的战略目标对齐，确保每个决策和行动都与药物控释材料项目整体目标保持一致。团队会定期召开战略对齐会议，审视当前工作与药物控释材料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药物控释材料项目进度、质量、成本和风险等方面。这些指标通过数据收集和分析，为药物控释材料项目管理团队提供了客观的评估依据。例如，我们通过药物控释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绩效评估不仅仅停留在药物控释材料项目内部，还考虑了药物控释材料项目对外部环境的影响。我们定期进行干系人满意度调查，以了解各利益相关方对药物控释材料项目的期望和满意度，并及时做出调整。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这种多层次、多角度的绩效评估方法，使得我们能够全面了解药物控释材料项目的运行状态，及时做出调整，确保药物控释材料项目在不断变化的环境中保持稳健前行。</w:t>
      </w:r>
    </w:p>
    <w:p>
      <w:pPr>
        <w:pStyle w:val="Heading2"/>
        <w:ind w:firstLine="560" w:firstLineChars="200"/>
        <w:rPr>
          <w:rFonts w:ascii="仿宋" w:eastAsia="仿宋" w:hAnsi="仿宋" w:cs="仿宋" w:hint="eastAsia"/>
          <w:sz w:val="28"/>
          <w:lang w:eastAsia="zh-CN"/>
        </w:rPr>
      </w:pPr>
      <w:bookmarkStart w:id="5" w:name="_Toc1303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为了确保药物控释材料项目的有效管理和不断优化，我们采用了精心设计的绩效评估周期。这个周期旨在实现灵活、实时和全面的评估，以适应药物控释材料项目执行中的各种挑战。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药物控释材料项目的不同需求，分为短期、中期和长期。短期评估关注每个迭代或工作周期，以及时发现和解决当前任务中的问题。中期评估涵盖几个迭代，深入了解整体药物控释材料项目的趋势和性能。长期评估则着眼于整个药物控释材料项目阶段，确保药物控释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药物控释材料项目管理工具和协作平台，团队成员能够随时更新和分享药物控释材料项目数据。这种实时性的反馈机制使我们能够及时察觉潜在问题，快速调整，保持药物控释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药物控释材料项目的决策制定密不可分。每个周期的药物控释材料项目回顾会议成为集体总结经验、识别问题深层次原因并找到创新解决方案的平台。这种定期的反思与调整机制使药物控释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551"/>
      <w:r>
        <w:rPr>
          <w:rFonts w:ascii="仿宋" w:eastAsia="仿宋" w:hAnsi="仿宋" w:cs="仿宋" w:hint="eastAsia"/>
          <w:sz w:val="28"/>
          <w:lang w:eastAsia="zh-CN"/>
        </w:rPr>
        <w:t>二、药物控释材料项目可持续发展</w:t>
      </w:r>
      <w:bookmarkEnd w:id="6"/>
    </w:p>
    <w:p>
      <w:pPr>
        <w:pStyle w:val="Heading2"/>
        <w:rPr>
          <w:rFonts w:ascii="仿宋" w:eastAsia="仿宋" w:hAnsi="仿宋" w:cs="仿宋" w:hint="eastAsia"/>
          <w:lang w:eastAsia="zh-CN"/>
        </w:rPr>
      </w:pPr>
      <w:bookmarkStart w:id="7" w:name="_Toc2536"/>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物控释材料项目中，药物控释材料项目团队着眼于未来，明确了可持续发展的战略方向。制定的具体可持续发展目标包括降低资源使用、采用环保技术、最大化社会效益等。这一步骤不仅有助于药物控释材料项目在环保和社会责任方面达到最高标准，也为未来提供了明确的指引，确保药物控释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可持续实践的融入药物控释材料项目管理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药物控释材料项目管理周期。从药物控释材料项目规划开始，药物控释材料项目团队就考虑了环境和社会的因素。在执行阶段，药物控释材料项目团队积极推动绿色技术的应用，优化资源利用。此外，关注员工的社会责任，通过培训和沟通活动提高员工对可持续发展的认知，使他们能够在日常工作中践行可持续实践。这些举措不仅为药物控释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7967"/>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扎根于药物控释材料项目的可持续发展理念，我们深信环保与社会责任是药物控释材料项目成功的关键支柱。在药物控释材料项目的每一步，我们都致力于通过创新和实践，履行对环境和社会的坚定责任。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团队通过引入先进的环保技术、建立高效的废物处理系统以及推动能源节约措施，积极履行环保责任。定期的环保监测和评估确保药物控释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不仅致力于自身可持续发展，还注重对社会的回馈。通过支持社区药物控释材料项目、参与慈善事业、提供培训机会等方式，药物控释材料项目积极履行社会责任。与当地社区建立积极互动，关注员工的工作与生活平衡，以及员工的身心健康，是药物控释材料项目在社会责任层面的关键举措。这样的实践不仅增强了药物控释材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5113"/>
      <w:r>
        <w:rPr>
          <w:rFonts w:ascii="仿宋" w:eastAsia="仿宋" w:hAnsi="仿宋" w:cs="仿宋" w:hint="eastAsia"/>
          <w:sz w:val="28"/>
          <w:lang w:eastAsia="zh-CN"/>
        </w:rPr>
        <w:t>三、药物控释材料项目建设背景及必要性分析</w:t>
      </w:r>
      <w:bookmarkEnd w:id="9"/>
    </w:p>
    <w:p>
      <w:pPr>
        <w:pStyle w:val="Heading2"/>
        <w:rPr>
          <w:rFonts w:ascii="仿宋" w:eastAsia="仿宋" w:hAnsi="仿宋" w:cs="仿宋" w:hint="eastAsia"/>
          <w:lang w:eastAsia="zh-CN"/>
        </w:rPr>
      </w:pPr>
      <w:bookmarkStart w:id="10" w:name="_Toc24734"/>
      <w:r>
        <w:rPr>
          <w:rFonts w:ascii="仿宋" w:eastAsia="仿宋" w:hAnsi="仿宋" w:cs="仿宋" w:hint="eastAsia"/>
          <w:lang w:eastAsia="zh-CN"/>
        </w:rPr>
        <w:t>(一)、药物控释材料项目背景分析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药物控释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药物控释材料项目在这个潮流中的定位。同时，我们将关注行业内涌现的新兴机遇，以便药物控释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药物控释材料项目提供了强大的发展动力。我们将聚焦于行业内最新的技术发展趋势，包括但不限于人工智能、大数据分析、物联网等领域。通过深度的技术研究，我们将确保药物控释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药物控释材料项目发展的源泉。我们将投入更多的精力对市场需求进行深入剖析，超越表面的需求，深入挖掘潜在的市场痛点和机遇。通过对市场需求的细致了解，药物控释材料项目将更有针对性地设计解决方案，满足市场的多样化需求，从而更好地促进药物控释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药物控释材料项目战略至关重要。我们将对竞争态势进行更为深入的分析，包括但不限于市场份额、产品特点、客户满意度等多个维度。通过深度的竞争分析，药物控释材料项目将能够更准确地把握市场脉搏，制定具有竞争力的药物控释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药物控释材料项目的发展具有直接的影响。我们将进行更为全面的法规和政策分析，了解行业发展中的潜在法律风险和合规挑战。通过充分了解和遵守相关法规，药物控释材料项目将确保在法律框架内合法合规运营，为药物控释材料项目的稳健发展提供有力支持。</w:t>
      </w:r>
    </w:p>
    <w:p>
      <w:pPr>
        <w:pStyle w:val="Heading2"/>
        <w:ind w:firstLine="560" w:firstLineChars="200"/>
        <w:rPr>
          <w:rFonts w:ascii="仿宋" w:eastAsia="仿宋" w:hAnsi="仿宋" w:cs="仿宋" w:hint="eastAsia"/>
          <w:sz w:val="28"/>
          <w:lang w:eastAsia="zh-CN"/>
        </w:rPr>
      </w:pPr>
      <w:bookmarkStart w:id="11" w:name="_Toc8163"/>
      <w:r>
        <w:rPr>
          <w:rFonts w:ascii="仿宋" w:eastAsia="仿宋" w:hAnsi="仿宋" w:cs="仿宋" w:hint="eastAsia"/>
          <w:sz w:val="28"/>
          <w:lang w:eastAsia="zh-CN"/>
        </w:rPr>
        <w:t>(二)、药物控释材料项目建设必要性分析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建设的迫切性源于对行业发展趋势的深刻洞察。我们正处于一个行业变革的时代，科技创新、数字化转型成为企业发展的关键动力。药物控释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建设不仅仅是为了跟上潮流，更是为了通过技术创新推动企业的持续发展。通过引入先进的技术和解决方案，药物控释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药物控释材料项目的建设成为必然选择，通过提高产品质量、拓展服务领域，从而在竞争中获得更多的机会。药物控释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药物控释材料项目建设的必要性体现在对客户需求更精准的满足。通过药物控释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建设的背后是对企业持续创新的追求。只有通过不断创新，企业才能在竞争中立于不败之地。药物控释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3738"/>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2065"/>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的技术管理特点体现在其创新导向。通过引入最先进的技术趋势和解决方案，药物控释材料项目致力于提升科技含量、提高质量和效率水平。这意味着我们将采用最新的工具和方法，确保药物控释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药物控释材料项目技术管理的显著特征。通过整合不同领域的技术资源，我们实现了跨学科的协同工作。这有助于优化技术架构，提高整体效能。此外，整合性策略还促进了不同技术团队之间的紧密沟通和高效合作，确保药物控释材料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药物控释材料项目所采用的技术。通过不断优化技术方案，药物控释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药物控释材料项目团队将在药物控释材料项目初期识别可能的技术风险，并采取相应的预防和应对措施。通过建立健全的风险评估机制，药物控释材料项目能够在实施过程中及时发现并解决潜在的技术问题，保障药物控释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药物控释材料项目中，技术将成为药物控释材料项目成功的有力支持。这一深度剖析揭示了技术管理在药物控释材料项目实施中的关键作用，为药物控释材料项目的技术基础奠定了坚实的基础。</w:t>
      </w:r>
    </w:p>
    <w:p>
      <w:pPr>
        <w:pStyle w:val="Heading2"/>
        <w:ind w:firstLine="560" w:firstLineChars="200"/>
        <w:rPr>
          <w:rFonts w:ascii="仿宋" w:eastAsia="仿宋" w:hAnsi="仿宋" w:cs="仿宋" w:hint="eastAsia"/>
          <w:sz w:val="28"/>
          <w:lang w:eastAsia="zh-CN"/>
        </w:rPr>
      </w:pPr>
      <w:bookmarkStart w:id="14" w:name="_Toc14860"/>
      <w:r>
        <w:rPr>
          <w:rFonts w:ascii="仿宋" w:eastAsia="仿宋" w:hAnsi="仿宋" w:cs="仿宋" w:hint="eastAsia"/>
          <w:sz w:val="28"/>
          <w:lang w:eastAsia="zh-CN"/>
        </w:rPr>
        <w:t>(二)、药物控释材料项目工艺技术设计方案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药物控释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经营活动方面，药物控释材料项目将严格按照相关行业规范要求进行组织。通过有效控制产品质量，药物控释材料项目将致力于为顾客提供优质的药物控释材料项目产品和良好的服务。这体现了药物控释材料项目对于生产活动合规性和质量标准的高度重视，为药物控释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药物控释材料项目注重生态效益和清洁生产原则。药物控释材料项目建设将紧密结合地方特色经济发展，与社会经济发展规划和区域环境保护规划方案相协调一致。通过与当地区域自然生态系统的结合，药物控释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药物控释材料项目产品具有多样化的客户需求和个性化的特点。因此，药物控释材料项目产品规格品种多样，且单批生产数量较小。为满足这一特点，药物控释材料项目承办单位将建设先进的柔性制造生产线。通过广泛应用柔性制造技术，药物控释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药物控释材料项目采用的技术具有较高的技术含量和自动化水平，处于国内先进水平。这一技术选用不仅体现了对生产效率、质量和环境友好性的高标准要求，同时为药物控释材料项目的可持续发展奠定了坚实的基础。</w:t>
      </w:r>
    </w:p>
    <w:p>
      <w:pPr>
        <w:pStyle w:val="Heading2"/>
        <w:ind w:firstLine="560" w:firstLineChars="200"/>
        <w:rPr>
          <w:rFonts w:ascii="仿宋" w:eastAsia="仿宋" w:hAnsi="仿宋" w:cs="仿宋" w:hint="eastAsia"/>
          <w:sz w:val="28"/>
          <w:lang w:eastAsia="zh-CN"/>
        </w:rPr>
      </w:pPr>
      <w:bookmarkStart w:id="15" w:name="_Toc15657"/>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为确保药物控释材料项目的高效生产和技术实施，我们制定了一套精心设计的设备选型方案，以满足药物控释材料项目生产、质量和环保的要求。该方案的主要特点如下：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药物控释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针对药物控释材料项目产品的多样性和小批量生产的特点，我们将建设柔性制造生产线。通过在设备选型中考虑柔性制造技术，可以灵活应对不同产品规格和生产需求，实现生产线的高度灵活性和适应性。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427"/>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15989"/>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药物控释材料项目的主要产品是XXXX，预计年产值为XXX万元。这一产品在市场中占据着重要的地位，其广泛的应用范围使得该药物控释材料项目的市场前景非常广阔。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药物控释材料项目的xxx产品作为重要的原材料之一，将在多个领域发挥关键作用。其在建筑、交通、能源等方面的广泛应用将为整个产业链提供强大的支持，形成产业协同效应。药物控释材料项目的年产值XXX万XXX万XXX万万元不仅反映了其在市场上的巨大潜力，更预示着它对国民经济的积极贡献。这种关联度高、涉及面广的产业关系，使得该药物控释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6610"/>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总征地面积为XXXX平方米，相当于约XX.XX亩，其中净用地面积为XXXX平方米，红线范围内相当于约XX.XX亩。这一用地规模充分考虑了药物控释材料项目的建设需求，保障了药物控释材料项目在合适的空间内得以充分发展。药物控释材料项目规划的总建筑面积为XXXX平方米，其中主体工程建设占XXXX平方米，计容建筑面积达XXXX平方米。预计建筑工程的投资将达到XXXX万元，为药物控释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计划购置的设备共计XXXX台（套），设备购置费用为XXXX万元。这一设备购置计划充分考虑到药物控释材料项目的生产需求和技术要求，确保了药物控释材料项目在生产运营中具备先进的技术装备和高效的生产能力。设备的合理配置将为药物控释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药物控释材料项目计划总投资为XXXX万元，预计年实现营业收入为XXXX万元。这一产能规模的设定旨在确保药物控释材料项目能够在投资与回报之间取得平衡，实现长期可持续的发展。药物控释材料项目的总投资充分考虑到各个方面的需求，包括用地建设、设备购置等多个环节，以确保药物控释材料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https://d.book118.com/835301332242011123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药物控释材料项目规划设计蓝图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A01BA5"/>
    <w:rsid w:val="50A01B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530133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2024-03-04T16:09:00Z</dcterms:created>
  <dcterms:modified xsi:type="dcterms:W3CDTF">2024-03-04T16:09:38Z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6A588D53BE2F4BA383C9EB69CB57A949_11</vt:lpwstr>
  </property>
  <property fmtid="{D5CDD505-2E9C-101B-9397-08002B2CF9AE}" pid="3" name="KSOProductBuildVer">
    <vt:lpwstr>2052-12.1.0.16388</vt:lpwstr>
  </property>
</Properties>
</file>