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紫外光固化油墨项目规划设计纲要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0" w:history="1">
        <w:r>
          <w:rPr>
            <w:rFonts w:ascii="仿宋" w:eastAsia="仿宋" w:hAnsi="仿宋" w:cs="仿宋" w:hint="eastAsia"/>
            <w:lang w:eastAsia="zh-CN"/>
          </w:rPr>
          <w:t>序言</w:t>
        </w:r>
        <w:r>
          <w:tab/>
        </w:r>
        <w:r>
          <w:fldChar w:fldCharType="begin"/>
        </w:r>
        <w:r>
          <w:instrText xml:space="preserve"> PAGEREF _Toc22380 \h </w:instrText>
        </w:r>
        <w:r>
          <w:fldChar w:fldCharType="separate"/>
        </w:r>
        <w:r>
          <w:t>3</w:t>
        </w:r>
        <w:r>
          <w:fldChar w:fldCharType="end"/>
        </w:r>
      </w:hyperlink>
    </w:p>
    <w:p>
      <w:pPr>
        <w:pStyle w:val="TOC1"/>
        <w:tabs>
          <w:tab w:val="right" w:leader="dot" w:pos="8306"/>
        </w:tabs>
      </w:pPr>
      <w:hyperlink w:anchor="_Toc21600" w:history="1">
        <w:r>
          <w:rPr>
            <w:rFonts w:ascii="仿宋" w:eastAsia="仿宋" w:hAnsi="仿宋" w:cs="仿宋" w:hint="eastAsia"/>
            <w:lang w:eastAsia="zh-CN"/>
          </w:rPr>
          <w:t>一、紫外光固化油墨项目选址可行性分析</w:t>
        </w:r>
        <w:r>
          <w:tab/>
        </w:r>
        <w:r>
          <w:fldChar w:fldCharType="begin"/>
        </w:r>
        <w:r>
          <w:instrText xml:space="preserve"> PAGEREF _Toc21600 \h </w:instrText>
        </w:r>
        <w:r>
          <w:fldChar w:fldCharType="separate"/>
        </w:r>
        <w:r>
          <w:t>3</w:t>
        </w:r>
        <w:r>
          <w:fldChar w:fldCharType="end"/>
        </w:r>
      </w:hyperlink>
    </w:p>
    <w:p>
      <w:pPr>
        <w:pStyle w:val="TOC2"/>
        <w:tabs>
          <w:tab w:val="right" w:leader="dot" w:pos="8306"/>
        </w:tabs>
      </w:pPr>
      <w:hyperlink w:anchor="_Toc30694" w:history="1">
        <w:r>
          <w:rPr>
            <w:rFonts w:ascii="仿宋" w:eastAsia="仿宋" w:hAnsi="仿宋" w:cs="仿宋" w:hint="eastAsia"/>
            <w:lang w:eastAsia="zh-CN"/>
          </w:rPr>
          <w:t>(一)、紫外光固化油墨项目选址</w:t>
        </w:r>
        <w:r>
          <w:tab/>
        </w:r>
        <w:r>
          <w:fldChar w:fldCharType="begin"/>
        </w:r>
        <w:r>
          <w:instrText xml:space="preserve"> PAGEREF _Toc30694 \h </w:instrText>
        </w:r>
        <w:r>
          <w:fldChar w:fldCharType="separate"/>
        </w:r>
        <w:r>
          <w:t>3</w:t>
        </w:r>
        <w:r>
          <w:fldChar w:fldCharType="end"/>
        </w:r>
      </w:hyperlink>
    </w:p>
    <w:p>
      <w:pPr>
        <w:pStyle w:val="TOC2"/>
        <w:tabs>
          <w:tab w:val="right" w:leader="dot" w:pos="8306"/>
        </w:tabs>
      </w:pPr>
      <w:hyperlink w:anchor="_Toc20640" w:history="1">
        <w:r>
          <w:rPr>
            <w:rFonts w:ascii="仿宋" w:eastAsia="仿宋" w:hAnsi="仿宋" w:cs="仿宋" w:hint="eastAsia"/>
            <w:lang w:eastAsia="zh-CN"/>
          </w:rPr>
          <w:t>(二)、用地控制指标</w:t>
        </w:r>
        <w:r>
          <w:tab/>
        </w:r>
        <w:r>
          <w:fldChar w:fldCharType="begin"/>
        </w:r>
        <w:r>
          <w:instrText xml:space="preserve"> PAGEREF _Toc20640 \h </w:instrText>
        </w:r>
        <w:r>
          <w:fldChar w:fldCharType="separate"/>
        </w:r>
        <w:r>
          <w:t>3</w:t>
        </w:r>
        <w:r>
          <w:fldChar w:fldCharType="end"/>
        </w:r>
      </w:hyperlink>
    </w:p>
    <w:p>
      <w:pPr>
        <w:pStyle w:val="TOC2"/>
        <w:tabs>
          <w:tab w:val="right" w:leader="dot" w:pos="8306"/>
        </w:tabs>
      </w:pPr>
      <w:hyperlink w:anchor="_Toc1347" w:history="1">
        <w:r>
          <w:rPr>
            <w:rFonts w:ascii="仿宋" w:eastAsia="仿宋" w:hAnsi="仿宋" w:cs="仿宋" w:hint="eastAsia"/>
            <w:lang w:eastAsia="zh-CN"/>
          </w:rPr>
          <w:t>(三)、节约用地措施</w:t>
        </w:r>
        <w:r>
          <w:tab/>
        </w:r>
        <w:r>
          <w:fldChar w:fldCharType="begin"/>
        </w:r>
        <w:r>
          <w:instrText xml:space="preserve"> PAGEREF _Toc1347 \h </w:instrText>
        </w:r>
        <w:r>
          <w:fldChar w:fldCharType="separate"/>
        </w:r>
        <w:r>
          <w:t>5</w:t>
        </w:r>
        <w:r>
          <w:fldChar w:fldCharType="end"/>
        </w:r>
      </w:hyperlink>
    </w:p>
    <w:p>
      <w:pPr>
        <w:pStyle w:val="TOC2"/>
        <w:tabs>
          <w:tab w:val="right" w:leader="dot" w:pos="8306"/>
        </w:tabs>
      </w:pPr>
      <w:hyperlink w:anchor="_Toc20694" w:history="1">
        <w:r>
          <w:rPr>
            <w:rFonts w:ascii="仿宋" w:eastAsia="仿宋" w:hAnsi="仿宋" w:cs="仿宋" w:hint="eastAsia"/>
            <w:lang w:eastAsia="zh-CN"/>
          </w:rPr>
          <w:t>(四)、总图布置方案</w:t>
        </w:r>
        <w:r>
          <w:tab/>
        </w:r>
        <w:r>
          <w:fldChar w:fldCharType="begin"/>
        </w:r>
        <w:r>
          <w:instrText xml:space="preserve"> PAGEREF _Toc20694 \h </w:instrText>
        </w:r>
        <w:r>
          <w:fldChar w:fldCharType="separate"/>
        </w:r>
        <w:r>
          <w:t>6</w:t>
        </w:r>
        <w:r>
          <w:fldChar w:fldCharType="end"/>
        </w:r>
      </w:hyperlink>
    </w:p>
    <w:p>
      <w:pPr>
        <w:pStyle w:val="TOC2"/>
        <w:tabs>
          <w:tab w:val="right" w:leader="dot" w:pos="8306"/>
        </w:tabs>
      </w:pPr>
      <w:hyperlink w:anchor="_Toc32725" w:history="1">
        <w:r>
          <w:rPr>
            <w:rFonts w:ascii="仿宋" w:eastAsia="仿宋" w:hAnsi="仿宋" w:cs="仿宋" w:hint="eastAsia"/>
            <w:lang w:eastAsia="zh-CN"/>
          </w:rPr>
          <w:t>(五)、选址综合评价</w:t>
        </w:r>
        <w:r>
          <w:tab/>
        </w:r>
        <w:r>
          <w:fldChar w:fldCharType="begin"/>
        </w:r>
        <w:r>
          <w:instrText xml:space="preserve"> PAGEREF _Toc32725 \h </w:instrText>
        </w:r>
        <w:r>
          <w:fldChar w:fldCharType="separate"/>
        </w:r>
        <w:r>
          <w:t>7</w:t>
        </w:r>
        <w:r>
          <w:fldChar w:fldCharType="end"/>
        </w:r>
      </w:hyperlink>
    </w:p>
    <w:p>
      <w:pPr>
        <w:pStyle w:val="TOC1"/>
        <w:tabs>
          <w:tab w:val="right" w:leader="dot" w:pos="8306"/>
        </w:tabs>
      </w:pPr>
      <w:hyperlink w:anchor="_Toc4899" w:history="1">
        <w:r>
          <w:rPr>
            <w:rFonts w:ascii="仿宋" w:eastAsia="仿宋" w:hAnsi="仿宋" w:cs="仿宋" w:hint="eastAsia"/>
            <w:lang w:eastAsia="zh-CN"/>
          </w:rPr>
          <w:t>二、产品规划分析</w:t>
        </w:r>
        <w:r>
          <w:tab/>
        </w:r>
        <w:r>
          <w:fldChar w:fldCharType="begin"/>
        </w:r>
        <w:r>
          <w:instrText xml:space="preserve"> PAGEREF _Toc4899 \h </w:instrText>
        </w:r>
        <w:r>
          <w:fldChar w:fldCharType="separate"/>
        </w:r>
        <w:r>
          <w:t>8</w:t>
        </w:r>
        <w:r>
          <w:fldChar w:fldCharType="end"/>
        </w:r>
      </w:hyperlink>
    </w:p>
    <w:p>
      <w:pPr>
        <w:pStyle w:val="TOC2"/>
        <w:tabs>
          <w:tab w:val="right" w:leader="dot" w:pos="8306"/>
        </w:tabs>
      </w:pPr>
      <w:hyperlink w:anchor="_Toc14341" w:history="1">
        <w:r>
          <w:rPr>
            <w:rFonts w:ascii="仿宋" w:eastAsia="仿宋" w:hAnsi="仿宋" w:cs="仿宋" w:hint="eastAsia"/>
            <w:lang w:eastAsia="zh-CN"/>
          </w:rPr>
          <w:t>(一)、产品规划</w:t>
        </w:r>
        <w:r>
          <w:tab/>
        </w:r>
        <w:r>
          <w:fldChar w:fldCharType="begin"/>
        </w:r>
        <w:r>
          <w:instrText xml:space="preserve"> PAGEREF _Toc14341 \h </w:instrText>
        </w:r>
        <w:r>
          <w:fldChar w:fldCharType="separate"/>
        </w:r>
        <w:r>
          <w:t>8</w:t>
        </w:r>
        <w:r>
          <w:fldChar w:fldCharType="end"/>
        </w:r>
      </w:hyperlink>
    </w:p>
    <w:p>
      <w:pPr>
        <w:pStyle w:val="TOC2"/>
        <w:tabs>
          <w:tab w:val="right" w:leader="dot" w:pos="8306"/>
        </w:tabs>
      </w:pPr>
      <w:hyperlink w:anchor="_Toc11757" w:history="1">
        <w:r>
          <w:rPr>
            <w:rFonts w:ascii="仿宋" w:eastAsia="仿宋" w:hAnsi="仿宋" w:cs="仿宋" w:hint="eastAsia"/>
            <w:lang w:eastAsia="zh-CN"/>
          </w:rPr>
          <w:t>(二)、建设规模</w:t>
        </w:r>
        <w:r>
          <w:tab/>
        </w:r>
        <w:r>
          <w:fldChar w:fldCharType="begin"/>
        </w:r>
        <w:r>
          <w:instrText xml:space="preserve"> PAGEREF _Toc11757 \h </w:instrText>
        </w:r>
        <w:r>
          <w:fldChar w:fldCharType="separate"/>
        </w:r>
        <w:r>
          <w:t>9</w:t>
        </w:r>
        <w:r>
          <w:fldChar w:fldCharType="end"/>
        </w:r>
      </w:hyperlink>
    </w:p>
    <w:p>
      <w:pPr>
        <w:pStyle w:val="TOC1"/>
        <w:tabs>
          <w:tab w:val="right" w:leader="dot" w:pos="8306"/>
        </w:tabs>
      </w:pPr>
      <w:hyperlink w:anchor="_Toc23484" w:history="1">
        <w:r>
          <w:rPr>
            <w:rFonts w:ascii="仿宋" w:eastAsia="仿宋" w:hAnsi="仿宋" w:cs="仿宋" w:hint="eastAsia"/>
            <w:lang w:eastAsia="zh-CN"/>
          </w:rPr>
          <w:t>三、紫外光固化油墨项目文档管理</w:t>
        </w:r>
        <w:r>
          <w:tab/>
        </w:r>
        <w:r>
          <w:fldChar w:fldCharType="begin"/>
        </w:r>
        <w:r>
          <w:instrText xml:space="preserve"> PAGEREF _Toc23484 \h </w:instrText>
        </w:r>
        <w:r>
          <w:fldChar w:fldCharType="separate"/>
        </w:r>
        <w:r>
          <w:t>10</w:t>
        </w:r>
        <w:r>
          <w:fldChar w:fldCharType="end"/>
        </w:r>
      </w:hyperlink>
    </w:p>
    <w:p>
      <w:pPr>
        <w:pStyle w:val="TOC2"/>
        <w:tabs>
          <w:tab w:val="right" w:leader="dot" w:pos="8306"/>
        </w:tabs>
      </w:pPr>
      <w:hyperlink w:anchor="_Toc11305" w:history="1">
        <w:r>
          <w:rPr>
            <w:rFonts w:ascii="仿宋" w:eastAsia="仿宋" w:hAnsi="仿宋" w:cs="仿宋" w:hint="eastAsia"/>
            <w:lang w:eastAsia="zh-CN"/>
          </w:rPr>
          <w:t>(一)、文档编制与审查</w:t>
        </w:r>
        <w:r>
          <w:tab/>
        </w:r>
        <w:r>
          <w:fldChar w:fldCharType="begin"/>
        </w:r>
        <w:r>
          <w:instrText xml:space="preserve"> PAGEREF _Toc11305 \h </w:instrText>
        </w:r>
        <w:r>
          <w:fldChar w:fldCharType="separate"/>
        </w:r>
        <w:r>
          <w:t>10</w:t>
        </w:r>
        <w:r>
          <w:fldChar w:fldCharType="end"/>
        </w:r>
      </w:hyperlink>
    </w:p>
    <w:p>
      <w:pPr>
        <w:pStyle w:val="TOC2"/>
        <w:tabs>
          <w:tab w:val="right" w:leader="dot" w:pos="8306"/>
        </w:tabs>
      </w:pPr>
      <w:hyperlink w:anchor="_Toc21508" w:history="1">
        <w:r>
          <w:rPr>
            <w:rFonts w:ascii="仿宋" w:eastAsia="仿宋" w:hAnsi="仿宋" w:cs="仿宋" w:hint="eastAsia"/>
            <w:lang w:eastAsia="zh-CN"/>
          </w:rPr>
          <w:t>(二)、文档发布与分发</w:t>
        </w:r>
        <w:r>
          <w:tab/>
        </w:r>
        <w:r>
          <w:fldChar w:fldCharType="begin"/>
        </w:r>
        <w:r>
          <w:instrText xml:space="preserve"> PAGEREF _Toc21508 \h </w:instrText>
        </w:r>
        <w:r>
          <w:fldChar w:fldCharType="separate"/>
        </w:r>
        <w:r>
          <w:t>12</w:t>
        </w:r>
        <w:r>
          <w:fldChar w:fldCharType="end"/>
        </w:r>
      </w:hyperlink>
    </w:p>
    <w:p>
      <w:pPr>
        <w:pStyle w:val="TOC2"/>
        <w:tabs>
          <w:tab w:val="right" w:leader="dot" w:pos="8306"/>
        </w:tabs>
      </w:pPr>
      <w:hyperlink w:anchor="_Toc23804" w:history="1">
        <w:r>
          <w:rPr>
            <w:rFonts w:ascii="仿宋" w:eastAsia="仿宋" w:hAnsi="仿宋" w:cs="仿宋" w:hint="eastAsia"/>
            <w:lang w:eastAsia="zh-CN"/>
          </w:rPr>
          <w:t>(三)、文档存档与归档</w:t>
        </w:r>
        <w:r>
          <w:tab/>
        </w:r>
        <w:r>
          <w:fldChar w:fldCharType="begin"/>
        </w:r>
        <w:r>
          <w:instrText xml:space="preserve"> PAGEREF _Toc23804 \h </w:instrText>
        </w:r>
        <w:r>
          <w:fldChar w:fldCharType="separate"/>
        </w:r>
        <w:r>
          <w:t>13</w:t>
        </w:r>
        <w:r>
          <w:fldChar w:fldCharType="end"/>
        </w:r>
      </w:hyperlink>
    </w:p>
    <w:p>
      <w:pPr>
        <w:pStyle w:val="TOC1"/>
        <w:tabs>
          <w:tab w:val="right" w:leader="dot" w:pos="8306"/>
        </w:tabs>
      </w:pPr>
      <w:hyperlink w:anchor="_Toc7336" w:history="1">
        <w:r>
          <w:rPr>
            <w:rFonts w:ascii="仿宋" w:eastAsia="仿宋" w:hAnsi="仿宋" w:cs="仿宋" w:hint="eastAsia"/>
            <w:lang w:eastAsia="zh-CN"/>
          </w:rPr>
          <w:t>四、紫外光固化油墨项目危机管理</w:t>
        </w:r>
        <w:r>
          <w:tab/>
        </w:r>
        <w:r>
          <w:fldChar w:fldCharType="begin"/>
        </w:r>
        <w:r>
          <w:instrText xml:space="preserve"> PAGEREF _Toc7336 \h </w:instrText>
        </w:r>
        <w:r>
          <w:fldChar w:fldCharType="separate"/>
        </w:r>
        <w:r>
          <w:t>14</w:t>
        </w:r>
        <w:r>
          <w:fldChar w:fldCharType="end"/>
        </w:r>
      </w:hyperlink>
    </w:p>
    <w:p>
      <w:pPr>
        <w:pStyle w:val="TOC2"/>
        <w:tabs>
          <w:tab w:val="right" w:leader="dot" w:pos="8306"/>
        </w:tabs>
      </w:pPr>
      <w:hyperlink w:anchor="_Toc31064" w:history="1">
        <w:r>
          <w:rPr>
            <w:rFonts w:ascii="仿宋" w:eastAsia="仿宋" w:hAnsi="仿宋" w:cs="仿宋" w:hint="eastAsia"/>
            <w:lang w:eastAsia="zh-CN"/>
          </w:rPr>
          <w:t>(一)、危机预警与识别</w:t>
        </w:r>
        <w:r>
          <w:tab/>
        </w:r>
        <w:r>
          <w:fldChar w:fldCharType="begin"/>
        </w:r>
        <w:r>
          <w:instrText xml:space="preserve"> PAGEREF _Toc31064 \h </w:instrText>
        </w:r>
        <w:r>
          <w:fldChar w:fldCharType="separate"/>
        </w:r>
        <w:r>
          <w:t>14</w:t>
        </w:r>
        <w:r>
          <w:fldChar w:fldCharType="end"/>
        </w:r>
      </w:hyperlink>
    </w:p>
    <w:p>
      <w:pPr>
        <w:pStyle w:val="TOC2"/>
        <w:tabs>
          <w:tab w:val="right" w:leader="dot" w:pos="8306"/>
        </w:tabs>
      </w:pPr>
      <w:hyperlink w:anchor="_Toc19935" w:history="1">
        <w:r>
          <w:rPr>
            <w:rFonts w:ascii="仿宋" w:eastAsia="仿宋" w:hAnsi="仿宋" w:cs="仿宋" w:hint="eastAsia"/>
            <w:lang w:eastAsia="zh-CN"/>
          </w:rPr>
          <w:t>(二)、危机应对与恢复</w:t>
        </w:r>
        <w:r>
          <w:tab/>
        </w:r>
        <w:r>
          <w:fldChar w:fldCharType="begin"/>
        </w:r>
        <w:r>
          <w:instrText xml:space="preserve"> PAGEREF _Toc19935 \h </w:instrText>
        </w:r>
        <w:r>
          <w:fldChar w:fldCharType="separate"/>
        </w:r>
        <w:r>
          <w:t>15</w:t>
        </w:r>
        <w:r>
          <w:fldChar w:fldCharType="end"/>
        </w:r>
      </w:hyperlink>
    </w:p>
    <w:p>
      <w:pPr>
        <w:pStyle w:val="TOC1"/>
        <w:tabs>
          <w:tab w:val="right" w:leader="dot" w:pos="8306"/>
        </w:tabs>
      </w:pPr>
      <w:hyperlink w:anchor="_Toc6010" w:history="1">
        <w:r>
          <w:rPr>
            <w:rFonts w:ascii="仿宋" w:eastAsia="仿宋" w:hAnsi="仿宋" w:cs="仿宋" w:hint="eastAsia"/>
            <w:lang w:eastAsia="zh-CN"/>
          </w:rPr>
          <w:t>五、紫外光固化油墨项目土建工程</w:t>
        </w:r>
        <w:r>
          <w:tab/>
        </w:r>
        <w:r>
          <w:fldChar w:fldCharType="begin"/>
        </w:r>
        <w:r>
          <w:instrText xml:space="preserve"> PAGEREF _Toc6010 \h </w:instrText>
        </w:r>
        <w:r>
          <w:fldChar w:fldCharType="separate"/>
        </w:r>
        <w:r>
          <w:t>16</w:t>
        </w:r>
        <w:r>
          <w:fldChar w:fldCharType="end"/>
        </w:r>
      </w:hyperlink>
    </w:p>
    <w:p>
      <w:pPr>
        <w:pStyle w:val="TOC2"/>
        <w:tabs>
          <w:tab w:val="right" w:leader="dot" w:pos="8306"/>
        </w:tabs>
      </w:pPr>
      <w:hyperlink w:anchor="_Toc4164" w:history="1">
        <w:r>
          <w:rPr>
            <w:rFonts w:ascii="仿宋" w:eastAsia="仿宋" w:hAnsi="仿宋" w:cs="仿宋" w:hint="eastAsia"/>
            <w:lang w:eastAsia="zh-CN"/>
          </w:rPr>
          <w:t>(一)、建筑工程设计原则</w:t>
        </w:r>
        <w:r>
          <w:tab/>
        </w:r>
        <w:r>
          <w:fldChar w:fldCharType="begin"/>
        </w:r>
        <w:r>
          <w:instrText xml:space="preserve"> PAGEREF _Toc4164 \h </w:instrText>
        </w:r>
        <w:r>
          <w:fldChar w:fldCharType="separate"/>
        </w:r>
        <w:r>
          <w:t>16</w:t>
        </w:r>
        <w:r>
          <w:fldChar w:fldCharType="end"/>
        </w:r>
      </w:hyperlink>
    </w:p>
    <w:p>
      <w:pPr>
        <w:pStyle w:val="TOC2"/>
        <w:tabs>
          <w:tab w:val="right" w:leader="dot" w:pos="8306"/>
        </w:tabs>
      </w:pPr>
      <w:hyperlink w:anchor="_Toc25472" w:history="1">
        <w:r>
          <w:rPr>
            <w:rFonts w:ascii="仿宋" w:eastAsia="仿宋" w:hAnsi="仿宋" w:cs="仿宋" w:hint="eastAsia"/>
            <w:lang w:eastAsia="zh-CN"/>
          </w:rPr>
          <w:t>(二)、土建工程设计年限及安全等级</w:t>
        </w:r>
        <w:r>
          <w:tab/>
        </w:r>
        <w:r>
          <w:fldChar w:fldCharType="begin"/>
        </w:r>
        <w:r>
          <w:instrText xml:space="preserve"> PAGEREF _Toc25472 \h </w:instrText>
        </w:r>
        <w:r>
          <w:fldChar w:fldCharType="separate"/>
        </w:r>
        <w:r>
          <w:t>18</w:t>
        </w:r>
        <w:r>
          <w:fldChar w:fldCharType="end"/>
        </w:r>
      </w:hyperlink>
    </w:p>
    <w:p>
      <w:pPr>
        <w:pStyle w:val="TOC2"/>
        <w:tabs>
          <w:tab w:val="right" w:leader="dot" w:pos="8306"/>
        </w:tabs>
      </w:pPr>
      <w:hyperlink w:anchor="_Toc13744" w:history="1">
        <w:r>
          <w:rPr>
            <w:rFonts w:ascii="仿宋" w:eastAsia="仿宋" w:hAnsi="仿宋" w:cs="仿宋" w:hint="eastAsia"/>
            <w:lang w:eastAsia="zh-CN"/>
          </w:rPr>
          <w:t>(三)、建筑工程设计总体要求</w:t>
        </w:r>
        <w:r>
          <w:tab/>
        </w:r>
        <w:r>
          <w:fldChar w:fldCharType="begin"/>
        </w:r>
        <w:r>
          <w:instrText xml:space="preserve"> PAGEREF _Toc13744 \h </w:instrText>
        </w:r>
        <w:r>
          <w:fldChar w:fldCharType="separate"/>
        </w:r>
        <w:r>
          <w:t>19</w:t>
        </w:r>
        <w:r>
          <w:fldChar w:fldCharType="end"/>
        </w:r>
      </w:hyperlink>
    </w:p>
    <w:p>
      <w:pPr>
        <w:pStyle w:val="TOC2"/>
        <w:tabs>
          <w:tab w:val="right" w:leader="dot" w:pos="8306"/>
        </w:tabs>
      </w:pPr>
      <w:hyperlink w:anchor="_Toc3428" w:history="1">
        <w:r>
          <w:rPr>
            <w:rFonts w:ascii="仿宋" w:eastAsia="仿宋" w:hAnsi="仿宋" w:cs="仿宋" w:hint="eastAsia"/>
            <w:lang w:eastAsia="zh-CN"/>
          </w:rPr>
          <w:t>(四)、土建工程建设指标</w:t>
        </w:r>
        <w:r>
          <w:tab/>
        </w:r>
        <w:r>
          <w:fldChar w:fldCharType="begin"/>
        </w:r>
        <w:r>
          <w:instrText xml:space="preserve"> PAGEREF _Toc3428 \h </w:instrText>
        </w:r>
        <w:r>
          <w:fldChar w:fldCharType="separate"/>
        </w:r>
        <w:r>
          <w:t>19</w:t>
        </w:r>
        <w:r>
          <w:fldChar w:fldCharType="end"/>
        </w:r>
      </w:hyperlink>
    </w:p>
    <w:p>
      <w:pPr>
        <w:pStyle w:val="TOC1"/>
        <w:tabs>
          <w:tab w:val="right" w:leader="dot" w:pos="8306"/>
        </w:tabs>
      </w:pPr>
      <w:hyperlink w:anchor="_Toc17834" w:history="1">
        <w:r>
          <w:rPr>
            <w:rFonts w:ascii="仿宋" w:eastAsia="仿宋" w:hAnsi="仿宋" w:cs="仿宋" w:hint="eastAsia"/>
            <w:lang w:eastAsia="zh-CN"/>
          </w:rPr>
          <w:t>六、工艺说明</w:t>
        </w:r>
        <w:r>
          <w:tab/>
        </w:r>
        <w:r>
          <w:fldChar w:fldCharType="begin"/>
        </w:r>
        <w:r>
          <w:instrText xml:space="preserve"> PAGEREF _Toc17834 \h </w:instrText>
        </w:r>
        <w:r>
          <w:fldChar w:fldCharType="separate"/>
        </w:r>
        <w:r>
          <w:t>20</w:t>
        </w:r>
        <w:r>
          <w:fldChar w:fldCharType="end"/>
        </w:r>
      </w:hyperlink>
    </w:p>
    <w:p>
      <w:pPr>
        <w:pStyle w:val="TOC2"/>
        <w:tabs>
          <w:tab w:val="right" w:leader="dot" w:pos="8306"/>
        </w:tabs>
      </w:pPr>
      <w:hyperlink w:anchor="_Toc8227" w:history="1">
        <w:r>
          <w:rPr>
            <w:rFonts w:ascii="仿宋" w:eastAsia="仿宋" w:hAnsi="仿宋" w:cs="仿宋" w:hint="eastAsia"/>
            <w:lang w:eastAsia="zh-CN"/>
          </w:rPr>
          <w:t>(一)、技术管理特点</w:t>
        </w:r>
        <w:r>
          <w:tab/>
        </w:r>
        <w:r>
          <w:fldChar w:fldCharType="begin"/>
        </w:r>
        <w:r>
          <w:instrText xml:space="preserve"> PAGEREF _Toc8227 \h </w:instrText>
        </w:r>
        <w:r>
          <w:fldChar w:fldCharType="separate"/>
        </w:r>
        <w:r>
          <w:t>20</w:t>
        </w:r>
        <w:r>
          <w:fldChar w:fldCharType="end"/>
        </w:r>
      </w:hyperlink>
    </w:p>
    <w:p>
      <w:pPr>
        <w:pStyle w:val="TOC2"/>
        <w:tabs>
          <w:tab w:val="right" w:leader="dot" w:pos="8306"/>
        </w:tabs>
      </w:pPr>
      <w:hyperlink w:anchor="_Toc647" w:history="1">
        <w:r>
          <w:rPr>
            <w:rFonts w:ascii="仿宋" w:eastAsia="仿宋" w:hAnsi="仿宋" w:cs="仿宋" w:hint="eastAsia"/>
            <w:lang w:eastAsia="zh-CN"/>
          </w:rPr>
          <w:t>(二)、紫外光固化油墨项目工艺技术设计方案</w:t>
        </w:r>
        <w:r>
          <w:tab/>
        </w:r>
        <w:r>
          <w:fldChar w:fldCharType="begin"/>
        </w:r>
        <w:r>
          <w:instrText xml:space="preserve"> PAGEREF _Toc647 \h </w:instrText>
        </w:r>
        <w:r>
          <w:fldChar w:fldCharType="separate"/>
        </w:r>
        <w:r>
          <w:t>21</w:t>
        </w:r>
        <w:r>
          <w:fldChar w:fldCharType="end"/>
        </w:r>
      </w:hyperlink>
    </w:p>
    <w:p>
      <w:pPr>
        <w:pStyle w:val="TOC2"/>
        <w:tabs>
          <w:tab w:val="right" w:leader="dot" w:pos="8306"/>
        </w:tabs>
      </w:pPr>
      <w:hyperlink w:anchor="_Toc21215" w:history="1">
        <w:r>
          <w:rPr>
            <w:rFonts w:ascii="仿宋" w:eastAsia="仿宋" w:hAnsi="仿宋" w:cs="仿宋" w:hint="eastAsia"/>
            <w:lang w:eastAsia="zh-CN"/>
          </w:rPr>
          <w:t>(三)、设备选型方案</w:t>
        </w:r>
        <w:r>
          <w:tab/>
        </w:r>
        <w:r>
          <w:fldChar w:fldCharType="begin"/>
        </w:r>
        <w:r>
          <w:instrText xml:space="preserve"> PAGEREF _Toc21215 \h </w:instrText>
        </w:r>
        <w:r>
          <w:fldChar w:fldCharType="separate"/>
        </w:r>
        <w:r>
          <w:t>22</w:t>
        </w:r>
        <w:r>
          <w:fldChar w:fldCharType="end"/>
        </w:r>
      </w:hyperlink>
    </w:p>
    <w:p>
      <w:pPr>
        <w:pStyle w:val="TOC1"/>
        <w:tabs>
          <w:tab w:val="right" w:leader="dot" w:pos="8306"/>
        </w:tabs>
      </w:pPr>
      <w:hyperlink w:anchor="_Toc21625" w:history="1">
        <w:r>
          <w:rPr>
            <w:rFonts w:ascii="仿宋" w:eastAsia="仿宋" w:hAnsi="仿宋" w:cs="仿宋" w:hint="eastAsia"/>
            <w:lang w:eastAsia="zh-CN"/>
          </w:rPr>
          <w:t>七、紫外光固化油墨项目环境影响分析</w:t>
        </w:r>
        <w:r>
          <w:tab/>
        </w:r>
        <w:r>
          <w:fldChar w:fldCharType="begin"/>
        </w:r>
        <w:r>
          <w:instrText xml:space="preserve"> PAGEREF _Toc21625 \h </w:instrText>
        </w:r>
        <w:r>
          <w:fldChar w:fldCharType="separate"/>
        </w:r>
        <w:r>
          <w:t>23</w:t>
        </w:r>
        <w:r>
          <w:fldChar w:fldCharType="end"/>
        </w:r>
      </w:hyperlink>
    </w:p>
    <w:p>
      <w:pPr>
        <w:pStyle w:val="TOC2"/>
        <w:tabs>
          <w:tab w:val="right" w:leader="dot" w:pos="8306"/>
        </w:tabs>
      </w:pPr>
      <w:hyperlink w:anchor="_Toc11317" w:history="1">
        <w:r>
          <w:rPr>
            <w:rFonts w:ascii="仿宋" w:eastAsia="仿宋" w:hAnsi="仿宋" w:cs="仿宋" w:hint="eastAsia"/>
            <w:lang w:eastAsia="zh-CN"/>
          </w:rPr>
          <w:t>(一)、建设区域环境质量现状</w:t>
        </w:r>
        <w:r>
          <w:tab/>
        </w:r>
        <w:r>
          <w:fldChar w:fldCharType="begin"/>
        </w:r>
        <w:r>
          <w:instrText xml:space="preserve"> PAGEREF _Toc11317 \h </w:instrText>
        </w:r>
        <w:r>
          <w:fldChar w:fldCharType="separate"/>
        </w:r>
        <w:r>
          <w:t>23</w:t>
        </w:r>
        <w:r>
          <w:fldChar w:fldCharType="end"/>
        </w:r>
      </w:hyperlink>
    </w:p>
    <w:p>
      <w:pPr>
        <w:pStyle w:val="TOC2"/>
        <w:tabs>
          <w:tab w:val="right" w:leader="dot" w:pos="8306"/>
        </w:tabs>
      </w:pPr>
      <w:hyperlink w:anchor="_Toc12824" w:history="1">
        <w:r>
          <w:rPr>
            <w:rFonts w:ascii="仿宋" w:eastAsia="仿宋" w:hAnsi="仿宋" w:cs="仿宋" w:hint="eastAsia"/>
            <w:lang w:eastAsia="zh-CN"/>
          </w:rPr>
          <w:t>(二)、建设期环境保护</w:t>
        </w:r>
        <w:r>
          <w:tab/>
        </w:r>
        <w:r>
          <w:fldChar w:fldCharType="begin"/>
        </w:r>
        <w:r>
          <w:instrText xml:space="preserve"> PAGEREF _Toc12824 \h </w:instrText>
        </w:r>
        <w:r>
          <w:fldChar w:fldCharType="separate"/>
        </w:r>
        <w:r>
          <w:t>25</w:t>
        </w:r>
        <w:r>
          <w:fldChar w:fldCharType="end"/>
        </w:r>
      </w:hyperlink>
    </w:p>
    <w:p>
      <w:pPr>
        <w:pStyle w:val="TOC2"/>
        <w:tabs>
          <w:tab w:val="right" w:leader="dot" w:pos="8306"/>
        </w:tabs>
      </w:pPr>
      <w:hyperlink w:anchor="_Toc20767" w:history="1">
        <w:r>
          <w:rPr>
            <w:rFonts w:ascii="仿宋" w:eastAsia="仿宋" w:hAnsi="仿宋" w:cs="仿宋" w:hint="eastAsia"/>
            <w:lang w:eastAsia="zh-CN"/>
          </w:rPr>
          <w:t>(三)、运营期环境保护</w:t>
        </w:r>
        <w:r>
          <w:tab/>
        </w:r>
        <w:r>
          <w:fldChar w:fldCharType="begin"/>
        </w:r>
        <w:r>
          <w:instrText xml:space="preserve"> PAGEREF _Toc20767 \h </w:instrText>
        </w:r>
        <w:r>
          <w:fldChar w:fldCharType="separate"/>
        </w:r>
        <w:r>
          <w:t>26</w:t>
        </w:r>
        <w:r>
          <w:fldChar w:fldCharType="end"/>
        </w:r>
      </w:hyperlink>
    </w:p>
    <w:p>
      <w:pPr>
        <w:pStyle w:val="TOC2"/>
        <w:tabs>
          <w:tab w:val="right" w:leader="dot" w:pos="8306"/>
        </w:tabs>
      </w:pPr>
      <w:hyperlink w:anchor="_Toc6696" w:history="1">
        <w:r>
          <w:rPr>
            <w:rFonts w:ascii="仿宋" w:eastAsia="仿宋" w:hAnsi="仿宋" w:cs="仿宋" w:hint="eastAsia"/>
            <w:lang w:eastAsia="zh-CN"/>
          </w:rPr>
          <w:t>(四)、紫外光固化油墨项目建设对区域经济的影响</w:t>
        </w:r>
        <w:r>
          <w:tab/>
        </w:r>
        <w:r>
          <w:fldChar w:fldCharType="begin"/>
        </w:r>
        <w:r>
          <w:instrText xml:space="preserve"> PAGEREF _Toc6696 \h </w:instrText>
        </w:r>
        <w:r>
          <w:fldChar w:fldCharType="separate"/>
        </w:r>
        <w:r>
          <w:t>28</w:t>
        </w:r>
        <w:r>
          <w:fldChar w:fldCharType="end"/>
        </w:r>
      </w:hyperlink>
    </w:p>
    <w:p>
      <w:pPr>
        <w:pStyle w:val="TOC2"/>
        <w:tabs>
          <w:tab w:val="right" w:leader="dot" w:pos="8306"/>
        </w:tabs>
      </w:pPr>
      <w:hyperlink w:anchor="_Toc25632" w:history="1">
        <w:r>
          <w:rPr>
            <w:rFonts w:ascii="仿宋" w:eastAsia="仿宋" w:hAnsi="仿宋" w:cs="仿宋" w:hint="eastAsia"/>
            <w:lang w:eastAsia="zh-CN"/>
          </w:rPr>
          <w:t>(五)、废弃物处理</w:t>
        </w:r>
        <w:r>
          <w:tab/>
        </w:r>
        <w:r>
          <w:fldChar w:fldCharType="begin"/>
        </w:r>
        <w:r>
          <w:instrText xml:space="preserve"> PAGEREF _Toc25632 \h </w:instrText>
        </w:r>
        <w:r>
          <w:fldChar w:fldCharType="separate"/>
        </w:r>
        <w:r>
          <w:t>29</w:t>
        </w:r>
        <w:r>
          <w:fldChar w:fldCharType="end"/>
        </w:r>
      </w:hyperlink>
    </w:p>
    <w:p>
      <w:pPr>
        <w:pStyle w:val="TOC2"/>
        <w:tabs>
          <w:tab w:val="right" w:leader="dot" w:pos="8306"/>
        </w:tabs>
      </w:pPr>
      <w:hyperlink w:anchor="_Toc4272" w:history="1">
        <w:r>
          <w:rPr>
            <w:rFonts w:ascii="仿宋" w:eastAsia="仿宋" w:hAnsi="仿宋" w:cs="仿宋" w:hint="eastAsia"/>
            <w:lang w:eastAsia="zh-CN"/>
          </w:rPr>
          <w:t>(六)、特殊环境影响分析</w:t>
        </w:r>
        <w:r>
          <w:tab/>
        </w:r>
        <w:r>
          <w:fldChar w:fldCharType="begin"/>
        </w:r>
        <w:r>
          <w:instrText xml:space="preserve"> PAGEREF _Toc4272 \h </w:instrText>
        </w:r>
        <w:r>
          <w:fldChar w:fldCharType="separate"/>
        </w:r>
        <w:r>
          <w:t>31</w:t>
        </w:r>
        <w:r>
          <w:fldChar w:fldCharType="end"/>
        </w:r>
      </w:hyperlink>
    </w:p>
    <w:p>
      <w:pPr>
        <w:pStyle w:val="TOC2"/>
        <w:tabs>
          <w:tab w:val="right" w:leader="dot" w:pos="8306"/>
        </w:tabs>
      </w:pPr>
      <w:hyperlink w:anchor="_Toc16007" w:history="1">
        <w:r>
          <w:rPr>
            <w:rFonts w:ascii="仿宋" w:eastAsia="仿宋" w:hAnsi="仿宋" w:cs="仿宋" w:hint="eastAsia"/>
            <w:lang w:eastAsia="zh-CN"/>
          </w:rPr>
          <w:t>(七)、清洁生产</w:t>
        </w:r>
        <w:r>
          <w:tab/>
        </w:r>
        <w:r>
          <w:fldChar w:fldCharType="begin"/>
        </w:r>
        <w:r>
          <w:instrText xml:space="preserve"> PAGEREF _Toc16007 \h </w:instrText>
        </w:r>
        <w:r>
          <w:fldChar w:fldCharType="separate"/>
        </w:r>
        <w:r>
          <w:t>32</w:t>
        </w:r>
        <w:r>
          <w:fldChar w:fldCharType="end"/>
        </w:r>
      </w:hyperlink>
    </w:p>
    <w:p>
      <w:pPr>
        <w:pStyle w:val="TOC2"/>
        <w:tabs>
          <w:tab w:val="right" w:leader="dot" w:pos="8306"/>
        </w:tabs>
      </w:pPr>
      <w:hyperlink w:anchor="_Toc24986" w:history="1">
        <w:r>
          <w:rPr>
            <w:rFonts w:ascii="仿宋" w:eastAsia="仿宋" w:hAnsi="仿宋" w:cs="仿宋" w:hint="eastAsia"/>
            <w:lang w:eastAsia="zh-CN"/>
          </w:rPr>
          <w:t>(八)、环境保护综合评价</w:t>
        </w:r>
        <w:r>
          <w:tab/>
        </w:r>
        <w:r>
          <w:fldChar w:fldCharType="begin"/>
        </w:r>
        <w:r>
          <w:instrText xml:space="preserve"> PAGEREF _Toc24986 \h </w:instrText>
        </w:r>
        <w:r>
          <w:fldChar w:fldCharType="separate"/>
        </w:r>
        <w:r>
          <w:t>33</w:t>
        </w:r>
        <w:r>
          <w:fldChar w:fldCharType="end"/>
        </w:r>
      </w:hyperlink>
    </w:p>
    <w:p>
      <w:pPr>
        <w:pStyle w:val="TOC1"/>
        <w:tabs>
          <w:tab w:val="right" w:leader="dot" w:pos="8306"/>
        </w:tabs>
      </w:pPr>
      <w:hyperlink w:anchor="_Toc23819" w:history="1">
        <w:r>
          <w:rPr>
            <w:rFonts w:ascii="仿宋" w:eastAsia="仿宋" w:hAnsi="仿宋" w:cs="仿宋" w:hint="eastAsia"/>
            <w:lang w:eastAsia="zh-CN"/>
          </w:rPr>
          <w:t>八、紫外光固化油墨项目风险管理</w:t>
        </w:r>
        <w:r>
          <w:tab/>
        </w:r>
        <w:r>
          <w:fldChar w:fldCharType="begin"/>
        </w:r>
        <w:r>
          <w:instrText xml:space="preserve"> PAGEREF _Toc23819 \h </w:instrText>
        </w:r>
        <w:r>
          <w:fldChar w:fldCharType="separate"/>
        </w:r>
        <w:r>
          <w:t>34</w:t>
        </w:r>
        <w:r>
          <w:fldChar w:fldCharType="end"/>
        </w:r>
      </w:hyperlink>
    </w:p>
    <w:p>
      <w:pPr>
        <w:pStyle w:val="TOC2"/>
        <w:tabs>
          <w:tab w:val="right" w:leader="dot" w:pos="8306"/>
        </w:tabs>
      </w:pPr>
      <w:hyperlink w:anchor="_Toc15726" w:history="1">
        <w:r>
          <w:rPr>
            <w:rFonts w:ascii="仿宋" w:eastAsia="仿宋" w:hAnsi="仿宋" w:cs="仿宋" w:hint="eastAsia"/>
            <w:lang w:eastAsia="zh-CN"/>
          </w:rPr>
          <w:t>(一)、风险识别与评估</w:t>
        </w:r>
        <w:r>
          <w:tab/>
        </w:r>
        <w:r>
          <w:fldChar w:fldCharType="begin"/>
        </w:r>
        <w:r>
          <w:instrText xml:space="preserve"> PAGEREF _Toc15726 \h </w:instrText>
        </w:r>
        <w:r>
          <w:fldChar w:fldCharType="separate"/>
        </w:r>
        <w:r>
          <w:t>34</w:t>
        </w:r>
        <w:r>
          <w:fldChar w:fldCharType="end"/>
        </w:r>
      </w:hyperlink>
    </w:p>
    <w:p>
      <w:pPr>
        <w:pStyle w:val="TOC2"/>
        <w:tabs>
          <w:tab w:val="right" w:leader="dot" w:pos="8306"/>
        </w:tabs>
      </w:pPr>
      <w:hyperlink w:anchor="_Toc25106" w:history="1">
        <w:r>
          <w:rPr>
            <w:rFonts w:ascii="仿宋" w:eastAsia="仿宋" w:hAnsi="仿宋" w:cs="仿宋" w:hint="eastAsia"/>
            <w:lang w:eastAsia="zh-CN"/>
          </w:rPr>
          <w:t>(二)、风险应对策略</w:t>
        </w:r>
        <w:r>
          <w:tab/>
        </w:r>
        <w:r>
          <w:fldChar w:fldCharType="begin"/>
        </w:r>
        <w:r>
          <w:instrText xml:space="preserve"> PAGEREF _Toc25106 \h </w:instrText>
        </w:r>
        <w:r>
          <w:fldChar w:fldCharType="separate"/>
        </w:r>
        <w:r>
          <w:t>36</w:t>
        </w:r>
        <w:r>
          <w:fldChar w:fldCharType="end"/>
        </w:r>
      </w:hyperlink>
    </w:p>
    <w:p>
      <w:pPr>
        <w:pStyle w:val="TOC2"/>
        <w:tabs>
          <w:tab w:val="right" w:leader="dot" w:pos="8306"/>
        </w:tabs>
      </w:pPr>
      <w:hyperlink w:anchor="_Toc10482" w:history="1">
        <w:r>
          <w:rPr>
            <w:rFonts w:ascii="仿宋" w:eastAsia="仿宋" w:hAnsi="仿宋" w:cs="仿宋" w:hint="eastAsia"/>
            <w:lang w:eastAsia="zh-CN"/>
          </w:rPr>
          <w:t>(三)、风险监控与控制</w:t>
        </w:r>
        <w:r>
          <w:tab/>
        </w:r>
        <w:r>
          <w:fldChar w:fldCharType="begin"/>
        </w:r>
        <w:r>
          <w:instrText xml:space="preserve"> PAGEREF _Toc10482 \h </w:instrText>
        </w:r>
        <w:r>
          <w:fldChar w:fldCharType="separate"/>
        </w:r>
        <w:r>
          <w:t>37</w:t>
        </w:r>
        <w:r>
          <w:fldChar w:fldCharType="end"/>
        </w:r>
      </w:hyperlink>
    </w:p>
    <w:p>
      <w:pPr>
        <w:pStyle w:val="TOC1"/>
        <w:tabs>
          <w:tab w:val="right" w:leader="dot" w:pos="8306"/>
        </w:tabs>
      </w:pPr>
      <w:hyperlink w:anchor="_Toc25436" w:history="1">
        <w:r>
          <w:rPr>
            <w:rFonts w:ascii="仿宋" w:eastAsia="仿宋" w:hAnsi="仿宋" w:cs="仿宋" w:hint="eastAsia"/>
            <w:lang w:eastAsia="zh-CN"/>
          </w:rPr>
          <w:t>九、紫外光固化油墨项目计划安排</w:t>
        </w:r>
        <w:r>
          <w:tab/>
        </w:r>
        <w:r>
          <w:fldChar w:fldCharType="begin"/>
        </w:r>
        <w:r>
          <w:instrText xml:space="preserve"> PAGEREF _Toc25436 \h </w:instrText>
        </w:r>
        <w:r>
          <w:fldChar w:fldCharType="separate"/>
        </w:r>
        <w:r>
          <w:t>38</w:t>
        </w:r>
        <w:r>
          <w:fldChar w:fldCharType="end"/>
        </w:r>
      </w:hyperlink>
    </w:p>
    <w:p>
      <w:pPr>
        <w:pStyle w:val="TOC2"/>
        <w:tabs>
          <w:tab w:val="right" w:leader="dot" w:pos="8306"/>
        </w:tabs>
      </w:pPr>
      <w:hyperlink w:anchor="_Toc16047" w:history="1">
        <w:r>
          <w:rPr>
            <w:rFonts w:ascii="仿宋" w:eastAsia="仿宋" w:hAnsi="仿宋" w:cs="仿宋" w:hint="eastAsia"/>
            <w:lang w:eastAsia="zh-CN"/>
          </w:rPr>
          <w:t>(一)、建设周期</w:t>
        </w:r>
        <w:r>
          <w:tab/>
        </w:r>
        <w:r>
          <w:fldChar w:fldCharType="begin"/>
        </w:r>
        <w:r>
          <w:instrText xml:space="preserve"> PAGEREF _Toc16047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3" w:history="1">
        <w:r>
          <w:rPr>
            <w:rFonts w:ascii="仿宋" w:eastAsia="仿宋" w:hAnsi="仿宋" w:cs="仿宋" w:hint="eastAsia"/>
            <w:lang w:eastAsia="zh-CN"/>
          </w:rPr>
          <w:t>(二)、建设进度</w:t>
        </w:r>
        <w:r>
          <w:tab/>
        </w:r>
        <w:r>
          <w:fldChar w:fldCharType="begin"/>
        </w:r>
        <w:r>
          <w:instrText xml:space="preserve"> PAGEREF _Toc9713 \h </w:instrText>
        </w:r>
        <w:r>
          <w:fldChar w:fldCharType="separate"/>
        </w:r>
        <w:r>
          <w:t>39</w:t>
        </w:r>
        <w:r>
          <w:fldChar w:fldCharType="end"/>
        </w:r>
      </w:hyperlink>
    </w:p>
    <w:p>
      <w:pPr>
        <w:pStyle w:val="TOC2"/>
        <w:tabs>
          <w:tab w:val="right" w:leader="dot" w:pos="8306"/>
        </w:tabs>
      </w:pPr>
      <w:hyperlink w:anchor="_Toc31144" w:history="1">
        <w:r>
          <w:rPr>
            <w:rFonts w:ascii="仿宋" w:eastAsia="仿宋" w:hAnsi="仿宋" w:cs="仿宋" w:hint="eastAsia"/>
            <w:lang w:eastAsia="zh-CN"/>
          </w:rPr>
          <w:t>(三)、进度安排注意事项</w:t>
        </w:r>
        <w:r>
          <w:tab/>
        </w:r>
        <w:r>
          <w:fldChar w:fldCharType="begin"/>
        </w:r>
        <w:r>
          <w:instrText xml:space="preserve"> PAGEREF _Toc31144 \h </w:instrText>
        </w:r>
        <w:r>
          <w:fldChar w:fldCharType="separate"/>
        </w:r>
        <w:r>
          <w:t>40</w:t>
        </w:r>
        <w:r>
          <w:fldChar w:fldCharType="end"/>
        </w:r>
      </w:hyperlink>
    </w:p>
    <w:p>
      <w:pPr>
        <w:pStyle w:val="TOC2"/>
        <w:tabs>
          <w:tab w:val="right" w:leader="dot" w:pos="8306"/>
        </w:tabs>
      </w:pPr>
      <w:hyperlink w:anchor="_Toc17019" w:history="1">
        <w:r>
          <w:rPr>
            <w:rFonts w:ascii="仿宋" w:eastAsia="仿宋" w:hAnsi="仿宋" w:cs="仿宋" w:hint="eastAsia"/>
            <w:lang w:eastAsia="zh-CN"/>
          </w:rPr>
          <w:t>(四)、人力资源配置</w:t>
        </w:r>
        <w:r>
          <w:tab/>
        </w:r>
        <w:r>
          <w:fldChar w:fldCharType="begin"/>
        </w:r>
        <w:r>
          <w:instrText xml:space="preserve"> PAGEREF _Toc17019 \h </w:instrText>
        </w:r>
        <w:r>
          <w:fldChar w:fldCharType="separate"/>
        </w:r>
        <w:r>
          <w:t>42</w:t>
        </w:r>
        <w:r>
          <w:fldChar w:fldCharType="end"/>
        </w:r>
      </w:hyperlink>
    </w:p>
    <w:p>
      <w:pPr>
        <w:pStyle w:val="TOC1"/>
        <w:tabs>
          <w:tab w:val="right" w:leader="dot" w:pos="8306"/>
        </w:tabs>
      </w:pPr>
      <w:hyperlink w:anchor="_Toc15050" w:history="1">
        <w:r>
          <w:rPr>
            <w:rFonts w:ascii="仿宋" w:eastAsia="仿宋" w:hAnsi="仿宋" w:cs="仿宋" w:hint="eastAsia"/>
            <w:lang w:eastAsia="zh-CN"/>
          </w:rPr>
          <w:t>十、紫外光固化油墨项目人力资源培养与发展</w:t>
        </w:r>
        <w:r>
          <w:tab/>
        </w:r>
        <w:r>
          <w:fldChar w:fldCharType="begin"/>
        </w:r>
        <w:r>
          <w:instrText xml:space="preserve"> PAGEREF _Toc15050 \h </w:instrText>
        </w:r>
        <w:r>
          <w:fldChar w:fldCharType="separate"/>
        </w:r>
        <w:r>
          <w:t>43</w:t>
        </w:r>
        <w:r>
          <w:fldChar w:fldCharType="end"/>
        </w:r>
      </w:hyperlink>
    </w:p>
    <w:p>
      <w:pPr>
        <w:pStyle w:val="TOC2"/>
        <w:tabs>
          <w:tab w:val="right" w:leader="dot" w:pos="8306"/>
        </w:tabs>
      </w:pPr>
      <w:hyperlink w:anchor="_Toc15734" w:history="1">
        <w:r>
          <w:rPr>
            <w:rFonts w:ascii="仿宋" w:eastAsia="仿宋" w:hAnsi="仿宋" w:cs="仿宋" w:hint="eastAsia"/>
            <w:lang w:eastAsia="zh-CN"/>
          </w:rPr>
          <w:t>(一)、人才需求与规划</w:t>
        </w:r>
        <w:r>
          <w:tab/>
        </w:r>
        <w:r>
          <w:fldChar w:fldCharType="begin"/>
        </w:r>
        <w:r>
          <w:instrText xml:space="preserve"> PAGEREF _Toc15734 \h </w:instrText>
        </w:r>
        <w:r>
          <w:fldChar w:fldCharType="separate"/>
        </w:r>
        <w:r>
          <w:t>43</w:t>
        </w:r>
        <w:r>
          <w:fldChar w:fldCharType="end"/>
        </w:r>
      </w:hyperlink>
    </w:p>
    <w:p>
      <w:pPr>
        <w:pStyle w:val="TOC2"/>
        <w:tabs>
          <w:tab w:val="right" w:leader="dot" w:pos="8306"/>
        </w:tabs>
      </w:pPr>
      <w:hyperlink w:anchor="_Toc1757" w:history="1">
        <w:r>
          <w:rPr>
            <w:rFonts w:ascii="仿宋" w:eastAsia="仿宋" w:hAnsi="仿宋" w:cs="仿宋" w:hint="eastAsia"/>
            <w:lang w:eastAsia="zh-CN"/>
          </w:rPr>
          <w:t>(二)、培训与发展计划</w:t>
        </w:r>
        <w:r>
          <w:tab/>
        </w:r>
        <w:r>
          <w:fldChar w:fldCharType="begin"/>
        </w:r>
        <w:r>
          <w:instrText xml:space="preserve"> PAGEREF _Toc1757 \h </w:instrText>
        </w:r>
        <w:r>
          <w:fldChar w:fldCharType="separate"/>
        </w:r>
        <w:r>
          <w:t>43</w:t>
        </w:r>
        <w:r>
          <w:fldChar w:fldCharType="end"/>
        </w:r>
      </w:hyperlink>
    </w:p>
    <w:p>
      <w:pPr>
        <w:pStyle w:val="TOC1"/>
        <w:tabs>
          <w:tab w:val="right" w:leader="dot" w:pos="8306"/>
        </w:tabs>
      </w:pPr>
      <w:hyperlink w:anchor="_Toc14809" w:history="1">
        <w:r>
          <w:rPr>
            <w:rFonts w:ascii="仿宋" w:eastAsia="仿宋" w:hAnsi="仿宋" w:cs="仿宋" w:hint="eastAsia"/>
            <w:lang w:eastAsia="zh-CN"/>
          </w:rPr>
          <w:t>十一、紫外光固化油墨项目社会影响</w:t>
        </w:r>
        <w:r>
          <w:tab/>
        </w:r>
        <w:r>
          <w:fldChar w:fldCharType="begin"/>
        </w:r>
        <w:r>
          <w:instrText xml:space="preserve"> PAGEREF _Toc14809 \h </w:instrText>
        </w:r>
        <w:r>
          <w:fldChar w:fldCharType="separate"/>
        </w:r>
        <w:r>
          <w:t>44</w:t>
        </w:r>
        <w:r>
          <w:fldChar w:fldCharType="end"/>
        </w:r>
      </w:hyperlink>
    </w:p>
    <w:p>
      <w:pPr>
        <w:pStyle w:val="TOC2"/>
        <w:tabs>
          <w:tab w:val="right" w:leader="dot" w:pos="8306"/>
        </w:tabs>
      </w:pPr>
      <w:hyperlink w:anchor="_Toc10494" w:history="1">
        <w:r>
          <w:rPr>
            <w:rFonts w:ascii="仿宋" w:eastAsia="仿宋" w:hAnsi="仿宋" w:cs="仿宋" w:hint="eastAsia"/>
            <w:lang w:eastAsia="zh-CN"/>
          </w:rPr>
          <w:t>(一)、社会责任与义务</w:t>
        </w:r>
        <w:r>
          <w:tab/>
        </w:r>
        <w:r>
          <w:fldChar w:fldCharType="begin"/>
        </w:r>
        <w:r>
          <w:instrText xml:space="preserve"> PAGEREF _Toc10494 \h </w:instrText>
        </w:r>
        <w:r>
          <w:fldChar w:fldCharType="separate"/>
        </w:r>
        <w:r>
          <w:t>44</w:t>
        </w:r>
        <w:r>
          <w:fldChar w:fldCharType="end"/>
        </w:r>
      </w:hyperlink>
    </w:p>
    <w:p>
      <w:pPr>
        <w:pStyle w:val="TOC2"/>
        <w:tabs>
          <w:tab w:val="right" w:leader="dot" w:pos="8306"/>
        </w:tabs>
      </w:pPr>
      <w:hyperlink w:anchor="_Toc25136" w:history="1">
        <w:r>
          <w:rPr>
            <w:rFonts w:ascii="仿宋" w:eastAsia="仿宋" w:hAnsi="仿宋" w:cs="仿宋" w:hint="eastAsia"/>
            <w:lang w:eastAsia="zh-CN"/>
          </w:rPr>
          <w:t>(二)、社会参与与沟通</w:t>
        </w:r>
        <w:r>
          <w:tab/>
        </w:r>
        <w:r>
          <w:fldChar w:fldCharType="begin"/>
        </w:r>
        <w:r>
          <w:instrText xml:space="preserve"> PAGEREF _Toc25136 \h </w:instrText>
        </w:r>
        <w:r>
          <w:fldChar w:fldCharType="separate"/>
        </w:r>
        <w:r>
          <w:t>45</w:t>
        </w:r>
        <w:r>
          <w:fldChar w:fldCharType="end"/>
        </w:r>
      </w:hyperlink>
    </w:p>
    <w:p>
      <w:pPr>
        <w:pStyle w:val="TOC1"/>
        <w:tabs>
          <w:tab w:val="right" w:leader="dot" w:pos="8306"/>
        </w:tabs>
      </w:pPr>
      <w:hyperlink w:anchor="_Toc1515" w:history="1">
        <w:r>
          <w:rPr>
            <w:rFonts w:ascii="仿宋" w:eastAsia="仿宋" w:hAnsi="仿宋" w:cs="仿宋" w:hint="eastAsia"/>
            <w:lang w:eastAsia="zh-CN"/>
          </w:rPr>
          <w:t>十二、紫外光固化油墨项目经营效益</w:t>
        </w:r>
        <w:r>
          <w:tab/>
        </w:r>
        <w:r>
          <w:fldChar w:fldCharType="begin"/>
        </w:r>
        <w:r>
          <w:instrText xml:space="preserve"> PAGEREF _Toc1515 \h </w:instrText>
        </w:r>
        <w:r>
          <w:fldChar w:fldCharType="separate"/>
        </w:r>
        <w:r>
          <w:t>45</w:t>
        </w:r>
        <w:r>
          <w:fldChar w:fldCharType="end"/>
        </w:r>
      </w:hyperlink>
    </w:p>
    <w:p>
      <w:pPr>
        <w:pStyle w:val="TOC2"/>
        <w:tabs>
          <w:tab w:val="right" w:leader="dot" w:pos="8306"/>
        </w:tabs>
      </w:pPr>
      <w:hyperlink w:anchor="_Toc17202" w:history="1">
        <w:r>
          <w:rPr>
            <w:rFonts w:ascii="仿宋" w:eastAsia="仿宋" w:hAnsi="仿宋" w:cs="仿宋" w:hint="eastAsia"/>
            <w:lang w:eastAsia="zh-CN"/>
          </w:rPr>
          <w:t>(一)、经济评价财务测算</w:t>
        </w:r>
        <w:r>
          <w:tab/>
        </w:r>
        <w:r>
          <w:fldChar w:fldCharType="begin"/>
        </w:r>
        <w:r>
          <w:instrText xml:space="preserve"> PAGEREF _Toc17202 \h </w:instrText>
        </w:r>
        <w:r>
          <w:fldChar w:fldCharType="separate"/>
        </w:r>
        <w:r>
          <w:t>45</w:t>
        </w:r>
        <w:r>
          <w:fldChar w:fldCharType="end"/>
        </w:r>
      </w:hyperlink>
    </w:p>
    <w:p>
      <w:pPr>
        <w:pStyle w:val="TOC2"/>
        <w:tabs>
          <w:tab w:val="right" w:leader="dot" w:pos="8306"/>
        </w:tabs>
      </w:pPr>
      <w:hyperlink w:anchor="_Toc3752" w:history="1">
        <w:r>
          <w:rPr>
            <w:rFonts w:ascii="仿宋" w:eastAsia="仿宋" w:hAnsi="仿宋" w:cs="仿宋" w:hint="eastAsia"/>
            <w:lang w:eastAsia="zh-CN"/>
          </w:rPr>
          <w:t>(二)、紫外光固化油墨项目盈利能力分析</w:t>
        </w:r>
        <w:r>
          <w:tab/>
        </w:r>
        <w:r>
          <w:fldChar w:fldCharType="begin"/>
        </w:r>
        <w:r>
          <w:instrText xml:space="preserve"> PAGEREF _Toc3752 \h </w:instrText>
        </w:r>
        <w:r>
          <w:fldChar w:fldCharType="separate"/>
        </w:r>
        <w:r>
          <w:t>47</w:t>
        </w:r>
        <w:r>
          <w:fldChar w:fldCharType="end"/>
        </w:r>
      </w:hyperlink>
    </w:p>
    <w:p>
      <w:pPr>
        <w:pStyle w:val="TOC1"/>
        <w:tabs>
          <w:tab w:val="right" w:leader="dot" w:pos="8306"/>
        </w:tabs>
      </w:pPr>
      <w:hyperlink w:anchor="_Toc27736" w:history="1">
        <w:r>
          <w:rPr>
            <w:rFonts w:ascii="仿宋" w:eastAsia="仿宋" w:hAnsi="仿宋" w:cs="仿宋" w:hint="eastAsia"/>
            <w:lang w:eastAsia="zh-CN"/>
          </w:rPr>
          <w:t>十三、利益相关者分析与沟通计划</w:t>
        </w:r>
        <w:r>
          <w:tab/>
        </w:r>
        <w:r>
          <w:fldChar w:fldCharType="begin"/>
        </w:r>
        <w:r>
          <w:instrText xml:space="preserve"> PAGEREF _Toc27736 \h </w:instrText>
        </w:r>
        <w:r>
          <w:fldChar w:fldCharType="separate"/>
        </w:r>
        <w:r>
          <w:t>48</w:t>
        </w:r>
        <w:r>
          <w:fldChar w:fldCharType="end"/>
        </w:r>
      </w:hyperlink>
    </w:p>
    <w:p>
      <w:pPr>
        <w:pStyle w:val="TOC2"/>
        <w:tabs>
          <w:tab w:val="right" w:leader="dot" w:pos="8306"/>
        </w:tabs>
      </w:pPr>
      <w:hyperlink w:anchor="_Toc30017" w:history="1">
        <w:r>
          <w:rPr>
            <w:rFonts w:ascii="仿宋" w:eastAsia="仿宋" w:hAnsi="仿宋" w:cs="仿宋" w:hint="eastAsia"/>
            <w:lang w:eastAsia="zh-CN"/>
          </w:rPr>
          <w:t>(一)、利益相关者分析</w:t>
        </w:r>
        <w:r>
          <w:tab/>
        </w:r>
        <w:r>
          <w:fldChar w:fldCharType="begin"/>
        </w:r>
        <w:r>
          <w:instrText xml:space="preserve"> PAGEREF _Toc30017 \h </w:instrText>
        </w:r>
        <w:r>
          <w:fldChar w:fldCharType="separate"/>
        </w:r>
        <w:r>
          <w:t>48</w:t>
        </w:r>
        <w:r>
          <w:fldChar w:fldCharType="end"/>
        </w:r>
      </w:hyperlink>
    </w:p>
    <w:p>
      <w:pPr>
        <w:pStyle w:val="TOC2"/>
        <w:tabs>
          <w:tab w:val="right" w:leader="dot" w:pos="8306"/>
        </w:tabs>
      </w:pPr>
      <w:hyperlink w:anchor="_Toc3599" w:history="1">
        <w:r>
          <w:rPr>
            <w:rFonts w:ascii="仿宋" w:eastAsia="仿宋" w:hAnsi="仿宋" w:cs="仿宋" w:hint="eastAsia"/>
            <w:lang w:eastAsia="zh-CN"/>
          </w:rPr>
          <w:t>(二)、沟通计划</w:t>
        </w:r>
        <w:r>
          <w:tab/>
        </w:r>
        <w:r>
          <w:fldChar w:fldCharType="begin"/>
        </w:r>
        <w:r>
          <w:instrText xml:space="preserve"> PAGEREF _Toc3599 \h </w:instrText>
        </w:r>
        <w:r>
          <w:fldChar w:fldCharType="separate"/>
        </w:r>
        <w:r>
          <w:t>49</w:t>
        </w:r>
        <w:r>
          <w:fldChar w:fldCharType="end"/>
        </w:r>
      </w:hyperlink>
    </w:p>
    <w:p>
      <w:pPr>
        <w:pStyle w:val="TOC1"/>
        <w:tabs>
          <w:tab w:val="right" w:leader="dot" w:pos="8306"/>
        </w:tabs>
      </w:pPr>
      <w:hyperlink w:anchor="_Toc7353" w:history="1">
        <w:r>
          <w:rPr>
            <w:rFonts w:ascii="仿宋" w:eastAsia="仿宋" w:hAnsi="仿宋" w:cs="仿宋" w:hint="eastAsia"/>
            <w:lang w:eastAsia="zh-CN"/>
          </w:rPr>
          <w:t>十四、紫外光固化油墨项目变更管理</w:t>
        </w:r>
        <w:r>
          <w:tab/>
        </w:r>
        <w:r>
          <w:fldChar w:fldCharType="begin"/>
        </w:r>
        <w:r>
          <w:instrText xml:space="preserve"> PAGEREF _Toc7353 \h </w:instrText>
        </w:r>
        <w:r>
          <w:fldChar w:fldCharType="separate"/>
        </w:r>
        <w:r>
          <w:t>50</w:t>
        </w:r>
        <w:r>
          <w:fldChar w:fldCharType="end"/>
        </w:r>
      </w:hyperlink>
    </w:p>
    <w:p>
      <w:pPr>
        <w:pStyle w:val="TOC2"/>
        <w:tabs>
          <w:tab w:val="right" w:leader="dot" w:pos="8306"/>
        </w:tabs>
      </w:pPr>
      <w:hyperlink w:anchor="_Toc19051" w:history="1">
        <w:r>
          <w:rPr>
            <w:rFonts w:ascii="仿宋" w:eastAsia="仿宋" w:hAnsi="仿宋" w:cs="仿宋" w:hint="eastAsia"/>
            <w:lang w:eastAsia="zh-CN"/>
          </w:rPr>
          <w:t>(一)、变更申请与评估</w:t>
        </w:r>
        <w:r>
          <w:tab/>
        </w:r>
        <w:r>
          <w:fldChar w:fldCharType="begin"/>
        </w:r>
        <w:r>
          <w:instrText xml:space="preserve"> PAGEREF _Toc19051 \h </w:instrText>
        </w:r>
        <w:r>
          <w:fldChar w:fldCharType="separate"/>
        </w:r>
        <w:r>
          <w:t>50</w:t>
        </w:r>
        <w:r>
          <w:fldChar w:fldCharType="end"/>
        </w:r>
      </w:hyperlink>
    </w:p>
    <w:p>
      <w:pPr>
        <w:pStyle w:val="TOC2"/>
        <w:tabs>
          <w:tab w:val="right" w:leader="dot" w:pos="8306"/>
        </w:tabs>
      </w:pPr>
      <w:hyperlink w:anchor="_Toc17774" w:history="1">
        <w:r>
          <w:rPr>
            <w:rFonts w:ascii="仿宋" w:eastAsia="仿宋" w:hAnsi="仿宋" w:cs="仿宋" w:hint="eastAsia"/>
            <w:lang w:eastAsia="zh-CN"/>
          </w:rPr>
          <w:t>(二)、变更实施与控制</w:t>
        </w:r>
        <w:r>
          <w:tab/>
        </w:r>
        <w:r>
          <w:fldChar w:fldCharType="begin"/>
        </w:r>
        <w:r>
          <w:instrText xml:space="preserve"> PAGEREF _Toc17774 \h </w:instrText>
        </w:r>
        <w:r>
          <w:fldChar w:fldCharType="separate"/>
        </w:r>
        <w:r>
          <w:t>50</w:t>
        </w:r>
        <w:r>
          <w:fldChar w:fldCharType="end"/>
        </w:r>
      </w:hyperlink>
    </w:p>
    <w:p>
      <w:pPr>
        <w:pStyle w:val="TOC1"/>
        <w:tabs>
          <w:tab w:val="right" w:leader="dot" w:pos="8306"/>
        </w:tabs>
      </w:pPr>
      <w:hyperlink w:anchor="_Toc21646" w:history="1">
        <w:r>
          <w:rPr>
            <w:rFonts w:ascii="仿宋" w:eastAsia="仿宋" w:hAnsi="仿宋" w:cs="仿宋" w:hint="eastAsia"/>
            <w:lang w:eastAsia="zh-CN"/>
          </w:rPr>
          <w:t>十五、紫外光固化油墨项目实施保障措施</w:t>
        </w:r>
        <w:r>
          <w:tab/>
        </w:r>
        <w:r>
          <w:fldChar w:fldCharType="begin"/>
        </w:r>
        <w:r>
          <w:instrText xml:space="preserve"> PAGEREF _Toc21646 \h </w:instrText>
        </w:r>
        <w:r>
          <w:fldChar w:fldCharType="separate"/>
        </w:r>
        <w:r>
          <w:t>51</w:t>
        </w:r>
        <w:r>
          <w:fldChar w:fldCharType="end"/>
        </w:r>
      </w:hyperlink>
    </w:p>
    <w:p>
      <w:pPr>
        <w:pStyle w:val="TOC2"/>
        <w:tabs>
          <w:tab w:val="right" w:leader="dot" w:pos="8306"/>
        </w:tabs>
      </w:pPr>
      <w:hyperlink w:anchor="_Toc16744" w:history="1">
        <w:r>
          <w:rPr>
            <w:rFonts w:ascii="仿宋" w:eastAsia="仿宋" w:hAnsi="仿宋" w:cs="仿宋" w:hint="eastAsia"/>
            <w:lang w:eastAsia="zh-CN"/>
          </w:rPr>
          <w:t>(一)、紫外光固化油墨项目实施保障机制</w:t>
        </w:r>
        <w:r>
          <w:tab/>
        </w:r>
        <w:r>
          <w:fldChar w:fldCharType="begin"/>
        </w:r>
        <w:r>
          <w:instrText xml:space="preserve"> PAGEREF _Toc16744 \h </w:instrText>
        </w:r>
        <w:r>
          <w:fldChar w:fldCharType="separate"/>
        </w:r>
        <w:r>
          <w:t>51</w:t>
        </w:r>
        <w:r>
          <w:fldChar w:fldCharType="end"/>
        </w:r>
      </w:hyperlink>
    </w:p>
    <w:p>
      <w:pPr>
        <w:pStyle w:val="TOC2"/>
        <w:tabs>
          <w:tab w:val="right" w:leader="dot" w:pos="8306"/>
        </w:tabs>
      </w:pPr>
      <w:hyperlink w:anchor="_Toc7193" w:history="1">
        <w:r>
          <w:rPr>
            <w:rFonts w:ascii="仿宋" w:eastAsia="仿宋" w:hAnsi="仿宋" w:cs="仿宋" w:hint="eastAsia"/>
            <w:lang w:eastAsia="zh-CN"/>
          </w:rPr>
          <w:t>(二)、紫外光固化油墨项目法律合规要求</w:t>
        </w:r>
        <w:r>
          <w:tab/>
        </w:r>
        <w:r>
          <w:fldChar w:fldCharType="begin"/>
        </w:r>
        <w:r>
          <w:instrText xml:space="preserve"> PAGEREF _Toc7193 \h </w:instrText>
        </w:r>
        <w:r>
          <w:fldChar w:fldCharType="separate"/>
        </w:r>
        <w:r>
          <w:t>55</w:t>
        </w:r>
        <w:r>
          <w:fldChar w:fldCharType="end"/>
        </w:r>
      </w:hyperlink>
    </w:p>
    <w:p>
      <w:pPr>
        <w:pStyle w:val="TOC2"/>
        <w:tabs>
          <w:tab w:val="right" w:leader="dot" w:pos="8306"/>
        </w:tabs>
      </w:pPr>
      <w:hyperlink w:anchor="_Toc6267" w:history="1">
        <w:r>
          <w:rPr>
            <w:rFonts w:ascii="仿宋" w:eastAsia="仿宋" w:hAnsi="仿宋" w:cs="仿宋" w:hint="eastAsia"/>
            <w:lang w:eastAsia="zh-CN"/>
          </w:rPr>
          <w:t>(三)、紫外光固化油墨项目合同管理与法律事务</w:t>
        </w:r>
        <w:r>
          <w:tab/>
        </w:r>
        <w:r>
          <w:fldChar w:fldCharType="begin"/>
        </w:r>
        <w:r>
          <w:instrText xml:space="preserve"> PAGEREF _Toc6267 \h </w:instrText>
        </w:r>
        <w:r>
          <w:fldChar w:fldCharType="separate"/>
        </w:r>
        <w:r>
          <w:t>59</w:t>
        </w:r>
        <w:r>
          <w:fldChar w:fldCharType="end"/>
        </w:r>
      </w:hyperlink>
    </w:p>
    <w:p>
      <w:pPr>
        <w:pStyle w:val="TOC2"/>
        <w:tabs>
          <w:tab w:val="right" w:leader="dot" w:pos="8306"/>
        </w:tabs>
      </w:pPr>
      <w:hyperlink w:anchor="_Toc28005" w:history="1">
        <w:r>
          <w:rPr>
            <w:rFonts w:ascii="仿宋" w:eastAsia="仿宋" w:hAnsi="仿宋" w:cs="仿宋" w:hint="eastAsia"/>
            <w:lang w:eastAsia="zh-CN"/>
          </w:rPr>
          <w:t>(四)、紫外光固化油墨项目知识产权保护策略</w:t>
        </w:r>
        <w:r>
          <w:tab/>
        </w:r>
        <w:r>
          <w:fldChar w:fldCharType="begin"/>
        </w:r>
        <w:r>
          <w:instrText xml:space="preserve"> PAGEREF _Toc28005 \h </w:instrText>
        </w:r>
        <w:r>
          <w:fldChar w:fldCharType="separate"/>
        </w:r>
        <w:r>
          <w:t>66</w:t>
        </w:r>
        <w:r>
          <w:fldChar w:fldCharType="end"/>
        </w:r>
      </w:hyperlink>
    </w:p>
    <w:p>
      <w:pPr>
        <w:pStyle w:val="TOC1"/>
        <w:tabs>
          <w:tab w:val="right" w:leader="dot" w:pos="8306"/>
        </w:tabs>
      </w:pPr>
      <w:hyperlink w:anchor="_Toc548" w:history="1">
        <w:r>
          <w:rPr>
            <w:rFonts w:ascii="仿宋" w:eastAsia="仿宋" w:hAnsi="仿宋" w:cs="仿宋" w:hint="eastAsia"/>
            <w:lang w:eastAsia="zh-CN"/>
          </w:rPr>
          <w:t>十六、紫外光固化油墨项目工程方案分析</w:t>
        </w:r>
        <w:r>
          <w:tab/>
        </w:r>
        <w:r>
          <w:fldChar w:fldCharType="begin"/>
        </w:r>
        <w:r>
          <w:instrText xml:space="preserve"> PAGEREF _Toc548 \h </w:instrText>
        </w:r>
        <w:r>
          <w:fldChar w:fldCharType="separate"/>
        </w:r>
        <w:r>
          <w:t>68</w:t>
        </w:r>
        <w:r>
          <w:fldChar w:fldCharType="end"/>
        </w:r>
      </w:hyperlink>
    </w:p>
    <w:p>
      <w:pPr>
        <w:pStyle w:val="TOC2"/>
        <w:tabs>
          <w:tab w:val="right" w:leader="dot" w:pos="8306"/>
        </w:tabs>
      </w:pPr>
      <w:hyperlink w:anchor="_Toc29790" w:history="1">
        <w:r>
          <w:rPr>
            <w:rFonts w:ascii="仿宋" w:eastAsia="仿宋" w:hAnsi="仿宋" w:cs="仿宋" w:hint="eastAsia"/>
            <w:lang w:eastAsia="zh-CN"/>
          </w:rPr>
          <w:t>(一)、建筑工程设计原则</w:t>
        </w:r>
        <w:r>
          <w:tab/>
        </w:r>
        <w:r>
          <w:fldChar w:fldCharType="begin"/>
        </w:r>
        <w:r>
          <w:instrText xml:space="preserve"> PAGEREF _Toc29790 \h </w:instrText>
        </w:r>
        <w:r>
          <w:fldChar w:fldCharType="separate"/>
        </w:r>
        <w:r>
          <w:t>68</w:t>
        </w:r>
        <w:r>
          <w:fldChar w:fldCharType="end"/>
        </w:r>
      </w:hyperlink>
    </w:p>
    <w:p>
      <w:pPr>
        <w:pStyle w:val="TOC2"/>
        <w:tabs>
          <w:tab w:val="right" w:leader="dot" w:pos="8306"/>
        </w:tabs>
      </w:pPr>
      <w:hyperlink w:anchor="_Toc2942" w:history="1">
        <w:r>
          <w:rPr>
            <w:rFonts w:ascii="仿宋" w:eastAsia="仿宋" w:hAnsi="仿宋" w:cs="仿宋" w:hint="eastAsia"/>
            <w:lang w:eastAsia="zh-CN"/>
          </w:rPr>
          <w:t>(二)、土建工程建设指标</w:t>
        </w:r>
        <w:r>
          <w:tab/>
        </w:r>
        <w:r>
          <w:fldChar w:fldCharType="begin"/>
        </w:r>
        <w:r>
          <w:instrText xml:space="preserve"> PAGEREF _Toc2942 \h </w:instrText>
        </w:r>
        <w:r>
          <w:fldChar w:fldCharType="separate"/>
        </w:r>
        <w:r>
          <w:t>72</w:t>
        </w:r>
        <w:r>
          <w:fldChar w:fldCharType="end"/>
        </w:r>
      </w:hyperlink>
    </w:p>
    <w:p>
      <w:pPr>
        <w:pStyle w:val="TOC1"/>
        <w:tabs>
          <w:tab w:val="right" w:leader="dot" w:pos="8306"/>
        </w:tabs>
      </w:pPr>
      <w:hyperlink w:anchor="_Toc16165" w:history="1">
        <w:r>
          <w:rPr>
            <w:rFonts w:ascii="仿宋" w:eastAsia="仿宋" w:hAnsi="仿宋" w:cs="仿宋" w:hint="eastAsia"/>
            <w:lang w:eastAsia="zh-CN"/>
          </w:rPr>
          <w:t>十七、紫外光固化油墨项目治理与监督</w:t>
        </w:r>
        <w:r>
          <w:tab/>
        </w:r>
        <w:r>
          <w:fldChar w:fldCharType="begin"/>
        </w:r>
        <w:r>
          <w:instrText xml:space="preserve"> PAGEREF _Toc16165 \h </w:instrText>
        </w:r>
        <w:r>
          <w:fldChar w:fldCharType="separate"/>
        </w:r>
        <w:r>
          <w:t>73</w:t>
        </w:r>
        <w:r>
          <w:fldChar w:fldCharType="end"/>
        </w:r>
      </w:hyperlink>
    </w:p>
    <w:p>
      <w:pPr>
        <w:pStyle w:val="TOC2"/>
        <w:tabs>
          <w:tab w:val="right" w:leader="dot" w:pos="8306"/>
        </w:tabs>
      </w:pPr>
      <w:hyperlink w:anchor="_Toc12749" w:history="1">
        <w:r>
          <w:rPr>
            <w:rFonts w:ascii="仿宋" w:eastAsia="仿宋" w:hAnsi="仿宋" w:cs="仿宋" w:hint="eastAsia"/>
            <w:lang w:eastAsia="zh-CN"/>
          </w:rPr>
          <w:t>(一)、紫外光固化油墨项目治理结构</w:t>
        </w:r>
        <w:r>
          <w:tab/>
        </w:r>
        <w:r>
          <w:fldChar w:fldCharType="begin"/>
        </w:r>
        <w:r>
          <w:instrText xml:space="preserve"> PAGEREF _Toc12749 \h </w:instrText>
        </w:r>
        <w:r>
          <w:fldChar w:fldCharType="separate"/>
        </w:r>
        <w:r>
          <w:t>73</w:t>
        </w:r>
        <w:r>
          <w:fldChar w:fldCharType="end"/>
        </w:r>
      </w:hyperlink>
    </w:p>
    <w:p>
      <w:pPr>
        <w:pStyle w:val="TOC2"/>
        <w:tabs>
          <w:tab w:val="right" w:leader="dot" w:pos="8306"/>
        </w:tabs>
      </w:pPr>
      <w:hyperlink w:anchor="_Toc1775" w:history="1">
        <w:r>
          <w:rPr>
            <w:rFonts w:ascii="仿宋" w:eastAsia="仿宋" w:hAnsi="仿宋" w:cs="仿宋" w:hint="eastAsia"/>
            <w:lang w:eastAsia="zh-CN"/>
          </w:rPr>
          <w:t>(二)、监督与审计</w:t>
        </w:r>
        <w:r>
          <w:tab/>
        </w:r>
        <w:r>
          <w:fldChar w:fldCharType="begin"/>
        </w:r>
        <w:r>
          <w:instrText xml:space="preserve"> PAGEREF _Toc1775 \h </w:instrText>
        </w:r>
        <w:r>
          <w:fldChar w:fldCharType="separate"/>
        </w:r>
        <w:r>
          <w:t>75</w:t>
        </w:r>
        <w:r>
          <w:fldChar w:fldCharType="end"/>
        </w:r>
      </w:hyperlink>
    </w:p>
    <w:p>
      <w:pPr>
        <w:pStyle w:val="TOC1"/>
        <w:tabs>
          <w:tab w:val="right" w:leader="dot" w:pos="8306"/>
        </w:tabs>
      </w:pPr>
      <w:hyperlink w:anchor="_Toc15980" w:history="1">
        <w:r>
          <w:rPr>
            <w:rFonts w:ascii="仿宋" w:eastAsia="仿宋" w:hAnsi="仿宋" w:cs="仿宋" w:hint="eastAsia"/>
            <w:lang w:eastAsia="zh-CN"/>
          </w:rPr>
          <w:t>十八、紫外光固化油墨项目实施时间节点</w:t>
        </w:r>
        <w:r>
          <w:tab/>
        </w:r>
        <w:r>
          <w:fldChar w:fldCharType="begin"/>
        </w:r>
        <w:r>
          <w:instrText xml:space="preserve"> PAGEREF _Toc15980 \h </w:instrText>
        </w:r>
        <w:r>
          <w:fldChar w:fldCharType="separate"/>
        </w:r>
        <w:r>
          <w:t>76</w:t>
        </w:r>
        <w:r>
          <w:fldChar w:fldCharType="end"/>
        </w:r>
      </w:hyperlink>
    </w:p>
    <w:p>
      <w:pPr>
        <w:pStyle w:val="TOC2"/>
        <w:tabs>
          <w:tab w:val="right" w:leader="dot" w:pos="8306"/>
        </w:tabs>
      </w:pPr>
      <w:hyperlink w:anchor="_Toc30908" w:history="1">
        <w:r>
          <w:rPr>
            <w:rFonts w:ascii="仿宋" w:eastAsia="仿宋" w:hAnsi="仿宋" w:cs="仿宋" w:hint="eastAsia"/>
            <w:lang w:eastAsia="zh-CN"/>
          </w:rPr>
          <w:t>(一)、紫外光固化油墨项目启动阶段时间节点</w:t>
        </w:r>
        <w:r>
          <w:tab/>
        </w:r>
        <w:r>
          <w:fldChar w:fldCharType="begin"/>
        </w:r>
        <w:r>
          <w:instrText xml:space="preserve"> PAGEREF _Toc30908 \h </w:instrText>
        </w:r>
        <w:r>
          <w:fldChar w:fldCharType="separate"/>
        </w:r>
        <w:r>
          <w:t>76</w:t>
        </w:r>
        <w:r>
          <w:fldChar w:fldCharType="end"/>
        </w:r>
      </w:hyperlink>
    </w:p>
    <w:p>
      <w:pPr>
        <w:pStyle w:val="TOC2"/>
        <w:tabs>
          <w:tab w:val="right" w:leader="dot" w:pos="8306"/>
        </w:tabs>
      </w:pPr>
      <w:hyperlink w:anchor="_Toc22307" w:history="1">
        <w:r>
          <w:rPr>
            <w:rFonts w:ascii="仿宋" w:eastAsia="仿宋" w:hAnsi="仿宋" w:cs="仿宋" w:hint="eastAsia"/>
            <w:lang w:eastAsia="zh-CN"/>
          </w:rPr>
          <w:t>(二)、紫外光固化油墨项目执行阶段时间节点</w:t>
        </w:r>
        <w:r>
          <w:tab/>
        </w:r>
        <w:r>
          <w:fldChar w:fldCharType="begin"/>
        </w:r>
        <w:r>
          <w:instrText xml:space="preserve"> PAGEREF _Toc22307 \h </w:instrText>
        </w:r>
        <w:r>
          <w:fldChar w:fldCharType="separate"/>
        </w:r>
        <w:r>
          <w:t>78</w:t>
        </w:r>
        <w:r>
          <w:fldChar w:fldCharType="end"/>
        </w:r>
      </w:hyperlink>
    </w:p>
    <w:p>
      <w:pPr>
        <w:pStyle w:val="TOC2"/>
        <w:tabs>
          <w:tab w:val="right" w:leader="dot" w:pos="8306"/>
        </w:tabs>
      </w:pPr>
      <w:hyperlink w:anchor="_Toc17623" w:history="1">
        <w:r>
          <w:rPr>
            <w:rFonts w:ascii="仿宋" w:eastAsia="仿宋" w:hAnsi="仿宋" w:cs="仿宋" w:hint="eastAsia"/>
            <w:lang w:eastAsia="zh-CN"/>
          </w:rPr>
          <w:t>(三)、紫外光固化油墨项目完成阶段时间节点</w:t>
        </w:r>
        <w:r>
          <w:tab/>
        </w:r>
        <w:r>
          <w:fldChar w:fldCharType="begin"/>
        </w:r>
        <w:r>
          <w:instrText xml:space="preserve"> PAGEREF _Toc17623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00"/>
      <w:r>
        <w:rPr>
          <w:rFonts w:ascii="仿宋" w:eastAsia="仿宋" w:hAnsi="仿宋" w:cs="仿宋" w:hint="eastAsia"/>
          <w:sz w:val="28"/>
          <w:lang w:eastAsia="zh-CN"/>
        </w:rPr>
        <w:t>一、紫外光固化油墨项目选址可行性分析</w:t>
      </w:r>
      <w:bookmarkEnd w:id="2"/>
    </w:p>
    <w:p>
      <w:pPr>
        <w:pStyle w:val="Heading2"/>
        <w:rPr>
          <w:rFonts w:ascii="仿宋" w:eastAsia="仿宋" w:hAnsi="仿宋" w:cs="仿宋" w:hint="eastAsia"/>
          <w:lang w:eastAsia="zh-CN"/>
        </w:rPr>
      </w:pPr>
      <w:bookmarkStart w:id="3" w:name="_Toc30694"/>
      <w:r>
        <w:rPr>
          <w:rFonts w:ascii="仿宋" w:eastAsia="仿宋" w:hAnsi="仿宋" w:cs="仿宋" w:hint="eastAsia"/>
          <w:lang w:eastAsia="zh-CN"/>
        </w:rPr>
        <w:t>(一)、紫外光固化油墨项目选址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该紫外光固化油墨项目选址位于XX省XX市XX区XXX街道</w:t>
      </w:r>
    </w:p>
    <w:p>
      <w:pPr>
        <w:pStyle w:val="Heading2"/>
        <w:ind w:firstLine="560" w:firstLineChars="200"/>
        <w:rPr>
          <w:rFonts w:ascii="仿宋" w:eastAsia="仿宋" w:hAnsi="仿宋" w:cs="仿宋" w:hint="eastAsia"/>
          <w:sz w:val="28"/>
          <w:lang w:eastAsia="zh-CN"/>
        </w:rPr>
      </w:pPr>
      <w:bookmarkStart w:id="4" w:name="_Toc206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紫外光固化油墨项目的征地面积将根据紫外光固化油墨项目的实际规模和需求进行精确规划。具体面积XXX平方米，旨在确保紫外光固化油墨项目不仅能够满足当前的发展需求，还能够预留空间以适应未来的扩展。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净用地面积是在征地面积基础上去除不可利用面积后的实际可开发用地。具体面积XXX平方米，考虑到环保、交通、安全等多方面因素，以确保紫外光固化油墨项目在整体利用效率上达到最优。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紫外光固化油墨项目计划建设的建筑总规模具体面积XXX平方米。这一规模的确定综合考虑了紫外光固化油墨项目的性质、规模，以及城市规划的相关要求，确保建筑布局与周边环境协调一致。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绿地率是紫外光固化油墨项目用地中被规划为绿地的比例。具体面积XXX平方米，旨在通过合理规划绿地，改善紫外光固化油墨项目周边环境，提升居民生活质量，并符合城市整体绿化规划。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容积率是用地上可以建设的建筑总体积与用地面积之比。具体面积XXX，通过合理的容积率规划，确保紫外光固化油墨项目建筑规模与周边环境和谐共生。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紫外光固化油墨项目选址与当地城市规划相一致，具体面积XXX平方米。通过与城市规划部门深入沟通，确保紫外光固化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紫外光固化油墨项目选址符合当地产业政策，具体面积XXX平方米。这包括紫外光固化油墨项目对当地经济的促进作用，以及对相关产业的带动效应，确保紫外光固化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用地总体要求必须符合环保和可持续发展的原则，具体面积XXX平方米。通过采用绿色建筑设计、节能减排等措施，确保紫外光固化油墨项目在建设和运营过程中对环境的影响最小化，达到可持续发展的要求。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确保紫外光固化油墨项目选址具备必要的公共设施配套，具体面积XXX平方米。这包括交通便利性、教育、医疗等基础设施，以提高居民生活品质，使得紫外光固化油墨项目选址更具吸引力。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考虑用地总体要求对当地社会稳定性的影响，具体面积XXX平方米。通过深入了解当地社区反馈，确保紫外光固化油墨项目的选址和建设过程对当地社会和谐稳定产生积极作用。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紫外光固化油墨项目选址不仅符合法规和规划，还在实际操作中具有可行性。这一全面规划将为紫外光固化油墨项目的成功实施提供坚实的基础，确保紫外光固化油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光固化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紫外光固化油墨项目的设备规划和空间设计中，我们将采取灵活设备布局的措施。设备布局将根据实际需求进行灵活设计，避免不必要的浪费。通过合理规划设备摆放位置，我们将提高设备的利用率，减少设备间距，以确保紫外光固化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紫外光固化油墨项目内部引入共享设施的概念，例如共享会议室、办公区等。通过这种方式，我们可以减少对资源的重复建设，提高资源共享效率，从而减小紫外光固化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6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紫外光固化油墨项目的总图布置中，我们将不同功能区域进行明确的规划，以最大程度满足紫外光固化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7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紫外光固化油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紫外光固化油墨项目对环境的影响是综合评价的重要因素之一。我们将详细考虑选址周边的自然环境、生态保护区、水源地等情况，确保紫外光固化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对选址的评价还需充分考虑当地政府的产业政策和法规。我们将详细了解紫外光固化油墨项目所在地的相关政策，确保紫外光固化油墨项目的规划和运营与当地法规相符，降低不必要的法律风险。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考虑到社会稳定性对企业运营的重要性，我们将评估选址地区的社会安全情况、劳工关系、社区反馈等方面，以确保紫外光固化油墨项目的建设和运营不会受到社会稳定性的负面影响。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最后，我们将综合考虑用地成本，包括土地购置费用、土地开发成本等。通过对用地成本的详细评估，我们能够做出更为精确的经济效益分析，为紫外光固化油墨项目的投资决策提供有力支持。</w:t>
      </w:r>
    </w:p>
    <w:p>
      <w:pPr>
        <w:pStyle w:val="Heading1"/>
        <w:ind w:firstLine="560" w:firstLineChars="200"/>
        <w:rPr>
          <w:rFonts w:ascii="仿宋" w:eastAsia="仿宋" w:hAnsi="仿宋" w:cs="仿宋" w:hint="eastAsia"/>
          <w:sz w:val="28"/>
          <w:lang w:eastAsia="zh-CN"/>
        </w:rPr>
      </w:pPr>
      <w:bookmarkStart w:id="8" w:name="_Toc489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434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紫外光固化油墨项目的主要产品是XXXX，预计年产值为XXX万元。这一产品在市场中占据着重要的地位，其广泛的应用范围使得该紫外光固化油墨项目的市场前景非常广阔。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紫外光固化油墨项目的xxx产品作为重要的原材料之一，将在多个领域发挥关键作用。其在建筑、交通、能源等方面的广泛应用将为整个产业链提供强大的支持，形成产业协同效应。紫外光固化油墨项目的年产值XXX万XXX万XXX万万元不仅反映了其在市场上的巨大潜力，更预示着它对国民经济的积极贡献。这种关联度高、涉及面广的产业关系，使得该紫外光固化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75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固化油墨项目总征地面积为XXXX平方米，相当于约XX.XX亩，其中净用地面积为XXXX平方米，红线范围内相当于约XX.XX亩。这一用地规模充分考虑了紫外光固化油墨项目的建设需求，保障了紫外光固化油墨项目在合适的空间内得以充分发展。紫外光固化油墨项目规划的总建筑面积为XXXX平方米，其中主体工程建设占XXXX平方米，计容建筑面积达XXXX平方米。预计建筑工程的投资将达到XXXX万元，为紫外光固化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固化油墨项目计划购置的设备共计XXXX台（套），设备购置费用为XXXX万元。这一设备购置计划充分考虑到紫外光固化油墨项目的生产需求和技术要求，确保了紫外光固化油墨项目在生产运营中具备先进的技术装备和高效的生产能力。设备的合理配置将为紫外光固化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固化油墨项目计划总投资为XXXX万元，预计年实现营业收入为XXXX万元。这一产能规模的设定旨在确保紫外光固化油墨项目能够在投资与回报之间取得平衡，实现长期可持续的发展。紫外光固化油墨项目的总投资充分考虑到各个方面的需求，包括用地建设、设备购置等多个环节，以确保紫外光固化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484"/>
      <w:r>
        <w:rPr>
          <w:rFonts w:ascii="仿宋" w:eastAsia="仿宋" w:hAnsi="仿宋" w:cs="仿宋" w:hint="eastAsia"/>
          <w:sz w:val="28"/>
          <w:lang w:eastAsia="zh-CN"/>
        </w:rPr>
        <w:t>三、紫外光固化油墨项目文档管理</w:t>
      </w:r>
      <w:bookmarkEnd w:id="11"/>
    </w:p>
    <w:p>
      <w:pPr>
        <w:pStyle w:val="Heading2"/>
        <w:rPr>
          <w:rFonts w:ascii="仿宋" w:eastAsia="仿宋" w:hAnsi="仿宋" w:cs="仿宋" w:hint="eastAsia"/>
          <w:lang w:eastAsia="zh-CN"/>
        </w:rPr>
      </w:pPr>
      <w:bookmarkStart w:id="12" w:name="_Toc1130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紫外光固化油墨项目高度重视文档的质量和准确性，以支持紫外光固化油墨项目的各项活动和决策。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固化油墨项目文档的编制始于紫外光固化油墨项目计划的初期，我们制定了详细的文档编制计划，明确了每个文档的内容、格式和编写责任人。在紫外光固化油墨项目启动阶段，我们首先编制了紫外光固化油墨项目章程，明确定义了紫外光固化油墨项目的目标、范围、风险等关键要素。随后，紫外光固化油墨项目团队根据计划陆续编制了需求文档、设计文档、测试文档等各类文档，确保紫外光固化油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光固化油墨项目管理中的重要环节，旨在确保紫外光固化油墨项目文档符合质量标准和紫外光固化油墨项目需求。在紫外光固化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光固化油墨项目相关利益方和专业领域的专家对文档进行独立审查。这有助于获取更全面、客观的反馈，确保紫外光固化油墨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紫外光固化油墨项目在文档编制与审查方面建立了严格的管理机制，通过规范的流程和多维度的审查，确保紫外光固化油墨项目文档的质量、准确性和可靠性，为紫外光固化油墨项目的顺利推进提供了有力支持。</w:t>
      </w:r>
    </w:p>
    <w:p>
      <w:pPr>
        <w:pStyle w:val="Heading2"/>
        <w:ind w:firstLine="560" w:firstLineChars="200"/>
        <w:rPr>
          <w:rFonts w:ascii="仿宋" w:eastAsia="仿宋" w:hAnsi="仿宋" w:cs="仿宋" w:hint="eastAsia"/>
          <w:sz w:val="28"/>
          <w:lang w:eastAsia="zh-CN"/>
        </w:rPr>
      </w:pPr>
      <w:bookmarkStart w:id="13" w:name="_Toc2150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在紫外光固化油墨项目中，我们致力于优化文档发布与分发过程，以确保信息的高效传递和团队间协作的顺畅进行。以下是我们采取的关键优化策略：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我们通过多渠道发布文档，包括电子邮件、紫外光固化油墨项目管理平台、内部网站等，以满足不同团队成员的偏好和需求。多渠道发布确保了信息的全面覆盖。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我们采用了精细的权限控制，确保只有授权人员可以访问敏感信息。这种安全措施保护了紫外光固化油墨项目文档的机密性，防止了未经授权的信息泄露。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80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光固化油墨项目生命周期中一个至关重要的环节，直接关系到紫外光固化油墨项目信息的长期保存和历史记录的完整性。在紫外光固化油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336"/>
      <w:r>
        <w:rPr>
          <w:rFonts w:ascii="仿宋" w:eastAsia="仿宋" w:hAnsi="仿宋" w:cs="仿宋" w:hint="eastAsia"/>
          <w:sz w:val="28"/>
          <w:lang w:eastAsia="zh-CN"/>
        </w:rPr>
        <w:t>四、紫外光固化油墨项目危机管理</w:t>
      </w:r>
      <w:bookmarkEnd w:id="15"/>
    </w:p>
    <w:p>
      <w:pPr>
        <w:pStyle w:val="Heading2"/>
        <w:rPr>
          <w:rFonts w:ascii="仿宋" w:eastAsia="仿宋" w:hAnsi="仿宋" w:cs="仿宋" w:hint="eastAsia"/>
          <w:lang w:eastAsia="zh-CN"/>
        </w:rPr>
      </w:pPr>
      <w:bookmarkStart w:id="16" w:name="_Toc3106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光固化油墨项目危机管理中，危机预警与识别是确保紫外光固化油墨项目稳健运行的核心步骤。通过建立全面的监测机制，紫外光固化油墨项目团队旨在及时发现和理解潜在的风险和危机因素，以便采取及时的预防和应对措施，确保紫外光固化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光固化油墨项目团队全面分析了整个紫外光固化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光固化油墨项目团队着重于明确定义紫外光固化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紫外光固化油墨项目进展的持续监控，团队能够及时发现潜在问题并作出迅速反应。紫外光固化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在这一阶段，团队的专业素养和反应速度将发挥至关重要的作用，以确保潜在危机能够在初期得到有效的处理，最大程度地减轻负面影响。通过危机预警与识别，紫外光固化油墨项目得以更有序、可控地推进。</w:t>
      </w:r>
    </w:p>
    <w:p>
      <w:pPr>
        <w:pStyle w:val="Heading2"/>
        <w:ind w:firstLine="560" w:firstLineChars="200"/>
        <w:rPr>
          <w:rFonts w:ascii="仿宋" w:eastAsia="仿宋" w:hAnsi="仿宋" w:cs="仿宋" w:hint="eastAsia"/>
          <w:sz w:val="28"/>
          <w:lang w:eastAsia="zh-CN"/>
        </w:rPr>
      </w:pPr>
      <w:bookmarkStart w:id="17" w:name="_Toc1993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在危机发生时，紫外光固化油墨项目团队立即行动，成立了应急小组。该小组的任务是迅速制定并实施紧急应对措施，以最小化潜在损失。以下是采取的主要措施：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暂停紫外光固化油墨项目进度：为遏制危机蔓延，紫外光固化油墨项目暂时停止进行，以便全面评估当前状况。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资源重新分配：重新评估紫外光固化油墨项目资源的分配，确保最大限度地减小损失。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实时沟通：与关键利益相关者建立实时沟通机制，向他们传递紫外光固化油墨项目危机的实际状况，保障紫外光固化油墨项目核心利益。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在紧急应对的同时，紫外光固化油墨项目团队强调了团队协作和有效沟通的重要性。以下是团队协作的关键举措：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信息共享机制：建立了信息共享平台，确保团队成员能够及时获取紫外光固化油墨项目危机的实时信息。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领导者沟通：紫外光固化油墨项目领导者通过定期会议和即时沟通工具，指导团队应对危机，保持团队稳定运行。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随着危机得到初步控制，紫外光固化油墨项目团队转向制定恢复计划，以确保紫外光固化油墨项目能够从中迅速恢复。主要恢复计划包括：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修复受损的进度计划：重新评估紫外光固化油墨项目进度，制定修复计划，确保紫外光固化油墨项目尽快回归正常进程。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重新调整资源分配：优化资源分配，确保紫外光固化油墨项目在有限资源下高效运转。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风险管理机制加强：对紫外光固化油墨项目风险进行全面评估，制定更强化的风险管理策略，以预防未来可能的危机。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6010"/>
      <w:r>
        <w:rPr>
          <w:rFonts w:ascii="仿宋" w:eastAsia="仿宋" w:hAnsi="仿宋" w:cs="仿宋" w:hint="eastAsia"/>
          <w:sz w:val="28"/>
          <w:lang w:eastAsia="zh-CN"/>
        </w:rPr>
        <w:t>五、紫外光固化油墨项目土建工程</w:t>
      </w:r>
      <w:bookmarkEnd w:id="18"/>
    </w:p>
    <w:p>
      <w:pPr>
        <w:pStyle w:val="Heading2"/>
        <w:rPr>
          <w:rFonts w:ascii="仿宋" w:eastAsia="仿宋" w:hAnsi="仿宋" w:cs="仿宋" w:hint="eastAsia"/>
          <w:lang w:eastAsia="zh-CN"/>
        </w:rPr>
      </w:pPr>
      <w:bookmarkStart w:id="19" w:name="_Toc416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在紫外光固化油墨项目的建筑工程设计中，我们将秉承一系列重要的设计原则，以确保紫外光固化油墨项目建筑在功能、美观、可持续性等方面达到最佳效果。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https://d.book118.com/835304321242011121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紫外光固化油墨项目规划设计纲要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8869FB"/>
    <w:rsid w:val="1B8869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30432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2024-02-29T06:53:00Z</dcterms:created>
  <dcterms:modified xsi:type="dcterms:W3CDTF">2024-02-29T06:53:51Z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44FFBA0984C54673AA59B7BEA38623A5_11</vt:lpwstr>
  </property>
  <property fmtid="{D5CDD505-2E9C-101B-9397-08002B2CF9AE}" pid="3" name="KSOProductBuildVer">
    <vt:lpwstr>2052-12.1.0.16388</vt:lpwstr>
  </property>
</Properties>
</file>