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07" w:history="1">
        <w:r>
          <w:rPr>
            <w:rFonts w:ascii="仿宋" w:eastAsia="仿宋" w:hAnsi="仿宋" w:cs="仿宋" w:hint="eastAsia"/>
            <w:lang w:eastAsia="zh-CN"/>
          </w:rPr>
          <w:t>序言</w:t>
        </w:r>
        <w:r>
          <w:tab/>
        </w:r>
        <w:r>
          <w:fldChar w:fldCharType="begin"/>
        </w:r>
        <w:r>
          <w:instrText xml:space="preserve"> PAGEREF _Toc11807 \h </w:instrText>
        </w:r>
        <w:r>
          <w:fldChar w:fldCharType="separate"/>
        </w:r>
        <w:r>
          <w:t>3</w:t>
        </w:r>
        <w:r>
          <w:fldChar w:fldCharType="end"/>
        </w:r>
      </w:hyperlink>
    </w:p>
    <w:p>
      <w:pPr>
        <w:pStyle w:val="TOC1"/>
        <w:tabs>
          <w:tab w:val="right" w:leader="dot" w:pos="8306"/>
        </w:tabs>
      </w:pPr>
      <w:hyperlink w:anchor="_Toc21741" w:history="1">
        <w:r>
          <w:rPr>
            <w:rFonts w:ascii="仿宋" w:eastAsia="仿宋" w:hAnsi="仿宋" w:cs="仿宋" w:hint="eastAsia"/>
            <w:lang w:eastAsia="zh-CN"/>
          </w:rPr>
          <w:t>一、土建工程设计</w:t>
        </w:r>
        <w:r>
          <w:tab/>
        </w:r>
        <w:r>
          <w:fldChar w:fldCharType="begin"/>
        </w:r>
        <w:r>
          <w:instrText xml:space="preserve"> PAGEREF _Toc21741 \h </w:instrText>
        </w:r>
        <w:r>
          <w:fldChar w:fldCharType="separate"/>
        </w:r>
        <w:r>
          <w:t>3</w:t>
        </w:r>
        <w:r>
          <w:fldChar w:fldCharType="end"/>
        </w:r>
      </w:hyperlink>
    </w:p>
    <w:p>
      <w:pPr>
        <w:pStyle w:val="TOC2"/>
        <w:tabs>
          <w:tab w:val="right" w:leader="dot" w:pos="8306"/>
        </w:tabs>
      </w:pPr>
      <w:hyperlink w:anchor="_Toc21431" w:history="1">
        <w:r>
          <w:rPr>
            <w:rFonts w:ascii="仿宋" w:eastAsia="仿宋" w:hAnsi="仿宋" w:cs="仿宋" w:hint="eastAsia"/>
            <w:lang w:eastAsia="zh-CN"/>
          </w:rPr>
          <w:t>(一)、建筑工程设计原则</w:t>
        </w:r>
        <w:r>
          <w:tab/>
        </w:r>
        <w:r>
          <w:fldChar w:fldCharType="begin"/>
        </w:r>
        <w:r>
          <w:instrText xml:space="preserve"> PAGEREF _Toc21431 \h </w:instrText>
        </w:r>
        <w:r>
          <w:fldChar w:fldCharType="separate"/>
        </w:r>
        <w:r>
          <w:t>3</w:t>
        </w:r>
        <w:r>
          <w:fldChar w:fldCharType="end"/>
        </w:r>
      </w:hyperlink>
    </w:p>
    <w:p>
      <w:pPr>
        <w:pStyle w:val="TOC2"/>
        <w:tabs>
          <w:tab w:val="right" w:leader="dot" w:pos="8306"/>
        </w:tabs>
      </w:pPr>
      <w:hyperlink w:anchor="_Toc25258" w:history="1">
        <w:r>
          <w:rPr>
            <w:rFonts w:ascii="仿宋" w:eastAsia="仿宋" w:hAnsi="仿宋" w:cs="仿宋" w:hint="eastAsia"/>
            <w:lang w:eastAsia="zh-CN"/>
          </w:rPr>
          <w:t>(二)、土建工程设计年限及安全等级</w:t>
        </w:r>
        <w:r>
          <w:tab/>
        </w:r>
        <w:r>
          <w:fldChar w:fldCharType="begin"/>
        </w:r>
        <w:r>
          <w:instrText xml:space="preserve"> PAGEREF _Toc25258 \h </w:instrText>
        </w:r>
        <w:r>
          <w:fldChar w:fldCharType="separate"/>
        </w:r>
        <w:r>
          <w:t>5</w:t>
        </w:r>
        <w:r>
          <w:fldChar w:fldCharType="end"/>
        </w:r>
      </w:hyperlink>
    </w:p>
    <w:p>
      <w:pPr>
        <w:pStyle w:val="TOC2"/>
        <w:tabs>
          <w:tab w:val="right" w:leader="dot" w:pos="8306"/>
        </w:tabs>
      </w:pPr>
      <w:hyperlink w:anchor="_Toc9483" w:history="1">
        <w:r>
          <w:rPr>
            <w:rFonts w:ascii="仿宋" w:eastAsia="仿宋" w:hAnsi="仿宋" w:cs="仿宋" w:hint="eastAsia"/>
            <w:lang w:eastAsia="zh-CN"/>
          </w:rPr>
          <w:t>(三)、建筑工程设计总体要求</w:t>
        </w:r>
        <w:r>
          <w:tab/>
        </w:r>
        <w:r>
          <w:fldChar w:fldCharType="begin"/>
        </w:r>
        <w:r>
          <w:instrText xml:space="preserve"> PAGEREF _Toc9483 \h </w:instrText>
        </w:r>
        <w:r>
          <w:fldChar w:fldCharType="separate"/>
        </w:r>
        <w:r>
          <w:t>6</w:t>
        </w:r>
        <w:r>
          <w:fldChar w:fldCharType="end"/>
        </w:r>
      </w:hyperlink>
    </w:p>
    <w:p>
      <w:pPr>
        <w:pStyle w:val="TOC2"/>
        <w:tabs>
          <w:tab w:val="right" w:leader="dot" w:pos="8306"/>
        </w:tabs>
      </w:pPr>
      <w:hyperlink w:anchor="_Toc7342" w:history="1">
        <w:r>
          <w:rPr>
            <w:rFonts w:ascii="仿宋" w:eastAsia="仿宋" w:hAnsi="仿宋" w:cs="仿宋" w:hint="eastAsia"/>
            <w:lang w:eastAsia="zh-CN"/>
          </w:rPr>
          <w:t>(四)、土建工程建设指标</w:t>
        </w:r>
        <w:r>
          <w:tab/>
        </w:r>
        <w:r>
          <w:fldChar w:fldCharType="begin"/>
        </w:r>
        <w:r>
          <w:instrText xml:space="preserve"> PAGEREF _Toc7342 \h </w:instrText>
        </w:r>
        <w:r>
          <w:fldChar w:fldCharType="separate"/>
        </w:r>
        <w:r>
          <w:t>8</w:t>
        </w:r>
        <w:r>
          <w:fldChar w:fldCharType="end"/>
        </w:r>
      </w:hyperlink>
    </w:p>
    <w:p>
      <w:pPr>
        <w:pStyle w:val="TOC1"/>
        <w:tabs>
          <w:tab w:val="right" w:leader="dot" w:pos="8306"/>
        </w:tabs>
      </w:pPr>
      <w:hyperlink w:anchor="_Toc5152" w:history="1">
        <w:r>
          <w:rPr>
            <w:rFonts w:ascii="仿宋" w:eastAsia="仿宋" w:hAnsi="仿宋" w:cs="仿宋" w:hint="eastAsia"/>
            <w:lang w:eastAsia="zh-CN"/>
          </w:rPr>
          <w:t>二、工艺分析</w:t>
        </w:r>
        <w:r>
          <w:tab/>
        </w:r>
        <w:r>
          <w:fldChar w:fldCharType="begin"/>
        </w:r>
        <w:r>
          <w:instrText xml:space="preserve"> PAGEREF _Toc5152 \h </w:instrText>
        </w:r>
        <w:r>
          <w:fldChar w:fldCharType="separate"/>
        </w:r>
        <w:r>
          <w:t>10</w:t>
        </w:r>
        <w:r>
          <w:fldChar w:fldCharType="end"/>
        </w:r>
      </w:hyperlink>
    </w:p>
    <w:p>
      <w:pPr>
        <w:pStyle w:val="TOC2"/>
        <w:tabs>
          <w:tab w:val="right" w:leader="dot" w:pos="8306"/>
        </w:tabs>
      </w:pPr>
      <w:hyperlink w:anchor="_Toc680" w:history="1">
        <w:r>
          <w:rPr>
            <w:rFonts w:ascii="仿宋" w:eastAsia="仿宋" w:hAnsi="仿宋" w:cs="仿宋" w:hint="eastAsia"/>
            <w:lang w:eastAsia="zh-CN"/>
          </w:rPr>
          <w:t>(一)、技术管理特点</w:t>
        </w:r>
        <w:r>
          <w:tab/>
        </w:r>
        <w:r>
          <w:fldChar w:fldCharType="begin"/>
        </w:r>
        <w:r>
          <w:instrText xml:space="preserve"> PAGEREF _Toc680 \h </w:instrText>
        </w:r>
        <w:r>
          <w:fldChar w:fldCharType="separate"/>
        </w:r>
        <w:r>
          <w:t>10</w:t>
        </w:r>
        <w:r>
          <w:fldChar w:fldCharType="end"/>
        </w:r>
      </w:hyperlink>
    </w:p>
    <w:p>
      <w:pPr>
        <w:pStyle w:val="TOC2"/>
        <w:tabs>
          <w:tab w:val="right" w:leader="dot" w:pos="8306"/>
        </w:tabs>
      </w:pPr>
      <w:hyperlink w:anchor="_Toc10406" w:history="1">
        <w:r>
          <w:rPr>
            <w:rFonts w:ascii="仿宋" w:eastAsia="仿宋" w:hAnsi="仿宋" w:cs="仿宋" w:hint="eastAsia"/>
            <w:lang w:eastAsia="zh-CN"/>
          </w:rPr>
          <w:t>(二)、剃须刀项目工艺技术设计方案</w:t>
        </w:r>
        <w:r>
          <w:tab/>
        </w:r>
        <w:r>
          <w:fldChar w:fldCharType="begin"/>
        </w:r>
        <w:r>
          <w:instrText xml:space="preserve"> PAGEREF _Toc10406 \h </w:instrText>
        </w:r>
        <w:r>
          <w:fldChar w:fldCharType="separate"/>
        </w:r>
        <w:r>
          <w:t>10</w:t>
        </w:r>
        <w:r>
          <w:fldChar w:fldCharType="end"/>
        </w:r>
      </w:hyperlink>
    </w:p>
    <w:p>
      <w:pPr>
        <w:pStyle w:val="TOC2"/>
        <w:tabs>
          <w:tab w:val="right" w:leader="dot" w:pos="8306"/>
        </w:tabs>
      </w:pPr>
      <w:hyperlink w:anchor="_Toc20829" w:history="1">
        <w:r>
          <w:rPr>
            <w:rFonts w:ascii="仿宋" w:eastAsia="仿宋" w:hAnsi="仿宋" w:cs="仿宋" w:hint="eastAsia"/>
            <w:lang w:eastAsia="zh-CN"/>
          </w:rPr>
          <w:t>(三)、设备选型方案</w:t>
        </w:r>
        <w:r>
          <w:tab/>
        </w:r>
        <w:r>
          <w:fldChar w:fldCharType="begin"/>
        </w:r>
        <w:r>
          <w:instrText xml:space="preserve"> PAGEREF _Toc20829 \h </w:instrText>
        </w:r>
        <w:r>
          <w:fldChar w:fldCharType="separate"/>
        </w:r>
        <w:r>
          <w:t>11</w:t>
        </w:r>
        <w:r>
          <w:fldChar w:fldCharType="end"/>
        </w:r>
      </w:hyperlink>
    </w:p>
    <w:p>
      <w:pPr>
        <w:pStyle w:val="TOC1"/>
        <w:tabs>
          <w:tab w:val="right" w:leader="dot" w:pos="8306"/>
        </w:tabs>
      </w:pPr>
      <w:hyperlink w:anchor="_Toc30933" w:history="1">
        <w:r>
          <w:rPr>
            <w:rFonts w:ascii="仿宋" w:eastAsia="仿宋" w:hAnsi="仿宋" w:cs="仿宋" w:hint="eastAsia"/>
            <w:lang w:eastAsia="zh-CN"/>
          </w:rPr>
          <w:t>三、剃须刀项目基本情况</w:t>
        </w:r>
        <w:r>
          <w:tab/>
        </w:r>
        <w:r>
          <w:fldChar w:fldCharType="begin"/>
        </w:r>
        <w:r>
          <w:instrText xml:space="preserve"> PAGEREF _Toc30933 \h </w:instrText>
        </w:r>
        <w:r>
          <w:fldChar w:fldCharType="separate"/>
        </w:r>
        <w:r>
          <w:t>12</w:t>
        </w:r>
        <w:r>
          <w:fldChar w:fldCharType="end"/>
        </w:r>
      </w:hyperlink>
    </w:p>
    <w:p>
      <w:pPr>
        <w:pStyle w:val="TOC2"/>
        <w:tabs>
          <w:tab w:val="right" w:leader="dot" w:pos="8306"/>
        </w:tabs>
      </w:pPr>
      <w:hyperlink w:anchor="_Toc2180" w:history="1">
        <w:r>
          <w:rPr>
            <w:rFonts w:ascii="仿宋" w:eastAsia="仿宋" w:hAnsi="仿宋" w:cs="仿宋" w:hint="eastAsia"/>
            <w:lang w:eastAsia="zh-CN"/>
          </w:rPr>
          <w:t>(一)、剃须刀项目名称及建设性质</w:t>
        </w:r>
        <w:r>
          <w:tab/>
        </w:r>
        <w:r>
          <w:fldChar w:fldCharType="begin"/>
        </w:r>
        <w:r>
          <w:instrText xml:space="preserve"> PAGEREF _Toc2180 \h </w:instrText>
        </w:r>
        <w:r>
          <w:fldChar w:fldCharType="separate"/>
        </w:r>
        <w:r>
          <w:t>12</w:t>
        </w:r>
        <w:r>
          <w:fldChar w:fldCharType="end"/>
        </w:r>
      </w:hyperlink>
    </w:p>
    <w:p>
      <w:pPr>
        <w:pStyle w:val="TOC2"/>
        <w:tabs>
          <w:tab w:val="right" w:leader="dot" w:pos="8306"/>
        </w:tabs>
      </w:pPr>
      <w:hyperlink w:anchor="_Toc18020" w:history="1">
        <w:r>
          <w:rPr>
            <w:rFonts w:ascii="仿宋" w:eastAsia="仿宋" w:hAnsi="仿宋" w:cs="仿宋" w:hint="eastAsia"/>
            <w:lang w:eastAsia="zh-CN"/>
          </w:rPr>
          <w:t>(二)、剃须刀项目承办单位</w:t>
        </w:r>
        <w:r>
          <w:tab/>
        </w:r>
        <w:r>
          <w:fldChar w:fldCharType="begin"/>
        </w:r>
        <w:r>
          <w:instrText xml:space="preserve"> PAGEREF _Toc18020 \h </w:instrText>
        </w:r>
        <w:r>
          <w:fldChar w:fldCharType="separate"/>
        </w:r>
        <w:r>
          <w:t>13</w:t>
        </w:r>
        <w:r>
          <w:fldChar w:fldCharType="end"/>
        </w:r>
      </w:hyperlink>
    </w:p>
    <w:p>
      <w:pPr>
        <w:pStyle w:val="TOC2"/>
        <w:tabs>
          <w:tab w:val="right" w:leader="dot" w:pos="8306"/>
        </w:tabs>
      </w:pPr>
      <w:hyperlink w:anchor="_Toc2154" w:history="1">
        <w:r>
          <w:rPr>
            <w:rFonts w:ascii="仿宋" w:eastAsia="仿宋" w:hAnsi="仿宋" w:cs="仿宋" w:hint="eastAsia"/>
            <w:lang w:eastAsia="zh-CN"/>
          </w:rPr>
          <w:t>(三)、战略合作单位</w:t>
        </w:r>
        <w:r>
          <w:tab/>
        </w:r>
        <w:r>
          <w:fldChar w:fldCharType="begin"/>
        </w:r>
        <w:r>
          <w:instrText xml:space="preserve"> PAGEREF _Toc2154 \h </w:instrText>
        </w:r>
        <w:r>
          <w:fldChar w:fldCharType="separate"/>
        </w:r>
        <w:r>
          <w:t>13</w:t>
        </w:r>
        <w:r>
          <w:fldChar w:fldCharType="end"/>
        </w:r>
      </w:hyperlink>
    </w:p>
    <w:p>
      <w:pPr>
        <w:pStyle w:val="TOC2"/>
        <w:tabs>
          <w:tab w:val="right" w:leader="dot" w:pos="8306"/>
        </w:tabs>
      </w:pPr>
      <w:hyperlink w:anchor="_Toc18452" w:history="1">
        <w:r>
          <w:rPr>
            <w:rFonts w:ascii="仿宋" w:eastAsia="仿宋" w:hAnsi="仿宋" w:cs="仿宋" w:hint="eastAsia"/>
            <w:lang w:eastAsia="zh-CN"/>
          </w:rPr>
          <w:t>(四)、剃须刀项目提出的理由</w:t>
        </w:r>
        <w:r>
          <w:tab/>
        </w:r>
        <w:r>
          <w:fldChar w:fldCharType="begin"/>
        </w:r>
        <w:r>
          <w:instrText xml:space="preserve"> PAGEREF _Toc18452 \h </w:instrText>
        </w:r>
        <w:r>
          <w:fldChar w:fldCharType="separate"/>
        </w:r>
        <w:r>
          <w:t>13</w:t>
        </w:r>
        <w:r>
          <w:fldChar w:fldCharType="end"/>
        </w:r>
      </w:hyperlink>
    </w:p>
    <w:p>
      <w:pPr>
        <w:pStyle w:val="TOC2"/>
        <w:tabs>
          <w:tab w:val="right" w:leader="dot" w:pos="8306"/>
        </w:tabs>
      </w:pPr>
      <w:hyperlink w:anchor="_Toc19921" w:history="1">
        <w:r>
          <w:rPr>
            <w:rFonts w:ascii="仿宋" w:eastAsia="仿宋" w:hAnsi="仿宋" w:cs="仿宋" w:hint="eastAsia"/>
            <w:lang w:eastAsia="zh-CN"/>
          </w:rPr>
          <w:t>(五)、原材料供应</w:t>
        </w:r>
        <w:r>
          <w:tab/>
        </w:r>
        <w:r>
          <w:fldChar w:fldCharType="begin"/>
        </w:r>
        <w:r>
          <w:instrText xml:space="preserve"> PAGEREF _Toc19921 \h </w:instrText>
        </w:r>
        <w:r>
          <w:fldChar w:fldCharType="separate"/>
        </w:r>
        <w:r>
          <w:t>14</w:t>
        </w:r>
        <w:r>
          <w:fldChar w:fldCharType="end"/>
        </w:r>
      </w:hyperlink>
    </w:p>
    <w:p>
      <w:pPr>
        <w:pStyle w:val="TOC2"/>
        <w:tabs>
          <w:tab w:val="right" w:leader="dot" w:pos="8306"/>
        </w:tabs>
      </w:pPr>
      <w:hyperlink w:anchor="_Toc11419" w:history="1">
        <w:r>
          <w:rPr>
            <w:rFonts w:ascii="仿宋" w:eastAsia="仿宋" w:hAnsi="仿宋" w:cs="仿宋" w:hint="eastAsia"/>
            <w:lang w:eastAsia="zh-CN"/>
          </w:rPr>
          <w:t>(六)、剃须刀项目能耗分析</w:t>
        </w:r>
        <w:r>
          <w:tab/>
        </w:r>
        <w:r>
          <w:fldChar w:fldCharType="begin"/>
        </w:r>
        <w:r>
          <w:instrText xml:space="preserve"> PAGEREF _Toc11419 \h </w:instrText>
        </w:r>
        <w:r>
          <w:fldChar w:fldCharType="separate"/>
        </w:r>
        <w:r>
          <w:t>15</w:t>
        </w:r>
        <w:r>
          <w:fldChar w:fldCharType="end"/>
        </w:r>
      </w:hyperlink>
    </w:p>
    <w:p>
      <w:pPr>
        <w:pStyle w:val="TOC2"/>
        <w:tabs>
          <w:tab w:val="right" w:leader="dot" w:pos="8306"/>
        </w:tabs>
      </w:pPr>
      <w:hyperlink w:anchor="_Toc17830" w:history="1">
        <w:r>
          <w:rPr>
            <w:rFonts w:ascii="仿宋" w:eastAsia="仿宋" w:hAnsi="仿宋" w:cs="仿宋" w:hint="eastAsia"/>
            <w:lang w:eastAsia="zh-CN"/>
          </w:rPr>
          <w:t>(七)、环境保护</w:t>
        </w:r>
        <w:r>
          <w:tab/>
        </w:r>
        <w:r>
          <w:fldChar w:fldCharType="begin"/>
        </w:r>
        <w:r>
          <w:instrText xml:space="preserve"> PAGEREF _Toc17830 \h </w:instrText>
        </w:r>
        <w:r>
          <w:fldChar w:fldCharType="separate"/>
        </w:r>
        <w:r>
          <w:t>16</w:t>
        </w:r>
        <w:r>
          <w:fldChar w:fldCharType="end"/>
        </w:r>
      </w:hyperlink>
    </w:p>
    <w:p>
      <w:pPr>
        <w:pStyle w:val="TOC2"/>
        <w:tabs>
          <w:tab w:val="right" w:leader="dot" w:pos="8306"/>
        </w:tabs>
      </w:pPr>
      <w:hyperlink w:anchor="_Toc2559" w:history="1">
        <w:r>
          <w:rPr>
            <w:rFonts w:ascii="仿宋" w:eastAsia="仿宋" w:hAnsi="仿宋" w:cs="仿宋" w:hint="eastAsia"/>
            <w:lang w:eastAsia="zh-CN"/>
          </w:rPr>
          <w:t>(八)、剃须刀项目建设符合性</w:t>
        </w:r>
        <w:r>
          <w:tab/>
        </w:r>
        <w:r>
          <w:fldChar w:fldCharType="begin"/>
        </w:r>
        <w:r>
          <w:instrText xml:space="preserve"> PAGEREF _Toc2559 \h </w:instrText>
        </w:r>
        <w:r>
          <w:fldChar w:fldCharType="separate"/>
        </w:r>
        <w:r>
          <w:t>16</w:t>
        </w:r>
        <w:r>
          <w:fldChar w:fldCharType="end"/>
        </w:r>
      </w:hyperlink>
    </w:p>
    <w:p>
      <w:pPr>
        <w:pStyle w:val="TOC2"/>
        <w:tabs>
          <w:tab w:val="right" w:leader="dot" w:pos="8306"/>
        </w:tabs>
      </w:pPr>
      <w:hyperlink w:anchor="_Toc16253" w:history="1">
        <w:r>
          <w:rPr>
            <w:rFonts w:ascii="仿宋" w:eastAsia="仿宋" w:hAnsi="仿宋" w:cs="仿宋" w:hint="eastAsia"/>
            <w:lang w:eastAsia="zh-CN"/>
          </w:rPr>
          <w:t>(九)、剃须刀项目进度规划</w:t>
        </w:r>
        <w:r>
          <w:tab/>
        </w:r>
        <w:r>
          <w:fldChar w:fldCharType="begin"/>
        </w:r>
        <w:r>
          <w:instrText xml:space="preserve"> PAGEREF _Toc16253 \h </w:instrText>
        </w:r>
        <w:r>
          <w:fldChar w:fldCharType="separate"/>
        </w:r>
        <w:r>
          <w:t>18</w:t>
        </w:r>
        <w:r>
          <w:fldChar w:fldCharType="end"/>
        </w:r>
      </w:hyperlink>
    </w:p>
    <w:p>
      <w:pPr>
        <w:pStyle w:val="TOC2"/>
        <w:tabs>
          <w:tab w:val="right" w:leader="dot" w:pos="8306"/>
        </w:tabs>
      </w:pPr>
      <w:hyperlink w:anchor="_Toc17558" w:history="1">
        <w:r>
          <w:rPr>
            <w:rFonts w:ascii="仿宋" w:eastAsia="仿宋" w:hAnsi="仿宋" w:cs="仿宋" w:hint="eastAsia"/>
            <w:lang w:eastAsia="zh-CN"/>
          </w:rPr>
          <w:t>(十)、投资估算及经济效益分析</w:t>
        </w:r>
        <w:r>
          <w:tab/>
        </w:r>
        <w:r>
          <w:fldChar w:fldCharType="begin"/>
        </w:r>
        <w:r>
          <w:instrText xml:space="preserve"> PAGEREF _Toc17558 \h </w:instrText>
        </w:r>
        <w:r>
          <w:fldChar w:fldCharType="separate"/>
        </w:r>
        <w:r>
          <w:t>19</w:t>
        </w:r>
        <w:r>
          <w:fldChar w:fldCharType="end"/>
        </w:r>
      </w:hyperlink>
    </w:p>
    <w:p>
      <w:pPr>
        <w:pStyle w:val="TOC2"/>
        <w:tabs>
          <w:tab w:val="right" w:leader="dot" w:pos="8306"/>
        </w:tabs>
      </w:pPr>
      <w:hyperlink w:anchor="_Toc32001" w:history="1">
        <w:r>
          <w:rPr>
            <w:rFonts w:ascii="仿宋" w:eastAsia="仿宋" w:hAnsi="仿宋" w:cs="仿宋" w:hint="eastAsia"/>
            <w:lang w:eastAsia="zh-CN"/>
          </w:rPr>
          <w:t>(十一)、报告说明</w:t>
        </w:r>
        <w:r>
          <w:tab/>
        </w:r>
        <w:r>
          <w:fldChar w:fldCharType="begin"/>
        </w:r>
        <w:r>
          <w:instrText xml:space="preserve"> PAGEREF _Toc32001 \h </w:instrText>
        </w:r>
        <w:r>
          <w:fldChar w:fldCharType="separate"/>
        </w:r>
        <w:r>
          <w:t>20</w:t>
        </w:r>
        <w:r>
          <w:fldChar w:fldCharType="end"/>
        </w:r>
      </w:hyperlink>
    </w:p>
    <w:p>
      <w:pPr>
        <w:pStyle w:val="TOC2"/>
        <w:tabs>
          <w:tab w:val="right" w:leader="dot" w:pos="8306"/>
        </w:tabs>
      </w:pPr>
      <w:hyperlink w:anchor="_Toc4940" w:history="1">
        <w:r>
          <w:rPr>
            <w:rFonts w:ascii="仿宋" w:eastAsia="仿宋" w:hAnsi="仿宋" w:cs="仿宋" w:hint="eastAsia"/>
            <w:lang w:eastAsia="zh-CN"/>
          </w:rPr>
          <w:t>(十二)、剃须刀项目评价</w:t>
        </w:r>
        <w:r>
          <w:tab/>
        </w:r>
        <w:r>
          <w:fldChar w:fldCharType="begin"/>
        </w:r>
        <w:r>
          <w:instrText xml:space="preserve"> PAGEREF _Toc4940 \h </w:instrText>
        </w:r>
        <w:r>
          <w:fldChar w:fldCharType="separate"/>
        </w:r>
        <w:r>
          <w:t>21</w:t>
        </w:r>
        <w:r>
          <w:fldChar w:fldCharType="end"/>
        </w:r>
      </w:hyperlink>
    </w:p>
    <w:p>
      <w:pPr>
        <w:pStyle w:val="TOC1"/>
        <w:tabs>
          <w:tab w:val="right" w:leader="dot" w:pos="8306"/>
        </w:tabs>
      </w:pPr>
      <w:hyperlink w:anchor="_Toc3504" w:history="1">
        <w:r>
          <w:rPr>
            <w:rFonts w:ascii="仿宋" w:eastAsia="仿宋" w:hAnsi="仿宋" w:cs="仿宋" w:hint="eastAsia"/>
            <w:lang w:eastAsia="zh-CN"/>
          </w:rPr>
          <w:t>四、剃须刀项目选址说明</w:t>
        </w:r>
        <w:r>
          <w:tab/>
        </w:r>
        <w:r>
          <w:fldChar w:fldCharType="begin"/>
        </w:r>
        <w:r>
          <w:instrText xml:space="preserve"> PAGEREF _Toc3504 \h </w:instrText>
        </w:r>
        <w:r>
          <w:fldChar w:fldCharType="separate"/>
        </w:r>
        <w:r>
          <w:t>23</w:t>
        </w:r>
        <w:r>
          <w:fldChar w:fldCharType="end"/>
        </w:r>
      </w:hyperlink>
    </w:p>
    <w:p>
      <w:pPr>
        <w:pStyle w:val="TOC2"/>
        <w:tabs>
          <w:tab w:val="right" w:leader="dot" w:pos="8306"/>
        </w:tabs>
      </w:pPr>
      <w:hyperlink w:anchor="_Toc13029" w:history="1">
        <w:r>
          <w:rPr>
            <w:rFonts w:ascii="仿宋" w:eastAsia="仿宋" w:hAnsi="仿宋" w:cs="仿宋" w:hint="eastAsia"/>
            <w:lang w:eastAsia="zh-CN"/>
          </w:rPr>
          <w:t>(一)、剃须刀项目选址</w:t>
        </w:r>
        <w:r>
          <w:tab/>
        </w:r>
        <w:r>
          <w:fldChar w:fldCharType="begin"/>
        </w:r>
        <w:r>
          <w:instrText xml:space="preserve"> PAGEREF _Toc13029 \h </w:instrText>
        </w:r>
        <w:r>
          <w:fldChar w:fldCharType="separate"/>
        </w:r>
        <w:r>
          <w:t>23</w:t>
        </w:r>
        <w:r>
          <w:fldChar w:fldCharType="end"/>
        </w:r>
      </w:hyperlink>
    </w:p>
    <w:p>
      <w:pPr>
        <w:pStyle w:val="TOC2"/>
        <w:tabs>
          <w:tab w:val="right" w:leader="dot" w:pos="8306"/>
        </w:tabs>
      </w:pPr>
      <w:hyperlink w:anchor="_Toc24984" w:history="1">
        <w:r>
          <w:rPr>
            <w:rFonts w:ascii="仿宋" w:eastAsia="仿宋" w:hAnsi="仿宋" w:cs="仿宋" w:hint="eastAsia"/>
            <w:lang w:eastAsia="zh-CN"/>
          </w:rPr>
          <w:t>(二)、用地控制指标</w:t>
        </w:r>
        <w:r>
          <w:tab/>
        </w:r>
        <w:r>
          <w:fldChar w:fldCharType="begin"/>
        </w:r>
        <w:r>
          <w:instrText xml:space="preserve"> PAGEREF _Toc24984 \h </w:instrText>
        </w:r>
        <w:r>
          <w:fldChar w:fldCharType="separate"/>
        </w:r>
        <w:r>
          <w:t>23</w:t>
        </w:r>
        <w:r>
          <w:fldChar w:fldCharType="end"/>
        </w:r>
      </w:hyperlink>
    </w:p>
    <w:p>
      <w:pPr>
        <w:pStyle w:val="TOC2"/>
        <w:tabs>
          <w:tab w:val="right" w:leader="dot" w:pos="8306"/>
        </w:tabs>
      </w:pPr>
      <w:hyperlink w:anchor="_Toc10303" w:history="1">
        <w:r>
          <w:rPr>
            <w:rFonts w:ascii="仿宋" w:eastAsia="仿宋" w:hAnsi="仿宋" w:cs="仿宋" w:hint="eastAsia"/>
            <w:lang w:eastAsia="zh-CN"/>
          </w:rPr>
          <w:t>(三)、节约用地措施</w:t>
        </w:r>
        <w:r>
          <w:tab/>
        </w:r>
        <w:r>
          <w:fldChar w:fldCharType="begin"/>
        </w:r>
        <w:r>
          <w:instrText xml:space="preserve"> PAGEREF _Toc10303 \h </w:instrText>
        </w:r>
        <w:r>
          <w:fldChar w:fldCharType="separate"/>
        </w:r>
        <w:r>
          <w:t>24</w:t>
        </w:r>
        <w:r>
          <w:fldChar w:fldCharType="end"/>
        </w:r>
      </w:hyperlink>
    </w:p>
    <w:p>
      <w:pPr>
        <w:pStyle w:val="TOC2"/>
        <w:tabs>
          <w:tab w:val="right" w:leader="dot" w:pos="8306"/>
        </w:tabs>
      </w:pPr>
      <w:hyperlink w:anchor="_Toc4855" w:history="1">
        <w:r>
          <w:rPr>
            <w:rFonts w:ascii="仿宋" w:eastAsia="仿宋" w:hAnsi="仿宋" w:cs="仿宋" w:hint="eastAsia"/>
            <w:lang w:eastAsia="zh-CN"/>
          </w:rPr>
          <w:t>(四)、总图布置方案</w:t>
        </w:r>
        <w:r>
          <w:tab/>
        </w:r>
        <w:r>
          <w:fldChar w:fldCharType="begin"/>
        </w:r>
        <w:r>
          <w:instrText xml:space="preserve"> PAGEREF _Toc4855 \h </w:instrText>
        </w:r>
        <w:r>
          <w:fldChar w:fldCharType="separate"/>
        </w:r>
        <w:r>
          <w:t>25</w:t>
        </w:r>
        <w:r>
          <w:fldChar w:fldCharType="end"/>
        </w:r>
      </w:hyperlink>
    </w:p>
    <w:p>
      <w:pPr>
        <w:pStyle w:val="TOC2"/>
        <w:tabs>
          <w:tab w:val="right" w:leader="dot" w:pos="8306"/>
        </w:tabs>
      </w:pPr>
      <w:hyperlink w:anchor="_Toc12790" w:history="1">
        <w:r>
          <w:rPr>
            <w:rFonts w:ascii="仿宋" w:eastAsia="仿宋" w:hAnsi="仿宋" w:cs="仿宋" w:hint="eastAsia"/>
            <w:lang w:eastAsia="zh-CN"/>
          </w:rPr>
          <w:t>(五)、选址综合评价</w:t>
        </w:r>
        <w:r>
          <w:tab/>
        </w:r>
        <w:r>
          <w:fldChar w:fldCharType="begin"/>
        </w:r>
        <w:r>
          <w:instrText xml:space="preserve"> PAGEREF _Toc12790 \h </w:instrText>
        </w:r>
        <w:r>
          <w:fldChar w:fldCharType="separate"/>
        </w:r>
        <w:r>
          <w:t>26</w:t>
        </w:r>
        <w:r>
          <w:fldChar w:fldCharType="end"/>
        </w:r>
      </w:hyperlink>
    </w:p>
    <w:p>
      <w:pPr>
        <w:pStyle w:val="TOC1"/>
        <w:tabs>
          <w:tab w:val="right" w:leader="dot" w:pos="8306"/>
        </w:tabs>
      </w:pPr>
      <w:hyperlink w:anchor="_Toc9711" w:history="1">
        <w:r>
          <w:rPr>
            <w:rFonts w:ascii="仿宋" w:eastAsia="仿宋" w:hAnsi="仿宋" w:cs="仿宋" w:hint="eastAsia"/>
            <w:lang w:eastAsia="zh-CN"/>
          </w:rPr>
          <w:t>五、知识管理与技术创新</w:t>
        </w:r>
        <w:r>
          <w:tab/>
        </w:r>
        <w:r>
          <w:fldChar w:fldCharType="begin"/>
        </w:r>
        <w:r>
          <w:instrText xml:space="preserve"> PAGEREF _Toc9711 \h </w:instrText>
        </w:r>
        <w:r>
          <w:fldChar w:fldCharType="separate"/>
        </w:r>
        <w:r>
          <w:t>27</w:t>
        </w:r>
        <w:r>
          <w:fldChar w:fldCharType="end"/>
        </w:r>
      </w:hyperlink>
    </w:p>
    <w:p>
      <w:pPr>
        <w:pStyle w:val="TOC2"/>
        <w:tabs>
          <w:tab w:val="right" w:leader="dot" w:pos="8306"/>
        </w:tabs>
      </w:pPr>
      <w:hyperlink w:anchor="_Toc19413" w:history="1">
        <w:r>
          <w:rPr>
            <w:rFonts w:ascii="仿宋" w:eastAsia="仿宋" w:hAnsi="仿宋" w:cs="仿宋" w:hint="eastAsia"/>
            <w:lang w:eastAsia="zh-CN"/>
          </w:rPr>
          <w:t>(一)、知识管理体系建设</w:t>
        </w:r>
        <w:r>
          <w:tab/>
        </w:r>
        <w:r>
          <w:fldChar w:fldCharType="begin"/>
        </w:r>
        <w:r>
          <w:instrText xml:space="preserve"> PAGEREF _Toc19413 \h </w:instrText>
        </w:r>
        <w:r>
          <w:fldChar w:fldCharType="separate"/>
        </w:r>
        <w:r>
          <w:t>27</w:t>
        </w:r>
        <w:r>
          <w:fldChar w:fldCharType="end"/>
        </w:r>
      </w:hyperlink>
    </w:p>
    <w:p>
      <w:pPr>
        <w:pStyle w:val="TOC2"/>
        <w:tabs>
          <w:tab w:val="right" w:leader="dot" w:pos="8306"/>
        </w:tabs>
      </w:pPr>
      <w:hyperlink w:anchor="_Toc13986" w:history="1">
        <w:r>
          <w:rPr>
            <w:rFonts w:ascii="仿宋" w:eastAsia="仿宋" w:hAnsi="仿宋" w:cs="仿宋" w:hint="eastAsia"/>
            <w:lang w:eastAsia="zh-CN"/>
          </w:rPr>
          <w:t>(二)、技术创新与研发投入</w:t>
        </w:r>
        <w:r>
          <w:tab/>
        </w:r>
        <w:r>
          <w:fldChar w:fldCharType="begin"/>
        </w:r>
        <w:r>
          <w:instrText xml:space="preserve"> PAGEREF _Toc13986 \h </w:instrText>
        </w:r>
        <w:r>
          <w:fldChar w:fldCharType="separate"/>
        </w:r>
        <w:r>
          <w:t>29</w:t>
        </w:r>
        <w:r>
          <w:fldChar w:fldCharType="end"/>
        </w:r>
      </w:hyperlink>
    </w:p>
    <w:p>
      <w:pPr>
        <w:pStyle w:val="TOC2"/>
        <w:tabs>
          <w:tab w:val="right" w:leader="dot" w:pos="8306"/>
        </w:tabs>
      </w:pPr>
      <w:hyperlink w:anchor="_Toc31466" w:history="1">
        <w:r>
          <w:rPr>
            <w:rFonts w:ascii="仿宋" w:eastAsia="仿宋" w:hAnsi="仿宋" w:cs="仿宋" w:hint="eastAsia"/>
            <w:lang w:eastAsia="zh-CN"/>
          </w:rPr>
          <w:t>(三)、专利申请与技术保护</w:t>
        </w:r>
        <w:r>
          <w:tab/>
        </w:r>
        <w:r>
          <w:fldChar w:fldCharType="begin"/>
        </w:r>
        <w:r>
          <w:instrText xml:space="preserve"> PAGEREF _Toc31466 \h </w:instrText>
        </w:r>
        <w:r>
          <w:fldChar w:fldCharType="separate"/>
        </w:r>
        <w:r>
          <w:t>31</w:t>
        </w:r>
        <w:r>
          <w:fldChar w:fldCharType="end"/>
        </w:r>
      </w:hyperlink>
    </w:p>
    <w:p>
      <w:pPr>
        <w:pStyle w:val="TOC2"/>
        <w:tabs>
          <w:tab w:val="right" w:leader="dot" w:pos="8306"/>
        </w:tabs>
      </w:pPr>
      <w:hyperlink w:anchor="_Toc4474" w:history="1">
        <w:r>
          <w:rPr>
            <w:rFonts w:ascii="仿宋" w:eastAsia="仿宋" w:hAnsi="仿宋" w:cs="仿宋" w:hint="eastAsia"/>
            <w:lang w:eastAsia="zh-CN"/>
          </w:rPr>
          <w:t>(四)、人才培养与团队建设</w:t>
        </w:r>
        <w:r>
          <w:tab/>
        </w:r>
        <w:r>
          <w:fldChar w:fldCharType="begin"/>
        </w:r>
        <w:r>
          <w:instrText xml:space="preserve"> PAGEREF _Toc4474 \h </w:instrText>
        </w:r>
        <w:r>
          <w:fldChar w:fldCharType="separate"/>
        </w:r>
        <w:r>
          <w:t>33</w:t>
        </w:r>
        <w:r>
          <w:fldChar w:fldCharType="end"/>
        </w:r>
      </w:hyperlink>
    </w:p>
    <w:p>
      <w:pPr>
        <w:pStyle w:val="TOC1"/>
        <w:tabs>
          <w:tab w:val="right" w:leader="dot" w:pos="8306"/>
        </w:tabs>
      </w:pPr>
      <w:hyperlink w:anchor="_Toc3907" w:history="1">
        <w:r>
          <w:rPr>
            <w:rFonts w:ascii="仿宋" w:eastAsia="仿宋" w:hAnsi="仿宋" w:cs="仿宋" w:hint="eastAsia"/>
            <w:lang w:eastAsia="zh-CN"/>
          </w:rPr>
          <w:t>六、剃须刀项目投资可行性分析</w:t>
        </w:r>
        <w:r>
          <w:tab/>
        </w:r>
        <w:r>
          <w:fldChar w:fldCharType="begin"/>
        </w:r>
        <w:r>
          <w:instrText xml:space="preserve"> PAGEREF _Toc3907 \h </w:instrText>
        </w:r>
        <w:r>
          <w:fldChar w:fldCharType="separate"/>
        </w:r>
        <w:r>
          <w:t>35</w:t>
        </w:r>
        <w:r>
          <w:fldChar w:fldCharType="end"/>
        </w:r>
      </w:hyperlink>
    </w:p>
    <w:p>
      <w:pPr>
        <w:pStyle w:val="TOC2"/>
        <w:tabs>
          <w:tab w:val="right" w:leader="dot" w:pos="8306"/>
        </w:tabs>
      </w:pPr>
      <w:hyperlink w:anchor="_Toc20075" w:history="1">
        <w:r>
          <w:rPr>
            <w:rFonts w:ascii="仿宋" w:eastAsia="仿宋" w:hAnsi="仿宋" w:cs="仿宋" w:hint="eastAsia"/>
            <w:lang w:eastAsia="zh-CN"/>
          </w:rPr>
          <w:t>(一)、剃须刀项目估算说明</w:t>
        </w:r>
        <w:r>
          <w:tab/>
        </w:r>
        <w:r>
          <w:fldChar w:fldCharType="begin"/>
        </w:r>
        <w:r>
          <w:instrText xml:space="preserve"> PAGEREF _Toc20075 \h </w:instrText>
        </w:r>
        <w:r>
          <w:fldChar w:fldCharType="separate"/>
        </w:r>
        <w:r>
          <w:t>35</w:t>
        </w:r>
        <w:r>
          <w:fldChar w:fldCharType="end"/>
        </w:r>
      </w:hyperlink>
    </w:p>
    <w:p>
      <w:pPr>
        <w:pStyle w:val="TOC2"/>
        <w:tabs>
          <w:tab w:val="right" w:leader="dot" w:pos="8306"/>
        </w:tabs>
      </w:pPr>
      <w:hyperlink w:anchor="_Toc12449" w:history="1">
        <w:r>
          <w:rPr>
            <w:rFonts w:ascii="仿宋" w:eastAsia="仿宋" w:hAnsi="仿宋" w:cs="仿宋" w:hint="eastAsia"/>
            <w:lang w:eastAsia="zh-CN"/>
          </w:rPr>
          <w:t>(二)、剃须刀项目总投资估算</w:t>
        </w:r>
        <w:r>
          <w:tab/>
        </w:r>
        <w:r>
          <w:fldChar w:fldCharType="begin"/>
        </w:r>
        <w:r>
          <w:instrText xml:space="preserve"> PAGEREF _Toc12449 \h </w:instrText>
        </w:r>
        <w:r>
          <w:fldChar w:fldCharType="separate"/>
        </w:r>
        <w:r>
          <w:t>37</w:t>
        </w:r>
        <w:r>
          <w:fldChar w:fldCharType="end"/>
        </w:r>
      </w:hyperlink>
    </w:p>
    <w:p>
      <w:pPr>
        <w:pStyle w:val="TOC2"/>
        <w:tabs>
          <w:tab w:val="right" w:leader="dot" w:pos="8306"/>
        </w:tabs>
      </w:pPr>
      <w:hyperlink w:anchor="_Toc3939" w:history="1">
        <w:r>
          <w:rPr>
            <w:rFonts w:ascii="仿宋" w:eastAsia="仿宋" w:hAnsi="仿宋" w:cs="仿宋" w:hint="eastAsia"/>
            <w:lang w:eastAsia="zh-CN"/>
          </w:rPr>
          <w:t>(三)、资金筹措</w:t>
        </w:r>
        <w:r>
          <w:tab/>
        </w:r>
        <w:r>
          <w:fldChar w:fldCharType="begin"/>
        </w:r>
        <w:r>
          <w:instrText xml:space="preserve"> PAGEREF _Toc3939 \h </w:instrText>
        </w:r>
        <w:r>
          <w:fldChar w:fldCharType="separate"/>
        </w:r>
        <w:r>
          <w:t>38</w:t>
        </w:r>
        <w:r>
          <w:fldChar w:fldCharType="end"/>
        </w:r>
      </w:hyperlink>
    </w:p>
    <w:p>
      <w:pPr>
        <w:pStyle w:val="TOC1"/>
        <w:tabs>
          <w:tab w:val="right" w:leader="dot" w:pos="8306"/>
        </w:tabs>
      </w:pPr>
      <w:hyperlink w:anchor="_Toc30110" w:history="1">
        <w:r>
          <w:rPr>
            <w:rFonts w:ascii="仿宋" w:eastAsia="仿宋" w:hAnsi="仿宋" w:cs="仿宋" w:hint="eastAsia"/>
            <w:lang w:eastAsia="zh-CN"/>
          </w:rPr>
          <w:t>七、危机管理与应急预案</w:t>
        </w:r>
        <w:r>
          <w:tab/>
        </w:r>
        <w:r>
          <w:fldChar w:fldCharType="begin"/>
        </w:r>
        <w:r>
          <w:instrText xml:space="preserve"> PAGEREF _Toc30110 \h </w:instrText>
        </w:r>
        <w:r>
          <w:fldChar w:fldCharType="separate"/>
        </w:r>
        <w:r>
          <w:t>40</w:t>
        </w:r>
        <w:r>
          <w:fldChar w:fldCharType="end"/>
        </w:r>
      </w:hyperlink>
    </w:p>
    <w:p>
      <w:pPr>
        <w:pStyle w:val="TOC2"/>
        <w:tabs>
          <w:tab w:val="right" w:leader="dot" w:pos="8306"/>
        </w:tabs>
      </w:pPr>
      <w:hyperlink w:anchor="_Toc17240" w:history="1">
        <w:r>
          <w:rPr>
            <w:rFonts w:ascii="仿宋" w:eastAsia="仿宋" w:hAnsi="仿宋" w:cs="仿宋" w:hint="eastAsia"/>
            <w:lang w:eastAsia="zh-CN"/>
          </w:rPr>
          <w:t>(一)、危机预警与监测</w:t>
        </w:r>
        <w:r>
          <w:tab/>
        </w:r>
        <w:r>
          <w:fldChar w:fldCharType="begin"/>
        </w:r>
        <w:r>
          <w:instrText xml:space="preserve"> PAGEREF _Toc17240 \h </w:instrText>
        </w:r>
        <w:r>
          <w:fldChar w:fldCharType="separate"/>
        </w:r>
        <w:r>
          <w:t>40</w:t>
        </w:r>
        <w:r>
          <w:fldChar w:fldCharType="end"/>
        </w:r>
      </w:hyperlink>
    </w:p>
    <w:p>
      <w:pPr>
        <w:pStyle w:val="TOC2"/>
        <w:tabs>
          <w:tab w:val="right" w:leader="dot" w:pos="8306"/>
        </w:tabs>
      </w:pPr>
      <w:hyperlink w:anchor="_Toc279" w:history="1">
        <w:r>
          <w:rPr>
            <w:rFonts w:ascii="仿宋" w:eastAsia="仿宋" w:hAnsi="仿宋" w:cs="仿宋" w:hint="eastAsia"/>
            <w:lang w:eastAsia="zh-CN"/>
          </w:rPr>
          <w:t>(二)、应急预案与危机响应</w:t>
        </w:r>
        <w:r>
          <w:tab/>
        </w:r>
        <w:r>
          <w:fldChar w:fldCharType="begin"/>
        </w:r>
        <w:r>
          <w:instrText xml:space="preserve"> PAGEREF _Toc279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91" w:history="1">
        <w:r>
          <w:rPr>
            <w:rFonts w:ascii="仿宋" w:eastAsia="仿宋" w:hAnsi="仿宋" w:cs="仿宋" w:hint="eastAsia"/>
            <w:lang w:eastAsia="zh-CN"/>
          </w:rPr>
          <w:t>(三)、危机沟通与舆情控制</w:t>
        </w:r>
        <w:r>
          <w:tab/>
        </w:r>
        <w:r>
          <w:fldChar w:fldCharType="begin"/>
        </w:r>
        <w:r>
          <w:instrText xml:space="preserve"> PAGEREF _Toc6791 \h </w:instrText>
        </w:r>
        <w:r>
          <w:fldChar w:fldCharType="separate"/>
        </w:r>
        <w:r>
          <w:t>43</w:t>
        </w:r>
        <w:r>
          <w:fldChar w:fldCharType="end"/>
        </w:r>
      </w:hyperlink>
    </w:p>
    <w:p>
      <w:pPr>
        <w:pStyle w:val="TOC2"/>
        <w:tabs>
          <w:tab w:val="right" w:leader="dot" w:pos="8306"/>
        </w:tabs>
      </w:pPr>
      <w:hyperlink w:anchor="_Toc16348" w:history="1">
        <w:r>
          <w:rPr>
            <w:rFonts w:ascii="仿宋" w:eastAsia="仿宋" w:hAnsi="仿宋" w:cs="仿宋" w:hint="eastAsia"/>
            <w:lang w:eastAsia="zh-CN"/>
          </w:rPr>
          <w:t>(四)、危机后教训与改进</w:t>
        </w:r>
        <w:r>
          <w:tab/>
        </w:r>
        <w:r>
          <w:fldChar w:fldCharType="begin"/>
        </w:r>
        <w:r>
          <w:instrText xml:space="preserve"> PAGEREF _Toc16348 \h </w:instrText>
        </w:r>
        <w:r>
          <w:fldChar w:fldCharType="separate"/>
        </w:r>
        <w:r>
          <w:t>45</w:t>
        </w:r>
        <w:r>
          <w:fldChar w:fldCharType="end"/>
        </w:r>
      </w:hyperlink>
    </w:p>
    <w:p>
      <w:pPr>
        <w:pStyle w:val="TOC1"/>
        <w:tabs>
          <w:tab w:val="right" w:leader="dot" w:pos="8306"/>
        </w:tabs>
      </w:pPr>
      <w:hyperlink w:anchor="_Toc32226" w:history="1">
        <w:r>
          <w:rPr>
            <w:rFonts w:ascii="仿宋" w:eastAsia="仿宋" w:hAnsi="仿宋" w:cs="仿宋" w:hint="eastAsia"/>
            <w:lang w:eastAsia="zh-CN"/>
          </w:rPr>
          <w:t>八、剃须刀项目运营管理</w:t>
        </w:r>
        <w:r>
          <w:tab/>
        </w:r>
        <w:r>
          <w:fldChar w:fldCharType="begin"/>
        </w:r>
        <w:r>
          <w:instrText xml:space="preserve"> PAGEREF _Toc32226 \h </w:instrText>
        </w:r>
        <w:r>
          <w:fldChar w:fldCharType="separate"/>
        </w:r>
        <w:r>
          <w:t>47</w:t>
        </w:r>
        <w:r>
          <w:fldChar w:fldCharType="end"/>
        </w:r>
      </w:hyperlink>
    </w:p>
    <w:p>
      <w:pPr>
        <w:pStyle w:val="TOC2"/>
        <w:tabs>
          <w:tab w:val="right" w:leader="dot" w:pos="8306"/>
        </w:tabs>
      </w:pPr>
      <w:hyperlink w:anchor="_Toc28916" w:history="1">
        <w:r>
          <w:rPr>
            <w:rFonts w:ascii="仿宋" w:eastAsia="仿宋" w:hAnsi="仿宋" w:cs="仿宋" w:hint="eastAsia"/>
            <w:lang w:eastAsia="zh-CN"/>
          </w:rPr>
          <w:t>(一)、运营管理机构设置</w:t>
        </w:r>
        <w:r>
          <w:tab/>
        </w:r>
        <w:r>
          <w:fldChar w:fldCharType="begin"/>
        </w:r>
        <w:r>
          <w:instrText xml:space="preserve"> PAGEREF _Toc28916 \h </w:instrText>
        </w:r>
        <w:r>
          <w:fldChar w:fldCharType="separate"/>
        </w:r>
        <w:r>
          <w:t>47</w:t>
        </w:r>
        <w:r>
          <w:fldChar w:fldCharType="end"/>
        </w:r>
      </w:hyperlink>
    </w:p>
    <w:p>
      <w:pPr>
        <w:pStyle w:val="TOC2"/>
        <w:tabs>
          <w:tab w:val="right" w:leader="dot" w:pos="8306"/>
        </w:tabs>
      </w:pPr>
      <w:hyperlink w:anchor="_Toc10946" w:history="1">
        <w:r>
          <w:rPr>
            <w:rFonts w:ascii="仿宋" w:eastAsia="仿宋" w:hAnsi="仿宋" w:cs="仿宋" w:hint="eastAsia"/>
            <w:lang w:eastAsia="zh-CN"/>
          </w:rPr>
          <w:t>(二)、运营管理流程</w:t>
        </w:r>
        <w:r>
          <w:tab/>
        </w:r>
        <w:r>
          <w:fldChar w:fldCharType="begin"/>
        </w:r>
        <w:r>
          <w:instrText xml:space="preserve"> PAGEREF _Toc10946 \h </w:instrText>
        </w:r>
        <w:r>
          <w:fldChar w:fldCharType="separate"/>
        </w:r>
        <w:r>
          <w:t>51</w:t>
        </w:r>
        <w:r>
          <w:fldChar w:fldCharType="end"/>
        </w:r>
      </w:hyperlink>
    </w:p>
    <w:p>
      <w:pPr>
        <w:pStyle w:val="TOC2"/>
        <w:tabs>
          <w:tab w:val="right" w:leader="dot" w:pos="8306"/>
        </w:tabs>
      </w:pPr>
      <w:hyperlink w:anchor="_Toc13563" w:history="1">
        <w:r>
          <w:rPr>
            <w:rFonts w:ascii="仿宋" w:eastAsia="仿宋" w:hAnsi="仿宋" w:cs="仿宋" w:hint="eastAsia"/>
            <w:lang w:eastAsia="zh-CN"/>
          </w:rPr>
          <w:t>(三)、人员配备及培训</w:t>
        </w:r>
        <w:r>
          <w:tab/>
        </w:r>
        <w:r>
          <w:fldChar w:fldCharType="begin"/>
        </w:r>
        <w:r>
          <w:instrText xml:space="preserve"> PAGEREF _Toc13563 \h </w:instrText>
        </w:r>
        <w:r>
          <w:fldChar w:fldCharType="separate"/>
        </w:r>
        <w:r>
          <w:t>54</w:t>
        </w:r>
        <w:r>
          <w:fldChar w:fldCharType="end"/>
        </w:r>
      </w:hyperlink>
    </w:p>
    <w:p>
      <w:pPr>
        <w:pStyle w:val="TOC2"/>
        <w:tabs>
          <w:tab w:val="right" w:leader="dot" w:pos="8306"/>
        </w:tabs>
      </w:pPr>
      <w:hyperlink w:anchor="_Toc23894" w:history="1">
        <w:r>
          <w:rPr>
            <w:rFonts w:ascii="仿宋" w:eastAsia="仿宋" w:hAnsi="仿宋" w:cs="仿宋" w:hint="eastAsia"/>
            <w:lang w:eastAsia="zh-CN"/>
          </w:rPr>
          <w:t>(四)、质量管理体系</w:t>
        </w:r>
        <w:r>
          <w:tab/>
        </w:r>
        <w:r>
          <w:fldChar w:fldCharType="begin"/>
        </w:r>
        <w:r>
          <w:instrText xml:space="preserve"> PAGEREF _Toc23894 \h </w:instrText>
        </w:r>
        <w:r>
          <w:fldChar w:fldCharType="separate"/>
        </w:r>
        <w:r>
          <w:t>56</w:t>
        </w:r>
        <w:r>
          <w:fldChar w:fldCharType="end"/>
        </w:r>
      </w:hyperlink>
    </w:p>
    <w:p>
      <w:pPr>
        <w:pStyle w:val="TOC2"/>
        <w:tabs>
          <w:tab w:val="right" w:leader="dot" w:pos="8306"/>
        </w:tabs>
      </w:pPr>
      <w:hyperlink w:anchor="_Toc1374" w:history="1">
        <w:r>
          <w:rPr>
            <w:rFonts w:ascii="仿宋" w:eastAsia="仿宋" w:hAnsi="仿宋" w:cs="仿宋" w:hint="eastAsia"/>
            <w:lang w:eastAsia="zh-CN"/>
          </w:rPr>
          <w:t>(五)、安全生产管理</w:t>
        </w:r>
        <w:r>
          <w:tab/>
        </w:r>
        <w:r>
          <w:fldChar w:fldCharType="begin"/>
        </w:r>
        <w:r>
          <w:instrText xml:space="preserve"> PAGEREF _Toc1374 \h </w:instrText>
        </w:r>
        <w:r>
          <w:fldChar w:fldCharType="separate"/>
        </w:r>
        <w:r>
          <w:t>58</w:t>
        </w:r>
        <w:r>
          <w:fldChar w:fldCharType="end"/>
        </w:r>
      </w:hyperlink>
    </w:p>
    <w:p>
      <w:pPr>
        <w:pStyle w:val="TOC2"/>
        <w:tabs>
          <w:tab w:val="right" w:leader="dot" w:pos="8306"/>
        </w:tabs>
      </w:pPr>
      <w:hyperlink w:anchor="_Toc1900" w:history="1">
        <w:r>
          <w:rPr>
            <w:rFonts w:ascii="仿宋" w:eastAsia="仿宋" w:hAnsi="仿宋" w:cs="仿宋" w:hint="eastAsia"/>
            <w:lang w:eastAsia="zh-CN"/>
          </w:rPr>
          <w:t>(六)、环境管理</w:t>
        </w:r>
        <w:r>
          <w:tab/>
        </w:r>
        <w:r>
          <w:fldChar w:fldCharType="begin"/>
        </w:r>
        <w:r>
          <w:instrText xml:space="preserve"> PAGEREF _Toc1900 \h </w:instrText>
        </w:r>
        <w:r>
          <w:fldChar w:fldCharType="separate"/>
        </w:r>
        <w:r>
          <w:t>61</w:t>
        </w:r>
        <w:r>
          <w:fldChar w:fldCharType="end"/>
        </w:r>
      </w:hyperlink>
    </w:p>
    <w:p>
      <w:pPr>
        <w:pStyle w:val="TOC2"/>
        <w:tabs>
          <w:tab w:val="right" w:leader="dot" w:pos="8306"/>
        </w:tabs>
      </w:pPr>
      <w:hyperlink w:anchor="_Toc14976" w:history="1">
        <w:r>
          <w:rPr>
            <w:rFonts w:ascii="仿宋" w:eastAsia="仿宋" w:hAnsi="仿宋" w:cs="仿宋" w:hint="eastAsia"/>
            <w:lang w:eastAsia="zh-CN"/>
          </w:rPr>
          <w:t>(七)、设备维护与保养</w:t>
        </w:r>
        <w:r>
          <w:tab/>
        </w:r>
        <w:r>
          <w:fldChar w:fldCharType="begin"/>
        </w:r>
        <w:r>
          <w:instrText xml:space="preserve"> PAGEREF _Toc14976 \h </w:instrText>
        </w:r>
        <w:r>
          <w:fldChar w:fldCharType="separate"/>
        </w:r>
        <w:r>
          <w:t>63</w:t>
        </w:r>
        <w:r>
          <w:fldChar w:fldCharType="end"/>
        </w:r>
      </w:hyperlink>
    </w:p>
    <w:p>
      <w:pPr>
        <w:pStyle w:val="TOC2"/>
        <w:tabs>
          <w:tab w:val="right" w:leader="dot" w:pos="8306"/>
        </w:tabs>
      </w:pPr>
      <w:hyperlink w:anchor="_Toc15996" w:history="1">
        <w:r>
          <w:rPr>
            <w:rFonts w:ascii="仿宋" w:eastAsia="仿宋" w:hAnsi="仿宋" w:cs="仿宋" w:hint="eastAsia"/>
            <w:lang w:eastAsia="zh-CN"/>
          </w:rPr>
          <w:t>(八)、应急预案与处置</w:t>
        </w:r>
        <w:r>
          <w:tab/>
        </w:r>
        <w:r>
          <w:fldChar w:fldCharType="begin"/>
        </w:r>
        <w:r>
          <w:instrText xml:space="preserve"> PAGEREF _Toc15996 \h </w:instrText>
        </w:r>
        <w:r>
          <w:fldChar w:fldCharType="separate"/>
        </w:r>
        <w:r>
          <w:t>65</w:t>
        </w:r>
        <w:r>
          <w:fldChar w:fldCharType="end"/>
        </w:r>
      </w:hyperlink>
    </w:p>
    <w:p>
      <w:pPr>
        <w:pStyle w:val="TOC2"/>
        <w:tabs>
          <w:tab w:val="right" w:leader="dot" w:pos="8306"/>
        </w:tabs>
      </w:pPr>
      <w:hyperlink w:anchor="_Toc16402" w:history="1">
        <w:r>
          <w:rPr>
            <w:rFonts w:ascii="仿宋" w:eastAsia="仿宋" w:hAnsi="仿宋" w:cs="仿宋" w:hint="eastAsia"/>
            <w:lang w:eastAsia="zh-CN"/>
          </w:rPr>
          <w:t>(九)、绩效评估</w:t>
        </w:r>
        <w:r>
          <w:tab/>
        </w:r>
        <w:r>
          <w:fldChar w:fldCharType="begin"/>
        </w:r>
        <w:r>
          <w:instrText xml:space="preserve"> PAGEREF _Toc16402 \h </w:instrText>
        </w:r>
        <w:r>
          <w:fldChar w:fldCharType="separate"/>
        </w:r>
        <w:r>
          <w:t>67</w:t>
        </w:r>
        <w:r>
          <w:fldChar w:fldCharType="end"/>
        </w:r>
      </w:hyperlink>
    </w:p>
    <w:p>
      <w:pPr>
        <w:pStyle w:val="TOC1"/>
        <w:tabs>
          <w:tab w:val="right" w:leader="dot" w:pos="8306"/>
        </w:tabs>
      </w:pPr>
      <w:hyperlink w:anchor="_Toc8995" w:history="1">
        <w:r>
          <w:rPr>
            <w:rFonts w:ascii="仿宋" w:eastAsia="仿宋" w:hAnsi="仿宋" w:cs="仿宋" w:hint="eastAsia"/>
            <w:lang w:eastAsia="zh-CN"/>
          </w:rPr>
          <w:t>九、市场趋势与竞争分析</w:t>
        </w:r>
        <w:r>
          <w:tab/>
        </w:r>
        <w:r>
          <w:fldChar w:fldCharType="begin"/>
        </w:r>
        <w:r>
          <w:instrText xml:space="preserve"> PAGEREF _Toc8995 \h </w:instrText>
        </w:r>
        <w:r>
          <w:fldChar w:fldCharType="separate"/>
        </w:r>
        <w:r>
          <w:t>68</w:t>
        </w:r>
        <w:r>
          <w:fldChar w:fldCharType="end"/>
        </w:r>
      </w:hyperlink>
    </w:p>
    <w:p>
      <w:pPr>
        <w:pStyle w:val="TOC2"/>
        <w:tabs>
          <w:tab w:val="right" w:leader="dot" w:pos="8306"/>
        </w:tabs>
      </w:pPr>
      <w:hyperlink w:anchor="_Toc20771" w:history="1">
        <w:r>
          <w:rPr>
            <w:rFonts w:ascii="仿宋" w:eastAsia="仿宋" w:hAnsi="仿宋" w:cs="仿宋" w:hint="eastAsia"/>
            <w:lang w:eastAsia="zh-CN"/>
          </w:rPr>
          <w:t>(一)、行业市场趋势分析</w:t>
        </w:r>
        <w:r>
          <w:tab/>
        </w:r>
        <w:r>
          <w:fldChar w:fldCharType="begin"/>
        </w:r>
        <w:r>
          <w:instrText xml:space="preserve"> PAGEREF _Toc20771 \h </w:instrText>
        </w:r>
        <w:r>
          <w:fldChar w:fldCharType="separate"/>
        </w:r>
        <w:r>
          <w:t>68</w:t>
        </w:r>
        <w:r>
          <w:fldChar w:fldCharType="end"/>
        </w:r>
      </w:hyperlink>
    </w:p>
    <w:p>
      <w:pPr>
        <w:pStyle w:val="TOC2"/>
        <w:tabs>
          <w:tab w:val="right" w:leader="dot" w:pos="8306"/>
        </w:tabs>
      </w:pPr>
      <w:hyperlink w:anchor="_Toc21879" w:history="1">
        <w:r>
          <w:rPr>
            <w:rFonts w:ascii="仿宋" w:eastAsia="仿宋" w:hAnsi="仿宋" w:cs="仿宋" w:hint="eastAsia"/>
            <w:lang w:eastAsia="zh-CN"/>
          </w:rPr>
          <w:t>(二)、竞争对手动态监测</w:t>
        </w:r>
        <w:r>
          <w:tab/>
        </w:r>
        <w:r>
          <w:fldChar w:fldCharType="begin"/>
        </w:r>
        <w:r>
          <w:instrText xml:space="preserve"> PAGEREF _Toc21879 \h </w:instrText>
        </w:r>
        <w:r>
          <w:fldChar w:fldCharType="separate"/>
        </w:r>
        <w:r>
          <w:t>70</w:t>
        </w:r>
        <w:r>
          <w:fldChar w:fldCharType="end"/>
        </w:r>
      </w:hyperlink>
    </w:p>
    <w:p>
      <w:pPr>
        <w:pStyle w:val="TOC2"/>
        <w:tabs>
          <w:tab w:val="right" w:leader="dot" w:pos="8306"/>
        </w:tabs>
      </w:pPr>
      <w:hyperlink w:anchor="_Toc8627" w:history="1">
        <w:r>
          <w:rPr>
            <w:rFonts w:ascii="仿宋" w:eastAsia="仿宋" w:hAnsi="仿宋" w:cs="仿宋" w:hint="eastAsia"/>
            <w:lang w:eastAsia="zh-CN"/>
          </w:rPr>
          <w:t>(三)、新兴技术与创新趋势</w:t>
        </w:r>
        <w:r>
          <w:tab/>
        </w:r>
        <w:r>
          <w:fldChar w:fldCharType="begin"/>
        </w:r>
        <w:r>
          <w:instrText xml:space="preserve"> PAGEREF _Toc8627 \h </w:instrText>
        </w:r>
        <w:r>
          <w:fldChar w:fldCharType="separate"/>
        </w:r>
        <w:r>
          <w:t>72</w:t>
        </w:r>
        <w:r>
          <w:fldChar w:fldCharType="end"/>
        </w:r>
      </w:hyperlink>
    </w:p>
    <w:p>
      <w:pPr>
        <w:pStyle w:val="TOC2"/>
        <w:tabs>
          <w:tab w:val="right" w:leader="dot" w:pos="8306"/>
        </w:tabs>
      </w:pPr>
      <w:hyperlink w:anchor="_Toc25803" w:history="1">
        <w:r>
          <w:rPr>
            <w:rFonts w:ascii="仿宋" w:eastAsia="仿宋" w:hAnsi="仿宋" w:cs="仿宋" w:hint="eastAsia"/>
            <w:lang w:eastAsia="zh-CN"/>
          </w:rPr>
          <w:t>(四)、市场机会与威胁评估</w:t>
        </w:r>
        <w:r>
          <w:tab/>
        </w:r>
        <w:r>
          <w:fldChar w:fldCharType="begin"/>
        </w:r>
        <w:r>
          <w:instrText xml:space="preserve"> PAGEREF _Toc25803 \h </w:instrText>
        </w:r>
        <w:r>
          <w:fldChar w:fldCharType="separate"/>
        </w:r>
        <w:r>
          <w:t>74</w:t>
        </w:r>
        <w:r>
          <w:fldChar w:fldCharType="end"/>
        </w:r>
      </w:hyperlink>
    </w:p>
    <w:p>
      <w:pPr>
        <w:pStyle w:val="TOC1"/>
        <w:tabs>
          <w:tab w:val="right" w:leader="dot" w:pos="8306"/>
        </w:tabs>
      </w:pPr>
      <w:hyperlink w:anchor="_Toc18889" w:history="1">
        <w:r>
          <w:rPr>
            <w:rFonts w:ascii="仿宋" w:eastAsia="仿宋" w:hAnsi="仿宋" w:cs="仿宋" w:hint="eastAsia"/>
            <w:lang w:eastAsia="zh-CN"/>
          </w:rPr>
          <w:t>十、风险管理与应对策略</w:t>
        </w:r>
        <w:r>
          <w:tab/>
        </w:r>
        <w:r>
          <w:fldChar w:fldCharType="begin"/>
        </w:r>
        <w:r>
          <w:instrText xml:space="preserve"> PAGEREF _Toc18889 \h </w:instrText>
        </w:r>
        <w:r>
          <w:fldChar w:fldCharType="separate"/>
        </w:r>
        <w:r>
          <w:t>76</w:t>
        </w:r>
        <w:r>
          <w:fldChar w:fldCharType="end"/>
        </w:r>
      </w:hyperlink>
    </w:p>
    <w:p>
      <w:pPr>
        <w:pStyle w:val="TOC2"/>
        <w:tabs>
          <w:tab w:val="right" w:leader="dot" w:pos="8306"/>
        </w:tabs>
      </w:pPr>
      <w:hyperlink w:anchor="_Toc24300" w:history="1">
        <w:r>
          <w:rPr>
            <w:rFonts w:ascii="仿宋" w:eastAsia="仿宋" w:hAnsi="仿宋" w:cs="仿宋" w:hint="eastAsia"/>
            <w:lang w:eastAsia="zh-CN"/>
          </w:rPr>
          <w:t>(一)、风险管理流程</w:t>
        </w:r>
        <w:r>
          <w:tab/>
        </w:r>
        <w:r>
          <w:fldChar w:fldCharType="begin"/>
        </w:r>
        <w:r>
          <w:instrText xml:space="preserve"> PAGEREF _Toc24300 \h </w:instrText>
        </w:r>
        <w:r>
          <w:fldChar w:fldCharType="separate"/>
        </w:r>
        <w:r>
          <w:t>76</w:t>
        </w:r>
        <w:r>
          <w:fldChar w:fldCharType="end"/>
        </w:r>
      </w:hyperlink>
    </w:p>
    <w:p>
      <w:pPr>
        <w:pStyle w:val="TOC2"/>
        <w:tabs>
          <w:tab w:val="right" w:leader="dot" w:pos="8306"/>
        </w:tabs>
      </w:pPr>
      <w:hyperlink w:anchor="_Toc9825" w:history="1">
        <w:r>
          <w:rPr>
            <w:rFonts w:ascii="仿宋" w:eastAsia="仿宋" w:hAnsi="仿宋" w:cs="仿宋" w:hint="eastAsia"/>
            <w:lang w:eastAsia="zh-CN"/>
          </w:rPr>
          <w:t>(二)、风险识别与评估</w:t>
        </w:r>
        <w:r>
          <w:tab/>
        </w:r>
        <w:r>
          <w:fldChar w:fldCharType="begin"/>
        </w:r>
        <w:r>
          <w:instrText xml:space="preserve"> PAGEREF _Toc9825 \h </w:instrText>
        </w:r>
        <w:r>
          <w:fldChar w:fldCharType="separate"/>
        </w:r>
        <w:r>
          <w:t>80</w:t>
        </w:r>
        <w:r>
          <w:fldChar w:fldCharType="end"/>
        </w:r>
      </w:hyperlink>
    </w:p>
    <w:p>
      <w:pPr>
        <w:pStyle w:val="TOC2"/>
        <w:tabs>
          <w:tab w:val="right" w:leader="dot" w:pos="8306"/>
        </w:tabs>
      </w:pPr>
      <w:hyperlink w:anchor="_Toc468" w:history="1">
        <w:r>
          <w:rPr>
            <w:rFonts w:ascii="仿宋" w:eastAsia="仿宋" w:hAnsi="仿宋" w:cs="仿宋" w:hint="eastAsia"/>
            <w:lang w:eastAsia="zh-CN"/>
          </w:rPr>
          <w:t>(三)、风险控制与应对策略</w:t>
        </w:r>
        <w:r>
          <w:tab/>
        </w:r>
        <w:r>
          <w:fldChar w:fldCharType="begin"/>
        </w:r>
        <w:r>
          <w:instrText xml:space="preserve"> PAGEREF _Toc468 \h </w:instrText>
        </w:r>
        <w:r>
          <w:fldChar w:fldCharType="separate"/>
        </w:r>
        <w:r>
          <w:t>81</w:t>
        </w:r>
        <w:r>
          <w:fldChar w:fldCharType="end"/>
        </w:r>
      </w:hyperlink>
    </w:p>
    <w:p>
      <w:pPr>
        <w:pStyle w:val="TOC2"/>
        <w:tabs>
          <w:tab w:val="right" w:leader="dot" w:pos="8306"/>
        </w:tabs>
      </w:pPr>
      <w:hyperlink w:anchor="_Toc18098" w:history="1">
        <w:r>
          <w:rPr>
            <w:rFonts w:ascii="仿宋" w:eastAsia="仿宋" w:hAnsi="仿宋" w:cs="仿宋" w:hint="eastAsia"/>
            <w:lang w:eastAsia="zh-CN"/>
          </w:rPr>
          <w:t>(四)、危机管理与应急预案</w:t>
        </w:r>
        <w:r>
          <w:tab/>
        </w:r>
        <w:r>
          <w:fldChar w:fldCharType="begin"/>
        </w:r>
        <w:r>
          <w:instrText xml:space="preserve"> PAGEREF _Toc18098 \h </w:instrText>
        </w:r>
        <w:r>
          <w:fldChar w:fldCharType="separate"/>
        </w:r>
        <w:r>
          <w:t>83</w:t>
        </w:r>
        <w:r>
          <w:fldChar w:fldCharType="end"/>
        </w:r>
      </w:hyperlink>
    </w:p>
    <w:p>
      <w:pPr>
        <w:pStyle w:val="TOC1"/>
        <w:tabs>
          <w:tab w:val="right" w:leader="dot" w:pos="8306"/>
        </w:tabs>
      </w:pPr>
      <w:hyperlink w:anchor="_Toc27750" w:history="1">
        <w:r>
          <w:rPr>
            <w:rFonts w:ascii="仿宋" w:eastAsia="仿宋" w:hAnsi="仿宋" w:cs="仿宋" w:hint="eastAsia"/>
            <w:lang w:eastAsia="zh-CN"/>
          </w:rPr>
          <w:t>十一、社会责任与可持续发展</w:t>
        </w:r>
        <w:r>
          <w:tab/>
        </w:r>
        <w:r>
          <w:fldChar w:fldCharType="begin"/>
        </w:r>
        <w:r>
          <w:instrText xml:space="preserve"> PAGEREF _Toc27750 \h </w:instrText>
        </w:r>
        <w:r>
          <w:fldChar w:fldCharType="separate"/>
        </w:r>
        <w:r>
          <w:t>86</w:t>
        </w:r>
        <w:r>
          <w:fldChar w:fldCharType="end"/>
        </w:r>
      </w:hyperlink>
    </w:p>
    <w:p>
      <w:pPr>
        <w:pStyle w:val="TOC2"/>
        <w:tabs>
          <w:tab w:val="right" w:leader="dot" w:pos="8306"/>
        </w:tabs>
      </w:pPr>
      <w:hyperlink w:anchor="_Toc28814" w:history="1">
        <w:r>
          <w:rPr>
            <w:rFonts w:ascii="仿宋" w:eastAsia="仿宋" w:hAnsi="仿宋" w:cs="仿宋" w:hint="eastAsia"/>
            <w:lang w:eastAsia="zh-CN"/>
          </w:rPr>
          <w:t>(一)、社会责任理念</w:t>
        </w:r>
        <w:r>
          <w:tab/>
        </w:r>
        <w:r>
          <w:fldChar w:fldCharType="begin"/>
        </w:r>
        <w:r>
          <w:instrText xml:space="preserve"> PAGEREF _Toc28814 \h </w:instrText>
        </w:r>
        <w:r>
          <w:fldChar w:fldCharType="separate"/>
        </w:r>
        <w:r>
          <w:t>86</w:t>
        </w:r>
        <w:r>
          <w:fldChar w:fldCharType="end"/>
        </w:r>
      </w:hyperlink>
    </w:p>
    <w:p>
      <w:pPr>
        <w:pStyle w:val="TOC2"/>
        <w:tabs>
          <w:tab w:val="right" w:leader="dot" w:pos="8306"/>
        </w:tabs>
      </w:pPr>
      <w:hyperlink w:anchor="_Toc19899" w:history="1">
        <w:r>
          <w:rPr>
            <w:rFonts w:ascii="仿宋" w:eastAsia="仿宋" w:hAnsi="仿宋" w:cs="仿宋" w:hint="eastAsia"/>
            <w:lang w:eastAsia="zh-CN"/>
          </w:rPr>
          <w:t>(二)、公益活动与社区参与</w:t>
        </w:r>
        <w:r>
          <w:tab/>
        </w:r>
        <w:r>
          <w:fldChar w:fldCharType="begin"/>
        </w:r>
        <w:r>
          <w:instrText xml:space="preserve"> PAGEREF _Toc19899 \h </w:instrText>
        </w:r>
        <w:r>
          <w:fldChar w:fldCharType="separate"/>
        </w:r>
        <w:r>
          <w:t>87</w:t>
        </w:r>
        <w:r>
          <w:fldChar w:fldCharType="end"/>
        </w:r>
      </w:hyperlink>
    </w:p>
    <w:p>
      <w:pPr>
        <w:pStyle w:val="TOC2"/>
        <w:tabs>
          <w:tab w:val="right" w:leader="dot" w:pos="8306"/>
        </w:tabs>
      </w:pPr>
      <w:hyperlink w:anchor="_Toc23796" w:history="1">
        <w:r>
          <w:rPr>
            <w:rFonts w:ascii="仿宋" w:eastAsia="仿宋" w:hAnsi="仿宋" w:cs="仿宋" w:hint="eastAsia"/>
            <w:lang w:eastAsia="zh-CN"/>
          </w:rPr>
          <w:t>(三)、可持续发展策略</w:t>
        </w:r>
        <w:r>
          <w:tab/>
        </w:r>
        <w:r>
          <w:fldChar w:fldCharType="begin"/>
        </w:r>
        <w:r>
          <w:instrText xml:space="preserve"> PAGEREF _Toc23796 \h </w:instrText>
        </w:r>
        <w:r>
          <w:fldChar w:fldCharType="separate"/>
        </w:r>
        <w:r>
          <w:t>89</w:t>
        </w:r>
        <w:r>
          <w:fldChar w:fldCharType="end"/>
        </w:r>
      </w:hyperlink>
    </w:p>
    <w:p>
      <w:pPr>
        <w:pStyle w:val="TOC2"/>
        <w:tabs>
          <w:tab w:val="right" w:leader="dot" w:pos="8306"/>
        </w:tabs>
      </w:pPr>
      <w:hyperlink w:anchor="_Toc20473" w:history="1">
        <w:r>
          <w:rPr>
            <w:rFonts w:ascii="仿宋" w:eastAsia="仿宋" w:hAnsi="仿宋" w:cs="仿宋" w:hint="eastAsia"/>
            <w:lang w:eastAsia="zh-CN"/>
          </w:rPr>
          <w:t>(四)、企业文化与价值观</w:t>
        </w:r>
        <w:r>
          <w:tab/>
        </w:r>
        <w:r>
          <w:fldChar w:fldCharType="begin"/>
        </w:r>
        <w:r>
          <w:instrText xml:space="preserve"> PAGEREF _Toc20473 \h </w:instrText>
        </w:r>
        <w:r>
          <w:fldChar w:fldCharType="separate"/>
        </w:r>
        <w:r>
          <w:t>90</w:t>
        </w:r>
        <w:r>
          <w:fldChar w:fldCharType="end"/>
        </w:r>
      </w:hyperlink>
    </w:p>
    <w:p>
      <w:pPr>
        <w:pStyle w:val="TOC1"/>
        <w:tabs>
          <w:tab w:val="right" w:leader="dot" w:pos="8306"/>
        </w:tabs>
      </w:pPr>
      <w:hyperlink w:anchor="_Toc5645" w:history="1">
        <w:r>
          <w:rPr>
            <w:rFonts w:ascii="仿宋" w:eastAsia="仿宋" w:hAnsi="仿宋" w:cs="仿宋" w:hint="eastAsia"/>
            <w:lang w:eastAsia="zh-CN"/>
          </w:rPr>
          <w:t>十二、未来发展战略</w:t>
        </w:r>
        <w:r>
          <w:tab/>
        </w:r>
        <w:r>
          <w:fldChar w:fldCharType="begin"/>
        </w:r>
        <w:r>
          <w:instrText xml:space="preserve"> PAGEREF _Toc5645 \h </w:instrText>
        </w:r>
        <w:r>
          <w:fldChar w:fldCharType="separate"/>
        </w:r>
        <w:r>
          <w:t>92</w:t>
        </w:r>
        <w:r>
          <w:fldChar w:fldCharType="end"/>
        </w:r>
      </w:hyperlink>
    </w:p>
    <w:p>
      <w:pPr>
        <w:pStyle w:val="TOC2"/>
        <w:tabs>
          <w:tab w:val="right" w:leader="dot" w:pos="8306"/>
        </w:tabs>
      </w:pPr>
      <w:hyperlink w:anchor="_Toc8916" w:history="1">
        <w:r>
          <w:rPr>
            <w:rFonts w:ascii="仿宋" w:eastAsia="仿宋" w:hAnsi="仿宋" w:cs="仿宋" w:hint="eastAsia"/>
            <w:lang w:eastAsia="zh-CN"/>
          </w:rPr>
          <w:t>(一)、未来市场定位与业务拓展</w:t>
        </w:r>
        <w:r>
          <w:tab/>
        </w:r>
        <w:r>
          <w:fldChar w:fldCharType="begin"/>
        </w:r>
        <w:r>
          <w:instrText xml:space="preserve"> PAGEREF _Toc8916 \h </w:instrText>
        </w:r>
        <w:r>
          <w:fldChar w:fldCharType="separate"/>
        </w:r>
        <w:r>
          <w:t>92</w:t>
        </w:r>
        <w:r>
          <w:fldChar w:fldCharType="end"/>
        </w:r>
      </w:hyperlink>
    </w:p>
    <w:p>
      <w:pPr>
        <w:pStyle w:val="TOC2"/>
        <w:tabs>
          <w:tab w:val="right" w:leader="dot" w:pos="8306"/>
        </w:tabs>
      </w:pPr>
      <w:hyperlink w:anchor="_Toc27176" w:history="1">
        <w:r>
          <w:rPr>
            <w:rFonts w:ascii="仿宋" w:eastAsia="仿宋" w:hAnsi="仿宋" w:cs="仿宋" w:hint="eastAsia"/>
            <w:lang w:eastAsia="zh-CN"/>
          </w:rPr>
          <w:t>(二)、技术创新与研发方向</w:t>
        </w:r>
        <w:r>
          <w:tab/>
        </w:r>
        <w:r>
          <w:fldChar w:fldCharType="begin"/>
        </w:r>
        <w:r>
          <w:instrText xml:space="preserve"> PAGEREF _Toc27176 \h </w:instrText>
        </w:r>
        <w:r>
          <w:fldChar w:fldCharType="separate"/>
        </w:r>
        <w:r>
          <w:t>94</w:t>
        </w:r>
        <w:r>
          <w:fldChar w:fldCharType="end"/>
        </w:r>
      </w:hyperlink>
    </w:p>
    <w:p>
      <w:pPr>
        <w:pStyle w:val="TOC2"/>
        <w:tabs>
          <w:tab w:val="right" w:leader="dot" w:pos="8306"/>
        </w:tabs>
      </w:pPr>
      <w:hyperlink w:anchor="_Toc27430" w:history="1">
        <w:r>
          <w:rPr>
            <w:rFonts w:ascii="仿宋" w:eastAsia="仿宋" w:hAnsi="仿宋" w:cs="仿宋" w:hint="eastAsia"/>
            <w:lang w:eastAsia="zh-CN"/>
          </w:rPr>
          <w:t>(三)、国际化战略与全球市场</w:t>
        </w:r>
        <w:r>
          <w:tab/>
        </w:r>
        <w:r>
          <w:fldChar w:fldCharType="begin"/>
        </w:r>
        <w:r>
          <w:instrText xml:space="preserve"> PAGEREF _Toc27430 \h </w:instrText>
        </w:r>
        <w:r>
          <w:fldChar w:fldCharType="separate"/>
        </w:r>
        <w:r>
          <w:t>95</w:t>
        </w:r>
        <w:r>
          <w:fldChar w:fldCharType="end"/>
        </w:r>
      </w:hyperlink>
    </w:p>
    <w:p>
      <w:pPr>
        <w:pStyle w:val="TOC2"/>
        <w:tabs>
          <w:tab w:val="right" w:leader="dot" w:pos="8306"/>
        </w:tabs>
      </w:pPr>
      <w:hyperlink w:anchor="_Toc17260" w:history="1">
        <w:r>
          <w:rPr>
            <w:rFonts w:ascii="仿宋" w:eastAsia="仿宋" w:hAnsi="仿宋" w:cs="仿宋" w:hint="eastAsia"/>
            <w:lang w:eastAsia="zh-CN"/>
          </w:rPr>
          <w:t>(四)、可持续发展战略</w:t>
        </w:r>
        <w:r>
          <w:tab/>
        </w:r>
        <w:r>
          <w:fldChar w:fldCharType="begin"/>
        </w:r>
        <w:r>
          <w:instrText xml:space="preserve"> PAGEREF _Toc17260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剃须刀项目管理已成为推动企业及组织持续创新的核心动力。本剃须刀项目报告集中讨论了剃须刀项目策划、实施与评估的关键环节，旨在通过系统分析和反思剃须刀项目管理实践中的优势与不足，提升剃须刀项目执行的有效性和效率。报告内容涵盖了剃须刀项目的目标设定、资源配置、风险控制与成果交付等多个维度，为读者提供了一套完整的剃须刀项目管理解决方案。需要强调的是，本报告仅用于学术研讨，不得用于商业目的，其内部详细资料和结论供学习交流使用，以促进剃须刀项目管理领域的知识共享和专业发展。</w:t>
      </w:r>
    </w:p>
    <w:p>
      <w:pPr>
        <w:pStyle w:val="Heading1"/>
        <w:ind w:firstLine="560" w:firstLineChars="200"/>
        <w:rPr>
          <w:rFonts w:ascii="仿宋" w:eastAsia="仿宋" w:hAnsi="仿宋" w:cs="仿宋" w:hint="eastAsia"/>
          <w:sz w:val="28"/>
          <w:lang w:eastAsia="zh-CN"/>
        </w:rPr>
      </w:pPr>
      <w:bookmarkStart w:id="2" w:name="_Toc21741"/>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14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52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在具体剃须刀项目中，安全等级的划分和设计年限的确定会根据当地法规、工程性质、用途等因素进行详细规定。设计人员需要根据具体情况确保工程在设计和施工阶段符合相应的安全标准和设计年限要求。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948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剃须刀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73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5152"/>
      <w:r>
        <w:rPr>
          <w:rFonts w:ascii="仿宋" w:eastAsia="仿宋" w:hAnsi="仿宋" w:cs="仿宋" w:hint="eastAsia"/>
          <w:sz w:val="28"/>
          <w:lang w:eastAsia="zh-CN"/>
        </w:rPr>
        <w:t>二、工艺分析</w:t>
      </w:r>
      <w:bookmarkEnd w:id="7"/>
    </w:p>
    <w:p>
      <w:pPr>
        <w:pStyle w:val="Heading2"/>
        <w:rPr>
          <w:rFonts w:ascii="仿宋" w:eastAsia="仿宋" w:hAnsi="仿宋" w:cs="仿宋" w:hint="eastAsia"/>
          <w:lang w:eastAsia="zh-CN"/>
        </w:rPr>
      </w:pPr>
      <w:bookmarkStart w:id="8" w:name="_Toc68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剃须刀项目中显现出多层面的复杂性和有机性。其系统性突显在对广泛技术领域的全面规划和整合，要求各技术要素相互协调，以确保剃须刀项目整体协同。这种系统性要求技术管理者在剃须刀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剃须刀项目进步的引擎。这种创新力使技术管理不仅仅是问题应对，更是剃须刀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另一方面，技术管理体现出综合性。它要求在不同领域中进行全面考虑，将各种技术要素有机融合，以实现更高水平和更大范围的效果。技术管理者需要跨领域协调，确保剃须刀项目技术方案的综合有效性。</w:t>
      </w:r>
    </w:p>
    <w:p>
      <w:pPr>
        <w:pStyle w:val="Heading2"/>
        <w:ind w:firstLine="560" w:firstLineChars="200"/>
        <w:rPr>
          <w:rFonts w:ascii="仿宋" w:eastAsia="仿宋" w:hAnsi="仿宋" w:cs="仿宋" w:hint="eastAsia"/>
          <w:sz w:val="28"/>
          <w:lang w:eastAsia="zh-CN"/>
        </w:rPr>
      </w:pPr>
      <w:bookmarkStart w:id="9" w:name="_Toc10406"/>
      <w:r>
        <w:rPr>
          <w:rFonts w:ascii="仿宋" w:eastAsia="仿宋" w:hAnsi="仿宋" w:cs="仿宋" w:hint="eastAsia"/>
          <w:sz w:val="28"/>
          <w:lang w:eastAsia="zh-CN"/>
        </w:rPr>
        <w:t>(二)、剃须刀项目工艺技术设计方案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剃须刀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在选择工艺设备时，需要考虑其性能、稳定性和可维护性。设备应符合剃须刀项目的实际需求，并与整个生产流程协同工作，确保设备的使用不成为剃须刀项目的瓶颈。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0" w:name="_Toc20829"/>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剃须刀项目投资风险，最大限度地减少总体剃须刀项目成本。在投资剃须刀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剃须刀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剃须刀项目的生产设备具备最佳性能和效益，以满足剃须刀项目长期的发展需求。</w:t>
      </w:r>
    </w:p>
    <w:p>
      <w:pPr>
        <w:pStyle w:val="Heading1"/>
        <w:ind w:firstLine="560" w:firstLineChars="200"/>
        <w:rPr>
          <w:rFonts w:ascii="仿宋" w:eastAsia="仿宋" w:hAnsi="仿宋" w:cs="仿宋" w:hint="eastAsia"/>
          <w:sz w:val="28"/>
          <w:lang w:eastAsia="zh-CN"/>
        </w:rPr>
      </w:pPr>
      <w:bookmarkStart w:id="11" w:name="_Toc30933"/>
      <w:r>
        <w:rPr>
          <w:rFonts w:ascii="仿宋" w:eastAsia="仿宋" w:hAnsi="仿宋" w:cs="仿宋" w:hint="eastAsia"/>
          <w:sz w:val="28"/>
          <w:lang w:eastAsia="zh-CN"/>
        </w:rPr>
        <w:t>三、剃须刀项目基本情况</w:t>
      </w:r>
      <w:bookmarkEnd w:id="11"/>
    </w:p>
    <w:p>
      <w:pPr>
        <w:pStyle w:val="Heading2"/>
        <w:rPr>
          <w:rFonts w:ascii="仿宋" w:eastAsia="仿宋" w:hAnsi="仿宋" w:cs="仿宋" w:hint="eastAsia"/>
          <w:lang w:eastAsia="zh-CN"/>
        </w:rPr>
      </w:pPr>
      <w:bookmarkStart w:id="12" w:name="_Toc2180"/>
      <w:r>
        <w:rPr>
          <w:rFonts w:ascii="仿宋" w:eastAsia="仿宋" w:hAnsi="仿宋" w:cs="仿宋" w:hint="eastAsia"/>
          <w:lang w:eastAsia="zh-CN"/>
        </w:rPr>
        <w:t>(一)、剃须刀项目名称及建设性质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剃须刀项目名称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剃须刀项目名称：XXX剃须刀项目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剃须刀项目建设性质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剃须刀项目属于新建剃须刀项目，依托xx区良好的产业基础和创新氛围，充分发挥区位优势，全力打造以xxx为核心的综合性产业基地。预计年产值可达XXX万元。这一新兴剃须刀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3" w:name="_Toc18020"/>
      <w:r>
        <w:rPr>
          <w:rFonts w:ascii="仿宋" w:eastAsia="仿宋" w:hAnsi="仿宋" w:cs="仿宋" w:hint="eastAsia"/>
          <w:sz w:val="28"/>
          <w:lang w:eastAsia="zh-CN"/>
        </w:rPr>
        <w:t>(二)、剃须刀项目承办单位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4" w:name="_Toc2154"/>
      <w:r>
        <w:rPr>
          <w:rFonts w:ascii="仿宋" w:eastAsia="仿宋" w:hAnsi="仿宋" w:cs="仿宋" w:hint="eastAsia"/>
          <w:sz w:val="28"/>
          <w:lang w:eastAsia="zh-CN"/>
        </w:rPr>
        <w:t>(三)、战略合作单位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5" w:name="_Toc18452"/>
      <w:r>
        <w:rPr>
          <w:rFonts w:ascii="仿宋" w:eastAsia="仿宋" w:hAnsi="仿宋" w:cs="仿宋" w:hint="eastAsia"/>
          <w:sz w:val="28"/>
          <w:lang w:eastAsia="zh-CN"/>
        </w:rPr>
        <w:t>(四)、剃须刀项目提出的理由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XX区具有良好的产业基础和创新氛围，为新兴产业的发展提供了有力支持。剃须刀项目能够充分借助XX区的产业集聚效应和科技创新环境，更好地融入当地经济体系。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剃须刀项目充分发挥地理位置的优势，依托XX区的区位条件，更便利地接触市场、原材料和人才资源。这将有助于剃须刀项目的顺利推进和市场开拓。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该剃须刀项目定位为以油墨为核心的综合性产业基地，这不仅能够满足市场对油墨产品的需求，还能够在油墨产业链上实现产业多元化，提高产值和经济效益。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剃须刀项目规模较大，预计年产值可达XXX万元，这对于XX区的经济发展具有显著的促进作用。高产值意味着剃须刀项目将为当地提供更多的就业机会，同时也能够为地方财政做出贡献。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通过全力打造以油墨为核心的产业基地，剃须刀项目将推动相关产业的升级和发展。这有助于提升当地产业结构，增加高附加值产业的比重，促进区域产业的可持续发展。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6" w:name="_Toc19921"/>
      <w:r>
        <w:rPr>
          <w:rFonts w:ascii="仿宋" w:eastAsia="仿宋" w:hAnsi="仿宋" w:cs="仿宋" w:hint="eastAsia"/>
          <w:sz w:val="28"/>
          <w:lang w:eastAsia="zh-CN"/>
        </w:rPr>
        <w:t>(五)、原材料供应</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投资公司已经确保选择的供货单位完全能够稳定供应上述所需原料。这些供货商不仅具备高质量的产品和稳定的供货能力，而且与公司已建立了密切的合作关系，为剃须刀项目提供了可靠的原辅材料供应保障。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剃须刀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这些供货商不仅能够保障剃须刀项目的当前需求，而且能够满足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投资公司将能够确保剃须刀项目在原材料采购和供应方面的高效运作，为剃须刀项目的稳健发展打下坚实基础。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1419"/>
      <w:r>
        <w:rPr>
          <w:rFonts w:ascii="仿宋" w:eastAsia="仿宋" w:hAnsi="仿宋" w:cs="仿宋" w:hint="eastAsia"/>
          <w:sz w:val="28"/>
          <w:lang w:eastAsia="zh-CN"/>
        </w:rPr>
        <w:t>(六)、剃须刀项目能耗分析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确定剃须刀项目所使用的主要能源类型，例如电力、天然气、燃油等。了解能源类型将有助于集中分析各种能源的使用情况。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收集并记录剃须刀项目在生产过程中各种能源的消耗量。这可以通过监测设备、能源计量仪器以及相关数据记录来实现。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能效改进剃须刀项目： 考虑实施能效改进剃须刀项目，例如更换节能设备、采用新的生产技术、改进维护和操作方法等。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探索并评估再生能源在剃须刀项目中的应用可能性。例如，考虑采用太阳能、风能等可再生能源来部分或完全满足能源需求。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确保剃须刀项目的能耗活动符合相关法规和环境保护标准。</w:t>
      </w:r>
    </w:p>
    <w:p>
      <w:pPr>
        <w:pStyle w:val="Heading2"/>
        <w:ind w:firstLine="560" w:firstLineChars="200"/>
        <w:rPr>
          <w:rFonts w:ascii="仿宋" w:eastAsia="仿宋" w:hAnsi="仿宋" w:cs="仿宋" w:hint="eastAsia"/>
          <w:sz w:val="28"/>
          <w:lang w:eastAsia="zh-CN"/>
        </w:rPr>
      </w:pPr>
      <w:bookmarkStart w:id="18" w:name="_Toc17830"/>
      <w:r>
        <w:rPr>
          <w:rFonts w:ascii="仿宋" w:eastAsia="仿宋" w:hAnsi="仿宋" w:cs="仿宋" w:hint="eastAsia"/>
          <w:sz w:val="28"/>
          <w:lang w:eastAsia="zh-CN"/>
        </w:rPr>
        <w:t>(七)、环境保护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紧密契合xx区的发展规划，符合该区产业结构调整规划以及国家的产业发展政策。在剃须刀项目规划中，我们充分考虑了区域的可持续发展需求，确保剃须刀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剃须刀项目的生产活动在国家规定的排放标准内。剃须刀项目建设阶段及运营后，我们将持续监测和管理排放，以确保剃须刀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剃须刀项目建成并投产后，各项环境指标将严格符合国家和地方清洁生产的标准要求，确保剃须刀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9" w:name="_Toc2559"/>
      <w:r>
        <w:rPr>
          <w:rFonts w:ascii="仿宋" w:eastAsia="仿宋" w:hAnsi="仿宋" w:cs="仿宋" w:hint="eastAsia"/>
          <w:sz w:val="28"/>
          <w:lang w:eastAsia="zh-CN"/>
        </w:rPr>
        <w:t>(八)、剃须刀项目建设符合性</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确保剃须刀项目的规划和建设符合当地和国家的法规和政策要求。这可能涉及土地使用、环保、建筑规范、安全等方面的法规。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进行全面的环境影响评价，确保剃须刀项目建设和运营不会对周围环境产生负面影响。在评估中，考虑空气、水、土壤质量以及生态系统的保护。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剃须刀项目建设应考虑社会责任，确保剃须刀项目对当地社区的影响是积极的。这可能包括就业机会、社区发展剃须刀项目、文化保护等方面。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遵守相关的安全标准和规范，保障剃须刀项目建设和运营的人员安全。这包括建筑结构的安全性、设备操作的安全规程等。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确保剃须刀项目采用符合行业标准和技术规范的设计和建设。这有助于剃须刀项目的高效运作和可持续性发展。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剃须刀项目建设应考虑可持续性原则，包括资源利用效率、能源消耗、废弃物处理等。采用清洁生产和绿色技术，以降低对环境的影响。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剃须刀项目建设阶段应开展公共参与，听取相关利益相关者的意见和建议。这有助于解决可能的争议，提高剃须刀项目在社会中的接受度。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建立定期监测和报告机制，监控剃须刀项目的建设和运营过程中的符合性。及时发现和解决潜在的问题。</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 风险管理： 开展全面的风险评估，确保剃须刀项目建设和运营过程中的各种风险能够被有效管理和应对。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0" w:name="_Toc16253"/>
      <w:r>
        <w:rPr>
          <w:rFonts w:ascii="仿宋" w:eastAsia="仿宋" w:hAnsi="仿宋" w:cs="仿宋" w:hint="eastAsia"/>
          <w:sz w:val="28"/>
          <w:lang w:eastAsia="zh-CN"/>
        </w:rPr>
        <w:t>(九)、剃须刀项目进度规划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剃须刀项目的建设期限规划为XX个月，为了确保剃须刀项目按时高效完成，我们采取了以下措施：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将整个剃须刀项目划分为不同的阶段和段落，实施分期建设。这有助于灵活应对各个阶段的工程挑战，确保剃须刀项目有序推进。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对剃须刀项目进行工期目标的详细分解，明确各个主体工程的施工期限。通过科学的工期分解，可以更精准地掌握工程进展。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将投资密度较大的部分工程尽量押后施工，例如其他配套工程等。这有助于合理分配资源，保证剃须刀项目各方面的平衡发展。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在技术交流谈判的同时，提前进行设计工作。这样可以在剃须刀项目正式启动前解决一些技术问题，为后续施工提供有力支持。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通过以上规划和措施，我们旨在保障剃须刀项目建设期限的合理安排，最大程度地降低建设周期，确保剃须刀项目按计划推进。</w:t>
      </w:r>
    </w:p>
    <w:p>
      <w:pPr>
        <w:pStyle w:val="Heading2"/>
        <w:ind w:firstLine="560" w:firstLineChars="200"/>
        <w:rPr>
          <w:rFonts w:ascii="仿宋" w:eastAsia="仿宋" w:hAnsi="仿宋" w:cs="仿宋" w:hint="eastAsia"/>
          <w:sz w:val="28"/>
          <w:lang w:eastAsia="zh-CN"/>
        </w:rPr>
      </w:pPr>
      <w:bookmarkStart w:id="21" w:name="_Toc17558"/>
      <w:r>
        <w:rPr>
          <w:rFonts w:ascii="仿宋" w:eastAsia="仿宋" w:hAnsi="仿宋" w:cs="仿宋" w:hint="eastAsia"/>
          <w:sz w:val="28"/>
          <w:lang w:eastAsia="zh-CN"/>
        </w:rPr>
        <w:t>(十)、投资估算及经济效益分析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剃须刀项目总投资及资金构成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剃须刀项目预计总投资为XXXX万元。其中，固定资产投资为XXXX万元，占剃须刀项目总投资的XX%；流动资金为XXXX万元，占剃须刀项目总投资的XX%。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截至目前，剃须刀项目的资金主要由企业自筹。通过内部资金的调动和有效管理，确保剃须刀项目的正常推进和运作。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剃须刀项目预期经济效益规划目标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此外，达产年投资利润率为XX%，投资利税率为XX%，投资回报率为XX%，全部投资回收期为XX年。剃须刀项目还将提供XX个就业职位，为当地就业创造积极影响。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这一经济效益规划目标综合考虑了剃须刀项目的投资、收入、成本、税收等多个方面，为剃须刀项目的经济可持续发展提供了明确的指导和目标。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32001"/>
      <w:r>
        <w:rPr>
          <w:rFonts w:ascii="仿宋" w:eastAsia="仿宋" w:hAnsi="仿宋" w:cs="仿宋" w:hint="eastAsia"/>
          <w:sz w:val="28"/>
          <w:lang w:eastAsia="zh-CN"/>
        </w:rPr>
        <w:t>(十一)、报告说明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对市场需求、竞争格局、潜在客户等进行深入研究，明确剃须刀项目产品或服务的市场定位和销售策略。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对剃须刀项目规模进行科学规划，明确生产的产品或服务种类、特点及市场竞争力。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选择适宜的厂址，考虑交通便利性、用地成本、环境因素等，确保剃须刀项目的顺利运作。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对剃须刀项目的生产工艺进行细致研究，确保采用先进、高效、可靠的技术，提高生产效率。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设备选择： 经过仔细比较和选择，确定最适合剃须刀项目需求的生产设备，确保设备的性能和质量符合要求。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确保剃须刀项目团队结构合理，拥有足够的专业人才，并规划培训计划，以提高员工的工作技能。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制定详细的剃须刀项目实施计划，明确各阶段的任务和时间节点，确保剃须刀项目按计划推进。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确定剃须刀项目的总投资和各项成本，并进行全面的成本效益分析，确保剃须刀项目的经济可行性。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对剃须刀项目的预期经济效益进行计算和评价，并对潜在风险进行全面分析，为决策者提供风险应对策略。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通过以上分析，报告将为投资决策提供全面的、有据可依的科学依据。其细致入微的论证和评价将使投资方能够清晰地了解剃须刀项目的各个方面，为未来的投资决策提供有力支持。</w:t>
      </w:r>
    </w:p>
    <w:p>
      <w:pPr>
        <w:pStyle w:val="Heading2"/>
        <w:ind w:firstLine="560" w:firstLineChars="200"/>
        <w:rPr>
          <w:rFonts w:ascii="仿宋" w:eastAsia="仿宋" w:hAnsi="仿宋" w:cs="仿宋" w:hint="eastAsia"/>
          <w:sz w:val="28"/>
          <w:lang w:eastAsia="zh-CN"/>
        </w:rPr>
      </w:pPr>
      <w:bookmarkStart w:id="23" w:name="_Toc4940"/>
      <w:r>
        <w:rPr>
          <w:rFonts w:ascii="仿宋" w:eastAsia="仿宋" w:hAnsi="仿宋" w:cs="仿宋" w:hint="eastAsia"/>
          <w:sz w:val="28"/>
          <w:lang w:eastAsia="zh-CN"/>
        </w:rPr>
        <w:t>(十二)、剃须刀项目评价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评价是对剃须刀项目进行全面审查和判定的过程，主要包括市场评价、技术评价、财务评价、工程评价、经济评价和环境评价等多个方面。评价的目的是为决策者提供科学的、客观的信息，以确定剃须刀项目是否值得投资以及如何进行投资。对剃须刀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对剃须刀项目所在市场的需求、竞争格局、潜在客户等进行评估。通过市场评价，可以确定剃须刀项目产品或服务的市场定位、销售策略和市场份额。</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对剃须刀项目所采用的生产工艺、设备选择等技术方面进行评估。确保剃须刀项目采用先进、高效、可靠的技术，以提高生产效率和竞争力。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对剃须刀项目的资金筹措、成本结构、财务指标等进行评估。通过财务评价，可以明确剃须刀项目的融资需求、资金运作情况，以及剃须刀项目的盈利能力和财务健康状况。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对剃须刀项目的规模、建设周期、工程进度等进行评估。确保剃须刀项目在工程实施阶段能够按计划进行，减少施工风险。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对剃须刀项目的经济效益进行计算和评估。包括投资回收期、净现值、内部收益率等指标，以确定剃须刀项目的经济可行性和投资回报。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对剃须刀项目可能对环境产生的影响进行评估。确保剃须刀项目在环保方面符合相关法规和标准，减少对周边环境的负面影响。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剃须刀项目评价通过对各个方面的全面考量，为决策者提供了关于剃须刀项目全貌的清晰图景。决策者可以根据评价结果，权衡各个方面的利弊，做出明智的投资决策。评价的结果将直接影响到剃须刀项目的可持续发展和投资的成功实施。</w:t>
      </w:r>
    </w:p>
    <w:p>
      <w:pPr>
        <w:pStyle w:val="Heading1"/>
        <w:ind w:firstLine="560" w:firstLineChars="200"/>
        <w:rPr>
          <w:rFonts w:ascii="仿宋" w:eastAsia="仿宋" w:hAnsi="仿宋" w:cs="仿宋" w:hint="eastAsia"/>
          <w:sz w:val="28"/>
          <w:lang w:eastAsia="zh-CN"/>
        </w:rPr>
      </w:pPr>
      <w:bookmarkStart w:id="24" w:name="_Toc3504"/>
      <w:r>
        <w:rPr>
          <w:rFonts w:ascii="仿宋" w:eastAsia="仿宋" w:hAnsi="仿宋" w:cs="仿宋" w:hint="eastAsia"/>
          <w:sz w:val="28"/>
          <w:lang w:eastAsia="zh-CN"/>
        </w:rPr>
        <w:t>四、剃须刀项目选址说明</w:t>
      </w:r>
      <w:bookmarkEnd w:id="24"/>
    </w:p>
    <w:p>
      <w:pPr>
        <w:pStyle w:val="Heading2"/>
        <w:rPr>
          <w:rFonts w:ascii="仿宋" w:eastAsia="仿宋" w:hAnsi="仿宋" w:cs="仿宋" w:hint="eastAsia"/>
          <w:lang w:eastAsia="zh-CN"/>
        </w:rPr>
      </w:pPr>
      <w:bookmarkStart w:id="25" w:name="_Toc13029"/>
      <w:r>
        <w:rPr>
          <w:rFonts w:ascii="仿宋" w:eastAsia="仿宋" w:hAnsi="仿宋" w:cs="仿宋" w:hint="eastAsia"/>
          <w:lang w:eastAsia="zh-CN"/>
        </w:rPr>
        <w:t>(一)、剃须刀项目选址</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选址位于XXXX市XXXX区XXXX街道XXXX路，地理位置优越，地势平坦，交通便利。附近有多条主要道路交汇，便于原材料的运输和成品的配送。地理位置的优越性将为剃须刀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剃须刀项目用地的合规性。经过详细的规划和评估，选址地区的用地性质、容积率、绿化率等指标将被科学确定，以满足剃须刀项目的发展需求并符合相关法规和环保要求。</w:t>
      </w:r>
    </w:p>
    <w:p>
      <w:pPr>
        <w:pStyle w:val="Heading2"/>
        <w:ind w:firstLine="560" w:firstLineChars="200"/>
        <w:rPr>
          <w:rFonts w:ascii="仿宋" w:eastAsia="仿宋" w:hAnsi="仿宋" w:cs="仿宋" w:hint="eastAsia"/>
          <w:sz w:val="28"/>
          <w:lang w:eastAsia="zh-CN"/>
        </w:rPr>
      </w:pPr>
      <w:bookmarkStart w:id="26" w:name="_Toc24984"/>
      <w:r>
        <w:rPr>
          <w:rFonts w:ascii="仿宋" w:eastAsia="仿宋" w:hAnsi="仿宋" w:cs="仿宋" w:hint="eastAsia"/>
          <w:sz w:val="28"/>
          <w:lang w:eastAsia="zh-CN"/>
        </w:rPr>
        <w:t>(二)、用地控制指标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选址地区的用地性质被确定为工业用地，以支持剃须刀项目的生产和运营。确保用地性质符合地方规划，并满足剃须刀项目的实际需求。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根据地区规划和建设标准，设定合理的容积率。容积率的设定要考虑剃须刀项目的建筑需求，确保建筑的布局紧凑，用地高效利用。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确保剃须刀项目选址地区的绿化率符合环保法规的要求。通过科学的绿化设计，提高绿化率，改善周边环境，为员工提供良好的工作生活环境。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7" w:name="_Toc10303"/>
      <w:r>
        <w:rPr>
          <w:rFonts w:ascii="仿宋" w:eastAsia="仿宋" w:hAnsi="仿宋" w:cs="仿宋" w:hint="eastAsia"/>
          <w:sz w:val="28"/>
          <w:lang w:eastAsia="zh-CN"/>
        </w:rPr>
        <w:t>(三)、节约用地措施</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针对剃须刀项目的实际需求，考虑采用垂直建筑设计，提高建筑的层数，减小占地面积。这将有助于在有限的用地内实现更大的建筑容积。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8" w:name="_Toc4855"/>
      <w:r>
        <w:rPr>
          <w:rFonts w:ascii="仿宋" w:eastAsia="仿宋" w:hAnsi="仿宋" w:cs="仿宋" w:hint="eastAsia"/>
          <w:sz w:val="28"/>
          <w:lang w:eastAsia="zh-CN"/>
        </w:rPr>
        <w:t>(四)、总图布置方案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剃须刀项目的原材料运输和成品配送提供了便捷的通道。地理位置的优越性将成为总图布置方案的首要考虑因素，确保剃须刀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剃须刀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剃须刀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剃须刀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9" w:name="_Toc12790"/>
      <w:r>
        <w:rPr>
          <w:rFonts w:ascii="仿宋" w:eastAsia="仿宋" w:hAnsi="仿宋" w:cs="仿宋" w:hint="eastAsia"/>
          <w:sz w:val="28"/>
          <w:lang w:eastAsia="zh-CN"/>
        </w:rPr>
        <w:t>(五)、选址综合评价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选址综合评价是对所有选址因素进行全面权衡和评估的过程，包括地理位置、交通便利性、用地控制指标等多个方面。通过科学的评价方法，确保最终选址符合剃须刀项目的长期发展需求和可行性要求。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选址地点的地理位置是综合评价的首要因素。地理位置的优越性将为剃须刀项目的成功实施提供战略优势。通过全面利用地理位置，确保剃须刀项目在市场接触、原材料供应、成品销售等方面具备便利条件。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综合评价将充分考虑选址地区的交通便利性。主要道路的交汇、交通流畅性等因素将被纳入考虑范围。通过科学评估交通状况，确保剃须刀项目的运输通道顺畅，为物流和员工的出行提供良好保障。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用地控制指标是综合评价中的重要组成部分。通过科学制定用地控制指标，明确用地性质、用途、容积率等，确保用地的规划与剃须刀项目的实际需求相符。这有助于用地的科学利用和可持续性发展。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剃须刀项目的空间布局合理有序。绿化空间、建筑布局、功能区域划分等因素将在总图布置中得到综合考虑，为剃须刀项目提供良好的空间环境。</w:t>
      </w:r>
    </w:p>
    <w:p>
      <w:pPr>
        <w:pStyle w:val="Heading1"/>
        <w:ind w:firstLine="560" w:firstLineChars="200"/>
        <w:rPr>
          <w:rFonts w:ascii="仿宋" w:eastAsia="仿宋" w:hAnsi="仿宋" w:cs="仿宋" w:hint="eastAsia"/>
          <w:sz w:val="28"/>
          <w:lang w:eastAsia="zh-CN"/>
        </w:rPr>
      </w:pPr>
      <w:bookmarkStart w:id="30" w:name="_Toc9711"/>
      <w:r>
        <w:rPr>
          <w:rFonts w:ascii="仿宋" w:eastAsia="仿宋" w:hAnsi="仿宋" w:cs="仿宋" w:hint="eastAsia"/>
          <w:sz w:val="28"/>
          <w:lang w:eastAsia="zh-CN"/>
        </w:rPr>
        <w:t>五、知识管理与技术创新</w:t>
      </w:r>
      <w:bookmarkEnd w:id="30"/>
    </w:p>
    <w:p>
      <w:pPr>
        <w:pStyle w:val="Heading2"/>
        <w:rPr>
          <w:rFonts w:ascii="仿宋" w:eastAsia="仿宋" w:hAnsi="仿宋" w:cs="仿宋" w:hint="eastAsia"/>
          <w:lang w:eastAsia="zh-CN"/>
        </w:rPr>
      </w:pPr>
      <w:bookmarkStart w:id="31" w:name="_Toc19413"/>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13986"/>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3" w:name="_Toc31466"/>
      <w:r>
        <w:rPr>
          <w:rFonts w:ascii="仿宋" w:eastAsia="仿宋" w:hAnsi="仿宋" w:cs="仿宋" w:hint="eastAsia"/>
          <w:sz w:val="28"/>
          <w:lang w:eastAsia="zh-CN"/>
        </w:rPr>
        <w:t>(三)、专利申请与技术保护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4" w:name="_Toc4474"/>
      <w:r>
        <w:rPr>
          <w:rFonts w:ascii="仿宋" w:eastAsia="仿宋" w:hAnsi="仿宋" w:cs="仿宋" w:hint="eastAsia"/>
          <w:sz w:val="28"/>
          <w:lang w:eastAsia="zh-CN"/>
        </w:rPr>
        <w:t>(四)、人才培养与团队建设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5" w:name="_Toc3907"/>
      <w:r>
        <w:rPr>
          <w:rFonts w:ascii="仿宋" w:eastAsia="仿宋" w:hAnsi="仿宋" w:cs="仿宋" w:hint="eastAsia"/>
          <w:sz w:val="28"/>
          <w:lang w:eastAsia="zh-CN"/>
        </w:rPr>
        <w:t>六、剃须刀项目投资可行性分析</w:t>
      </w:r>
      <w:bookmarkEnd w:id="35"/>
    </w:p>
    <w:p>
      <w:pPr>
        <w:pStyle w:val="Heading2"/>
        <w:rPr>
          <w:rFonts w:ascii="仿宋" w:eastAsia="仿宋" w:hAnsi="仿宋" w:cs="仿宋" w:hint="eastAsia"/>
          <w:lang w:eastAsia="zh-CN"/>
        </w:rPr>
      </w:pPr>
      <w:bookmarkStart w:id="36" w:name="_Toc20075"/>
      <w:r>
        <w:rPr>
          <w:rFonts w:ascii="仿宋" w:eastAsia="仿宋" w:hAnsi="仿宋" w:cs="仿宋" w:hint="eastAsia"/>
          <w:lang w:eastAsia="zh-CN"/>
        </w:rPr>
        <w:t>(一)、剃须刀项目估算说明</w:t>
      </w:r>
      <w:bookmarkEnd w:id="36"/>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1. 剃须刀项目建设成本估算：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剃须刀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剃须刀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剃须刀项目技术难点和可能出现的问题进行评估；政策风险则需要了解相关政策法规的变化对剃须刀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剃须刀项目可能需要投入一定的资金用于建设环保设施，符合环境法规的要求；社会责任活动费用可以用于企业参与社会公益、员工培训等。通过综合考虑这些因素，企业可以更好地履行社会责任，提高剃须刀项目的可持续性和社会接受度。</w:t>
      </w:r>
    </w:p>
    <w:p>
      <w:pPr>
        <w:pStyle w:val="Heading2"/>
        <w:ind w:firstLine="560" w:firstLineChars="200"/>
        <w:rPr>
          <w:rFonts w:ascii="仿宋" w:eastAsia="仿宋" w:hAnsi="仿宋" w:cs="仿宋" w:hint="eastAsia"/>
          <w:sz w:val="28"/>
          <w:lang w:eastAsia="zh-CN"/>
        </w:rPr>
      </w:pPr>
      <w:bookmarkStart w:id="37" w:name="_Toc12449"/>
      <w:r>
        <w:rPr>
          <w:rFonts w:ascii="仿宋" w:eastAsia="仿宋" w:hAnsi="仿宋" w:cs="仿宋" w:hint="eastAsia"/>
          <w:sz w:val="28"/>
          <w:lang w:eastAsia="zh-CN"/>
        </w:rPr>
        <w:t>(二)、剃须刀项目总投资估算</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8" w:name="_Toc3939"/>
      <w:r>
        <w:rPr>
          <w:rFonts w:ascii="仿宋" w:eastAsia="仿宋" w:hAnsi="仿宋" w:cs="仿宋" w:hint="eastAsia"/>
          <w:sz w:val="28"/>
          <w:lang w:eastAsia="zh-CN"/>
        </w:rPr>
        <w:t>(三)、资金筹措</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资金筹措是剃须刀项目实施的关键一环，需要灵活运用多种途径来确保剃须刀项目有足够的经济支持。1.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剃须刀项目方自有资金投入，包括企业自有资金和股东资本。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向银行或其他金融机构申请贷款，以剃须刀项目资产或未来收益为抵押物。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根据剃须刀项目的信用和还款能力，协商获得贷款额度和利率。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利用各级政府提供的剃须刀项目支持和资金补贴。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参与政府支持的产业政策和剃须刀项目计划，获取相应资金支持。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与其他企业或机构建立合作伙伴关系，共同投资剃须刀项目。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科研剃须刀项目资金：</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 xml:space="preserve">   如剃须刀项目具有研发性质，可以寻求科研剃须刀项目资金的支持。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与科研机构合作，争取相关科研剃须刀项目的经费。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以上多种资金筹措方式的综合运用，可以更好地确保剃须刀项目有足够的资金支持，提高剃须刀项目的可行性和成功实施的可能性。</w:t>
      </w:r>
    </w:p>
    <w:p>
      <w:pPr>
        <w:pStyle w:val="Heading1"/>
        <w:ind w:firstLine="560" w:firstLineChars="200"/>
        <w:rPr>
          <w:rFonts w:ascii="仿宋" w:eastAsia="仿宋" w:hAnsi="仿宋" w:cs="仿宋" w:hint="eastAsia"/>
          <w:sz w:val="28"/>
          <w:lang w:eastAsia="zh-CN"/>
        </w:rPr>
      </w:pPr>
      <w:bookmarkStart w:id="39" w:name="_Toc30110"/>
      <w:r>
        <w:rPr>
          <w:rFonts w:ascii="仿宋" w:eastAsia="仿宋" w:hAnsi="仿宋" w:cs="仿宋" w:hint="eastAsia"/>
          <w:sz w:val="28"/>
          <w:lang w:eastAsia="zh-CN"/>
        </w:rPr>
        <w:t>七、危机管理与应急预案</w:t>
      </w:r>
      <w:bookmarkEnd w:id="39"/>
    </w:p>
    <w:p>
      <w:pPr>
        <w:pStyle w:val="Heading2"/>
        <w:rPr>
          <w:rFonts w:ascii="仿宋" w:eastAsia="仿宋" w:hAnsi="仿宋" w:cs="仿宋" w:hint="eastAsia"/>
          <w:lang w:eastAsia="zh-CN"/>
        </w:rPr>
      </w:pPr>
      <w:bookmarkStart w:id="40" w:name="_Toc17240"/>
      <w:r>
        <w:rPr>
          <w:rFonts w:ascii="仿宋" w:eastAsia="仿宋" w:hAnsi="仿宋" w:cs="仿宋" w:hint="eastAsia"/>
          <w:lang w:eastAsia="zh-CN"/>
        </w:rPr>
        <w:t>(一)、危机预警与监测</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41" w:name="_Toc279"/>
      <w:r>
        <w:rPr>
          <w:rFonts w:ascii="仿宋" w:eastAsia="仿宋" w:hAnsi="仿宋" w:cs="仿宋" w:hint="eastAsia"/>
          <w:sz w:val="28"/>
          <w:lang w:eastAsia="zh-CN"/>
        </w:rPr>
        <w:t>(二)、应急预案与危机响应</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评估演练结果：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42" w:name="_Toc6791"/>
      <w:r>
        <w:rPr>
          <w:rFonts w:ascii="仿宋" w:eastAsia="仿宋" w:hAnsi="仿宋" w:cs="仿宋" w:hint="eastAsia"/>
          <w:sz w:val="28"/>
          <w:lang w:eastAsia="zh-CN"/>
        </w:rPr>
        <w:t>(三)、危机沟通与舆情控制</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建立沟通团队：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https://d.book118.com/835334221140011113</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F5AFB"/>
    <w:rsid w:val="439F5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835334221140011113"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2024-01-20T07:09:00Z</dcterms:created>
  <dcterms:modified xsi:type="dcterms:W3CDTF">2024-01-20T07:09:24Z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DEBE0B5A99A94131BCD99424BE493F25_11</vt:lpwstr>
  </property>
  <property fmtid="{D5CDD505-2E9C-101B-9397-08002B2CF9AE}" pid="3" name="KSOProductBuildVer">
    <vt:lpwstr>2052-12.1.0.16120</vt:lpwstr>
  </property>
</Properties>
</file>