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235" w:rsidP="00DD0235">
      <w:pPr>
        <w:ind w:firstLine="883"/>
        <w:jc w:val="center"/>
        <w:rPr>
          <w:rFonts w:hint="eastAsia"/>
          <w:b/>
          <w:sz w:val="44"/>
          <w:szCs w:val="44"/>
        </w:rPr>
      </w:pPr>
      <w:r>
        <w:rPr>
          <w:rFonts w:hint="eastAsia"/>
          <w:b/>
          <w:sz w:val="44"/>
          <w:szCs w:val="44"/>
        </w:rPr>
        <w:t>目录</w:t>
      </w:r>
    </w:p>
    <w:p w:rsidR="00DD0235" w:rsidP="00DD0235">
      <w:pPr>
        <w:pStyle w:val="TOC1"/>
        <w:tabs>
          <w:tab w:val="right" w:leader="dot" w:pos="13228"/>
        </w:tabs>
        <w:rPr>
          <w:noProof/>
        </w:rPr>
      </w:pPr>
      <w:r>
        <w:fldChar w:fldCharType="begin" w:dirty="1"/>
      </w:r>
      <w:r>
        <w:instrText xml:space="preserve"> TOC \o "1-2" \h \z \u </w:instrText>
      </w:r>
      <w:r>
        <w:fldChar w:fldCharType="separate"/>
      </w:r>
      <w:hyperlink w:anchor="_Toc306001264" w:history="1">
        <w:r w:rsidRPr="004D17DC">
          <w:rPr>
            <w:rStyle w:val="Hyperlink"/>
            <w:rFonts w:hint="eastAsia"/>
            <w:noProof/>
          </w:rPr>
          <w:t>第一章根本情况</w:t>
        </w:r>
        <w:r>
          <w:rPr>
            <w:noProof/>
            <w:webHidden/>
          </w:rPr>
          <w:fldChar w:fldCharType="begin" w:dirty="1"/>
        </w:r>
        <w:r>
          <w:rPr>
            <w:noProof/>
            <w:webHidden/>
          </w:rPr>
          <w:instrText xml:space="preserve"> PAGEREF _Toc306001264 \h </w:instrText>
        </w:r>
        <w:r>
          <w:rPr>
            <w:noProof/>
            <w:webHidden/>
          </w:rPr>
          <w:fldChar w:fldCharType="separate"/>
        </w:r>
        <w:r>
          <w:rPr>
            <w:noProof/>
            <w:webHidden/>
          </w:rPr>
          <w:t>1</w:t>
        </w:r>
        <w:r>
          <w:rPr>
            <w:noProof/>
            <w:webHidden/>
          </w:rPr>
          <w:fldChar w:fldCharType="end"/>
        </w:r>
      </w:hyperlink>
    </w:p>
    <w:p w:rsidR="00DD0235" w:rsidP="00DD0235">
      <w:pPr>
        <w:pStyle w:val="TOC2"/>
        <w:tabs>
          <w:tab w:val="right" w:leader="dot" w:pos="13228"/>
        </w:tabs>
        <w:rPr>
          <w:noProof/>
        </w:rPr>
      </w:pPr>
      <w:hyperlink w:anchor="_Toc306001265" w:history="1">
        <w:r w:rsidRPr="004D17DC">
          <w:rPr>
            <w:rStyle w:val="Hyperlink"/>
            <w:rFonts w:hint="eastAsia"/>
            <w:noProof/>
          </w:rPr>
          <w:t>第一节自然地理条件</w:t>
        </w:r>
        <w:r>
          <w:rPr>
            <w:noProof/>
            <w:webHidden/>
          </w:rPr>
          <w:fldChar w:fldCharType="begin" w:dirty="1"/>
        </w:r>
        <w:r>
          <w:rPr>
            <w:noProof/>
            <w:webHidden/>
          </w:rPr>
          <w:instrText xml:space="preserve"> PAGEREF _Toc306001265 \h </w:instrText>
        </w:r>
        <w:r>
          <w:rPr>
            <w:noProof/>
            <w:webHidden/>
          </w:rPr>
          <w:fldChar w:fldCharType="separate"/>
        </w:r>
        <w:r>
          <w:rPr>
            <w:noProof/>
            <w:webHidden/>
          </w:rPr>
          <w:t>1</w:t>
        </w:r>
        <w:r>
          <w:rPr>
            <w:noProof/>
            <w:webHidden/>
          </w:rPr>
          <w:fldChar w:fldCharType="end"/>
        </w:r>
      </w:hyperlink>
    </w:p>
    <w:p w:rsidR="00DD0235" w:rsidP="00DD0235">
      <w:pPr>
        <w:pStyle w:val="TOC2"/>
        <w:tabs>
          <w:tab w:val="right" w:leader="dot" w:pos="13228"/>
        </w:tabs>
        <w:rPr>
          <w:noProof/>
        </w:rPr>
      </w:pPr>
      <w:hyperlink w:anchor="_Toc306001266" w:history="1">
        <w:r w:rsidRPr="004D17DC">
          <w:rPr>
            <w:rStyle w:val="Hyperlink"/>
            <w:rFonts w:hint="eastAsia"/>
            <w:noProof/>
          </w:rPr>
          <w:t>第二节社会经济条件</w:t>
        </w:r>
        <w:r>
          <w:rPr>
            <w:noProof/>
            <w:webHidden/>
          </w:rPr>
          <w:fldChar w:fldCharType="begin" w:dirty="1"/>
        </w:r>
        <w:r>
          <w:rPr>
            <w:noProof/>
            <w:webHidden/>
          </w:rPr>
          <w:instrText xml:space="preserve"> PAGEREF _Toc306001266 \h </w:instrText>
        </w:r>
        <w:r>
          <w:rPr>
            <w:noProof/>
            <w:webHidden/>
          </w:rPr>
          <w:fldChar w:fldCharType="separate"/>
        </w:r>
        <w:r>
          <w:rPr>
            <w:noProof/>
            <w:webHidden/>
          </w:rPr>
          <w:t>1</w:t>
        </w:r>
        <w:r>
          <w:rPr>
            <w:noProof/>
            <w:webHidden/>
          </w:rPr>
          <w:fldChar w:fldCharType="end"/>
        </w:r>
      </w:hyperlink>
    </w:p>
    <w:p w:rsidR="00DD0235" w:rsidP="00DD0235">
      <w:pPr>
        <w:pStyle w:val="TOC2"/>
        <w:tabs>
          <w:tab w:val="right" w:leader="dot" w:pos="13228"/>
        </w:tabs>
        <w:rPr>
          <w:noProof/>
        </w:rPr>
      </w:pPr>
      <w:hyperlink w:anchor="_Toc306001267" w:history="1">
        <w:r w:rsidRPr="004D17DC">
          <w:rPr>
            <w:rStyle w:val="Hyperlink"/>
            <w:rFonts w:hint="eastAsia"/>
            <w:noProof/>
          </w:rPr>
          <w:t>第三节历史沿革</w:t>
        </w:r>
        <w:r>
          <w:rPr>
            <w:noProof/>
            <w:webHidden/>
          </w:rPr>
          <w:fldChar w:fldCharType="begin" w:dirty="1"/>
        </w:r>
        <w:r>
          <w:rPr>
            <w:noProof/>
            <w:webHidden/>
          </w:rPr>
          <w:instrText xml:space="preserve"> PAGEREF _Toc306001267 \h </w:instrText>
        </w:r>
        <w:r>
          <w:rPr>
            <w:noProof/>
            <w:webHidden/>
          </w:rPr>
          <w:fldChar w:fldCharType="separate"/>
        </w:r>
        <w:r>
          <w:rPr>
            <w:noProof/>
            <w:webHidden/>
          </w:rPr>
          <w:t>1</w:t>
        </w:r>
        <w:r>
          <w:rPr>
            <w:noProof/>
            <w:webHidden/>
          </w:rPr>
          <w:fldChar w:fldCharType="end"/>
        </w:r>
      </w:hyperlink>
    </w:p>
    <w:p w:rsidR="00DD0235" w:rsidP="00DD0235">
      <w:pPr>
        <w:pStyle w:val="TOC1"/>
        <w:tabs>
          <w:tab w:val="right" w:leader="dot" w:pos="13228"/>
        </w:tabs>
        <w:rPr>
          <w:noProof/>
        </w:rPr>
      </w:pPr>
      <w:hyperlink w:anchor="_Toc306001268" w:history="1">
        <w:r w:rsidRPr="004D17DC">
          <w:rPr>
            <w:rStyle w:val="Hyperlink"/>
            <w:rFonts w:hint="eastAsia"/>
            <w:noProof/>
          </w:rPr>
          <w:t>第二章现状资源与开发条件分析</w:t>
        </w:r>
        <w:r>
          <w:rPr>
            <w:noProof/>
            <w:webHidden/>
          </w:rPr>
          <w:fldChar w:fldCharType="begin" w:dirty="1"/>
        </w:r>
        <w:r>
          <w:rPr>
            <w:noProof/>
            <w:webHidden/>
          </w:rPr>
          <w:instrText xml:space="preserve"> PAGEREF _Toc306001268 \h </w:instrText>
        </w:r>
        <w:r>
          <w:rPr>
            <w:noProof/>
            <w:webHidden/>
          </w:rPr>
          <w:fldChar w:fldCharType="separate"/>
        </w:r>
        <w:r>
          <w:rPr>
            <w:noProof/>
            <w:webHidden/>
          </w:rPr>
          <w:t>1</w:t>
        </w:r>
        <w:r>
          <w:rPr>
            <w:noProof/>
            <w:webHidden/>
          </w:rPr>
          <w:fldChar w:fldCharType="end"/>
        </w:r>
      </w:hyperlink>
    </w:p>
    <w:p w:rsidR="00DD0235" w:rsidP="00DD0235">
      <w:pPr>
        <w:pStyle w:val="TOC2"/>
        <w:tabs>
          <w:tab w:val="right" w:leader="dot" w:pos="13228"/>
        </w:tabs>
        <w:rPr>
          <w:noProof/>
        </w:rPr>
      </w:pPr>
      <w:hyperlink w:anchor="_Toc306001269" w:history="1">
        <w:r w:rsidRPr="004D17DC">
          <w:rPr>
            <w:rStyle w:val="Hyperlink"/>
            <w:rFonts w:hint="eastAsia"/>
            <w:noProof/>
          </w:rPr>
          <w:t>第一节工程现状</w:t>
        </w:r>
        <w:r>
          <w:rPr>
            <w:noProof/>
            <w:webHidden/>
          </w:rPr>
          <w:fldChar w:fldCharType="begin" w:dirty="1"/>
        </w:r>
        <w:r>
          <w:rPr>
            <w:noProof/>
            <w:webHidden/>
          </w:rPr>
          <w:instrText xml:space="preserve"> PAGEREF _Toc306001269 \h </w:instrText>
        </w:r>
        <w:r>
          <w:rPr>
            <w:noProof/>
            <w:webHidden/>
          </w:rPr>
          <w:fldChar w:fldCharType="separate"/>
        </w:r>
        <w:r>
          <w:rPr>
            <w:noProof/>
            <w:webHidden/>
          </w:rPr>
          <w:t>2</w:t>
        </w:r>
        <w:r>
          <w:rPr>
            <w:noProof/>
            <w:webHidden/>
          </w:rPr>
          <w:fldChar w:fldCharType="end"/>
        </w:r>
      </w:hyperlink>
    </w:p>
    <w:p w:rsidR="00DD0235" w:rsidP="00DD0235">
      <w:pPr>
        <w:pStyle w:val="TOC2"/>
        <w:tabs>
          <w:tab w:val="right" w:leader="dot" w:pos="13228"/>
        </w:tabs>
        <w:rPr>
          <w:noProof/>
        </w:rPr>
      </w:pPr>
      <w:hyperlink w:anchor="_Toc306001270" w:history="1">
        <w:r w:rsidRPr="004D17DC">
          <w:rPr>
            <w:rStyle w:val="Hyperlink"/>
            <w:rFonts w:hint="eastAsia"/>
            <w:noProof/>
          </w:rPr>
          <w:t>第二节资源分析与评价</w:t>
        </w:r>
        <w:r>
          <w:rPr>
            <w:noProof/>
            <w:webHidden/>
          </w:rPr>
          <w:fldChar w:fldCharType="begin" w:dirty="1"/>
        </w:r>
        <w:r>
          <w:rPr>
            <w:noProof/>
            <w:webHidden/>
          </w:rPr>
          <w:instrText xml:space="preserve"> PAGEREF _Toc306001270 \h </w:instrText>
        </w:r>
        <w:r>
          <w:rPr>
            <w:noProof/>
            <w:webHidden/>
          </w:rPr>
          <w:fldChar w:fldCharType="separate"/>
        </w:r>
        <w:r>
          <w:rPr>
            <w:noProof/>
            <w:webHidden/>
          </w:rPr>
          <w:t>2</w:t>
        </w:r>
        <w:r>
          <w:rPr>
            <w:noProof/>
            <w:webHidden/>
          </w:rPr>
          <w:fldChar w:fldCharType="end"/>
        </w:r>
      </w:hyperlink>
    </w:p>
    <w:p w:rsidR="00DD0235" w:rsidP="00DD0235">
      <w:pPr>
        <w:pStyle w:val="TOC2"/>
        <w:tabs>
          <w:tab w:val="right" w:leader="dot" w:pos="13228"/>
        </w:tabs>
        <w:rPr>
          <w:noProof/>
        </w:rPr>
      </w:pPr>
      <w:hyperlink w:anchor="_Toc306001271" w:history="1">
        <w:r w:rsidRPr="004D17DC">
          <w:rPr>
            <w:rStyle w:val="Hyperlink"/>
            <w:rFonts w:hint="eastAsia"/>
            <w:noProof/>
          </w:rPr>
          <w:t>第三节投资主体</w:t>
        </w:r>
        <w:r>
          <w:rPr>
            <w:noProof/>
            <w:webHidden/>
          </w:rPr>
          <w:fldChar w:fldCharType="begin" w:dirty="1"/>
        </w:r>
        <w:r>
          <w:rPr>
            <w:noProof/>
            <w:webHidden/>
          </w:rPr>
          <w:instrText xml:space="preserve"> PAGEREF _Toc306001271 \h </w:instrText>
        </w:r>
        <w:r>
          <w:rPr>
            <w:noProof/>
            <w:webHidden/>
          </w:rPr>
          <w:fldChar w:fldCharType="separate"/>
        </w:r>
        <w:r>
          <w:rPr>
            <w:noProof/>
            <w:webHidden/>
          </w:rPr>
          <w:t>3</w:t>
        </w:r>
        <w:r>
          <w:rPr>
            <w:noProof/>
            <w:webHidden/>
          </w:rPr>
          <w:fldChar w:fldCharType="end"/>
        </w:r>
      </w:hyperlink>
    </w:p>
    <w:p w:rsidR="00DD0235" w:rsidP="00DD0235">
      <w:pPr>
        <w:pStyle w:val="TOC1"/>
        <w:tabs>
          <w:tab w:val="right" w:leader="dot" w:pos="13228"/>
        </w:tabs>
        <w:rPr>
          <w:noProof/>
        </w:rPr>
      </w:pPr>
      <w:hyperlink w:anchor="_Toc306001272" w:history="1">
        <w:r w:rsidRPr="004D17DC">
          <w:rPr>
            <w:rStyle w:val="Hyperlink"/>
            <w:rFonts w:hint="eastAsia"/>
            <w:noProof/>
          </w:rPr>
          <w:t>第三章环境容量估算及游客预测</w:t>
        </w:r>
        <w:r>
          <w:rPr>
            <w:noProof/>
            <w:webHidden/>
          </w:rPr>
          <w:fldChar w:fldCharType="begin" w:dirty="1"/>
        </w:r>
        <w:r>
          <w:rPr>
            <w:noProof/>
            <w:webHidden/>
          </w:rPr>
          <w:instrText xml:space="preserve"> PAGEREF _Toc306001272 \h </w:instrText>
        </w:r>
        <w:r>
          <w:rPr>
            <w:noProof/>
            <w:webHidden/>
          </w:rPr>
          <w:fldChar w:fldCharType="separate"/>
        </w:r>
        <w:r>
          <w:rPr>
            <w:noProof/>
            <w:webHidden/>
          </w:rPr>
          <w:t>3</w:t>
        </w:r>
        <w:r>
          <w:rPr>
            <w:noProof/>
            <w:webHidden/>
          </w:rPr>
          <w:fldChar w:fldCharType="end"/>
        </w:r>
      </w:hyperlink>
    </w:p>
    <w:p w:rsidR="00DD0235" w:rsidP="00DD0235">
      <w:pPr>
        <w:pStyle w:val="TOC2"/>
        <w:tabs>
          <w:tab w:val="right" w:leader="dot" w:pos="13228"/>
        </w:tabs>
        <w:rPr>
          <w:noProof/>
        </w:rPr>
      </w:pPr>
      <w:hyperlink w:anchor="_Toc306001273" w:history="1">
        <w:r w:rsidRPr="004D17DC">
          <w:rPr>
            <w:rStyle w:val="Hyperlink"/>
            <w:rFonts w:hint="eastAsia"/>
            <w:noProof/>
          </w:rPr>
          <w:t>第一节环境容量估算</w:t>
        </w:r>
        <w:r>
          <w:rPr>
            <w:noProof/>
            <w:webHidden/>
          </w:rPr>
          <w:fldChar w:fldCharType="begin" w:dirty="1"/>
        </w:r>
        <w:r>
          <w:rPr>
            <w:noProof/>
            <w:webHidden/>
          </w:rPr>
          <w:instrText xml:space="preserve"> PAGEREF _Toc306001273 \h </w:instrText>
        </w:r>
        <w:r>
          <w:rPr>
            <w:noProof/>
            <w:webHidden/>
          </w:rPr>
          <w:fldChar w:fldCharType="separate"/>
        </w:r>
        <w:r>
          <w:rPr>
            <w:noProof/>
            <w:webHidden/>
          </w:rPr>
          <w:t>3</w:t>
        </w:r>
        <w:r>
          <w:rPr>
            <w:noProof/>
            <w:webHidden/>
          </w:rPr>
          <w:fldChar w:fldCharType="end"/>
        </w:r>
      </w:hyperlink>
    </w:p>
    <w:p w:rsidR="00DD0235" w:rsidP="00DD0235">
      <w:pPr>
        <w:pStyle w:val="TOC2"/>
        <w:tabs>
          <w:tab w:val="right" w:leader="dot" w:pos="13228"/>
        </w:tabs>
        <w:rPr>
          <w:noProof/>
        </w:rPr>
      </w:pPr>
      <w:hyperlink w:anchor="_Toc306001274" w:history="1">
        <w:r w:rsidRPr="004D17DC">
          <w:rPr>
            <w:rStyle w:val="Hyperlink"/>
            <w:rFonts w:hint="eastAsia"/>
            <w:noProof/>
          </w:rPr>
          <w:t>第二节游客规模预测</w:t>
        </w:r>
        <w:r>
          <w:rPr>
            <w:noProof/>
            <w:webHidden/>
          </w:rPr>
          <w:fldChar w:fldCharType="begin" w:dirty="1"/>
        </w:r>
        <w:r>
          <w:rPr>
            <w:noProof/>
            <w:webHidden/>
          </w:rPr>
          <w:instrText xml:space="preserve"> PAGEREF _Toc306001274 \h </w:instrText>
        </w:r>
        <w:r>
          <w:rPr>
            <w:noProof/>
            <w:webHidden/>
          </w:rPr>
          <w:fldChar w:fldCharType="separate"/>
        </w:r>
        <w:r>
          <w:rPr>
            <w:noProof/>
            <w:webHidden/>
          </w:rPr>
          <w:t>4</w:t>
        </w:r>
        <w:r>
          <w:rPr>
            <w:noProof/>
            <w:webHidden/>
          </w:rPr>
          <w:fldChar w:fldCharType="end"/>
        </w:r>
      </w:hyperlink>
    </w:p>
    <w:p w:rsidR="00DD0235" w:rsidP="00DD0235">
      <w:pPr>
        <w:pStyle w:val="TOC1"/>
        <w:tabs>
          <w:tab w:val="right" w:leader="dot" w:pos="13228"/>
        </w:tabs>
        <w:rPr>
          <w:noProof/>
        </w:rPr>
      </w:pPr>
      <w:hyperlink w:anchor="_Toc306001275" w:history="1">
        <w:r w:rsidRPr="004D17DC">
          <w:rPr>
            <w:rStyle w:val="Hyperlink"/>
            <w:rFonts w:hint="eastAsia"/>
            <w:noProof/>
          </w:rPr>
          <w:t>第四章森林公园开展条件分析</w:t>
        </w:r>
        <w:r>
          <w:rPr>
            <w:noProof/>
            <w:webHidden/>
          </w:rPr>
          <w:fldChar w:fldCharType="begin" w:dirty="1"/>
        </w:r>
        <w:r>
          <w:rPr>
            <w:noProof/>
            <w:webHidden/>
          </w:rPr>
          <w:instrText xml:space="preserve"> PAGEREF _Toc306001275 \h </w:instrText>
        </w:r>
        <w:r>
          <w:rPr>
            <w:noProof/>
            <w:webHidden/>
          </w:rPr>
          <w:fldChar w:fldCharType="separate"/>
        </w:r>
        <w:r>
          <w:rPr>
            <w:noProof/>
            <w:webHidden/>
          </w:rPr>
          <w:t>4</w:t>
        </w:r>
        <w:r>
          <w:rPr>
            <w:noProof/>
            <w:webHidden/>
          </w:rPr>
          <w:fldChar w:fldCharType="end"/>
        </w:r>
      </w:hyperlink>
    </w:p>
    <w:p w:rsidR="00DD0235" w:rsidP="00DD0235">
      <w:pPr>
        <w:pStyle w:val="TOC2"/>
        <w:tabs>
          <w:tab w:val="right" w:leader="dot" w:pos="13228"/>
        </w:tabs>
        <w:rPr>
          <w:noProof/>
        </w:rPr>
      </w:pPr>
      <w:hyperlink w:anchor="_Toc306001276" w:history="1">
        <w:r w:rsidRPr="004D17DC">
          <w:rPr>
            <w:rStyle w:val="Hyperlink"/>
            <w:rFonts w:hint="eastAsia"/>
            <w:noProof/>
          </w:rPr>
          <w:t>第一节森林公园开展的优势与劣势</w:t>
        </w:r>
        <w:r>
          <w:rPr>
            <w:noProof/>
            <w:webHidden/>
          </w:rPr>
          <w:fldChar w:fldCharType="begin" w:dirty="1"/>
        </w:r>
        <w:r>
          <w:rPr>
            <w:noProof/>
            <w:webHidden/>
          </w:rPr>
          <w:instrText xml:space="preserve"> PAGEREF _Toc306001276 \h </w:instrText>
        </w:r>
        <w:r>
          <w:rPr>
            <w:noProof/>
            <w:webHidden/>
          </w:rPr>
          <w:fldChar w:fldCharType="separate"/>
        </w:r>
        <w:r>
          <w:rPr>
            <w:noProof/>
            <w:webHidden/>
          </w:rPr>
          <w:t>4</w:t>
        </w:r>
        <w:r>
          <w:rPr>
            <w:noProof/>
            <w:webHidden/>
          </w:rPr>
          <w:fldChar w:fldCharType="end"/>
        </w:r>
      </w:hyperlink>
    </w:p>
    <w:p w:rsidR="00DD0235" w:rsidP="00DD0235">
      <w:pPr>
        <w:pStyle w:val="TOC2"/>
        <w:tabs>
          <w:tab w:val="right" w:leader="dot" w:pos="13228"/>
        </w:tabs>
        <w:rPr>
          <w:noProof/>
        </w:rPr>
      </w:pPr>
      <w:hyperlink w:anchor="_Toc306001277" w:history="1">
        <w:r w:rsidRPr="004D17DC">
          <w:rPr>
            <w:rStyle w:val="Hyperlink"/>
            <w:rFonts w:hint="eastAsia"/>
            <w:noProof/>
          </w:rPr>
          <w:t>第二节森林公园开展面临的机遇与挑战</w:t>
        </w:r>
        <w:r>
          <w:rPr>
            <w:noProof/>
            <w:webHidden/>
          </w:rPr>
          <w:fldChar w:fldCharType="begin" w:dirty="1"/>
        </w:r>
        <w:r>
          <w:rPr>
            <w:noProof/>
            <w:webHidden/>
          </w:rPr>
          <w:instrText xml:space="preserve"> PAGEREF _Toc306001277 \h </w:instrText>
        </w:r>
        <w:r>
          <w:rPr>
            <w:noProof/>
            <w:webHidden/>
          </w:rPr>
          <w:fldChar w:fldCharType="separate"/>
        </w:r>
        <w:r>
          <w:rPr>
            <w:noProof/>
            <w:webHidden/>
          </w:rPr>
          <w:t>5</w:t>
        </w:r>
        <w:r>
          <w:rPr>
            <w:noProof/>
            <w:webHidden/>
          </w:rPr>
          <w:fldChar w:fldCharType="end"/>
        </w:r>
      </w:hyperlink>
    </w:p>
    <w:p w:rsidR="00DD0235" w:rsidP="00DD0235">
      <w:pPr>
        <w:pStyle w:val="TOC1"/>
        <w:tabs>
          <w:tab w:val="right" w:leader="dot" w:pos="13228"/>
        </w:tabs>
        <w:rPr>
          <w:noProof/>
        </w:rPr>
      </w:pPr>
      <w:hyperlink w:anchor="_Toc306001278" w:history="1">
        <w:r w:rsidRPr="004D17DC">
          <w:rPr>
            <w:rStyle w:val="Hyperlink"/>
            <w:rFonts w:hint="eastAsia"/>
            <w:noProof/>
          </w:rPr>
          <w:t>第五章总那么</w:t>
        </w:r>
        <w:r>
          <w:rPr>
            <w:noProof/>
            <w:webHidden/>
          </w:rPr>
          <w:fldChar w:fldCharType="begin" w:dirty="1"/>
        </w:r>
        <w:r>
          <w:rPr>
            <w:noProof/>
            <w:webHidden/>
          </w:rPr>
          <w:instrText xml:space="preserve"> PAGEREF _Toc306001278 \h </w:instrText>
        </w:r>
        <w:r>
          <w:rPr>
            <w:noProof/>
            <w:webHidden/>
          </w:rPr>
          <w:fldChar w:fldCharType="separate"/>
        </w:r>
        <w:r>
          <w:rPr>
            <w:noProof/>
            <w:webHidden/>
          </w:rPr>
          <w:t>5</w:t>
        </w:r>
        <w:r>
          <w:rPr>
            <w:noProof/>
            <w:webHidden/>
          </w:rPr>
          <w:fldChar w:fldCharType="end"/>
        </w:r>
      </w:hyperlink>
    </w:p>
    <w:p w:rsidR="00DD0235" w:rsidP="00DD0235">
      <w:pPr>
        <w:pStyle w:val="TOC2"/>
        <w:tabs>
          <w:tab w:val="right" w:leader="dot" w:pos="13228"/>
        </w:tabs>
        <w:rPr>
          <w:noProof/>
        </w:rPr>
      </w:pPr>
      <w:hyperlink w:anchor="_Toc306001279" w:history="1">
        <w:r w:rsidRPr="004D17DC">
          <w:rPr>
            <w:rStyle w:val="Hyperlink"/>
            <w:rFonts w:hint="eastAsia"/>
            <w:noProof/>
          </w:rPr>
          <w:t>第一节规划指导思想</w:t>
        </w:r>
        <w:r>
          <w:rPr>
            <w:noProof/>
            <w:webHidden/>
          </w:rPr>
          <w:fldChar w:fldCharType="begin" w:dirty="1"/>
        </w:r>
        <w:r>
          <w:rPr>
            <w:noProof/>
            <w:webHidden/>
          </w:rPr>
          <w:instrText xml:space="preserve"> PAGEREF _Toc306001279 \h </w:instrText>
        </w:r>
        <w:r>
          <w:rPr>
            <w:noProof/>
            <w:webHidden/>
          </w:rPr>
          <w:fldChar w:fldCharType="separate"/>
        </w:r>
        <w:r>
          <w:rPr>
            <w:noProof/>
            <w:webHidden/>
          </w:rPr>
          <w:t>5</w:t>
        </w:r>
        <w:r>
          <w:rPr>
            <w:noProof/>
            <w:webHidden/>
          </w:rPr>
          <w:fldChar w:fldCharType="end"/>
        </w:r>
      </w:hyperlink>
    </w:p>
    <w:p w:rsidR="00DD0235" w:rsidP="00DD0235">
      <w:pPr>
        <w:pStyle w:val="TOC2"/>
        <w:tabs>
          <w:tab w:val="right" w:leader="dot" w:pos="13228"/>
        </w:tabs>
        <w:rPr>
          <w:noProof/>
        </w:rPr>
      </w:pPr>
      <w:hyperlink w:anchor="_Toc306001280" w:history="1">
        <w:r w:rsidRPr="004D17DC">
          <w:rPr>
            <w:rStyle w:val="Hyperlink"/>
            <w:rFonts w:hint="eastAsia"/>
            <w:noProof/>
          </w:rPr>
          <w:t>第二节规划原那么</w:t>
        </w:r>
        <w:r>
          <w:rPr>
            <w:noProof/>
            <w:webHidden/>
          </w:rPr>
          <w:fldChar w:fldCharType="begin" w:dirty="1"/>
        </w:r>
        <w:r>
          <w:rPr>
            <w:noProof/>
            <w:webHidden/>
          </w:rPr>
          <w:instrText xml:space="preserve"> PAGEREF _Toc306001280 \h </w:instrText>
        </w:r>
        <w:r>
          <w:rPr>
            <w:noProof/>
            <w:webHidden/>
          </w:rPr>
          <w:fldChar w:fldCharType="separate"/>
        </w:r>
        <w:r>
          <w:rPr>
            <w:noProof/>
            <w:webHidden/>
          </w:rPr>
          <w:t>5</w:t>
        </w:r>
        <w:r>
          <w:rPr>
            <w:noProof/>
            <w:webHidden/>
          </w:rPr>
          <w:fldChar w:fldCharType="end"/>
        </w:r>
      </w:hyperlink>
    </w:p>
    <w:p w:rsidR="00DD0235" w:rsidP="00DD0235">
      <w:pPr>
        <w:pStyle w:val="TOC2"/>
        <w:tabs>
          <w:tab w:val="right" w:leader="dot" w:pos="13228"/>
        </w:tabs>
        <w:rPr>
          <w:noProof/>
        </w:rPr>
      </w:pPr>
      <w:hyperlink w:anchor="_Toc306001281" w:history="1">
        <w:r w:rsidRPr="004D17DC">
          <w:rPr>
            <w:rStyle w:val="Hyperlink"/>
            <w:rFonts w:hint="eastAsia"/>
            <w:noProof/>
          </w:rPr>
          <w:t>第三节规划依据</w:t>
        </w:r>
        <w:r>
          <w:rPr>
            <w:noProof/>
            <w:webHidden/>
          </w:rPr>
          <w:fldChar w:fldCharType="begin" w:dirty="1"/>
        </w:r>
        <w:r>
          <w:rPr>
            <w:noProof/>
            <w:webHidden/>
          </w:rPr>
          <w:instrText xml:space="preserve"> PAGEREF _Toc306001281 \h </w:instrText>
        </w:r>
        <w:r>
          <w:rPr>
            <w:noProof/>
            <w:webHidden/>
          </w:rPr>
          <w:fldChar w:fldCharType="separate"/>
        </w:r>
        <w:r>
          <w:rPr>
            <w:noProof/>
            <w:webHidden/>
          </w:rPr>
          <w:t>5</w:t>
        </w:r>
        <w:r>
          <w:rPr>
            <w:noProof/>
            <w:webHidden/>
          </w:rPr>
          <w:fldChar w:fldCharType="end"/>
        </w:r>
      </w:hyperlink>
    </w:p>
    <w:p w:rsidR="00DD0235" w:rsidP="00DD0235">
      <w:pPr>
        <w:pStyle w:val="TOC2"/>
        <w:tabs>
          <w:tab w:val="right" w:leader="dot" w:pos="13228"/>
        </w:tabs>
        <w:rPr>
          <w:noProof/>
        </w:rPr>
      </w:pPr>
      <w:hyperlink w:anchor="_Toc306001282" w:history="1">
        <w:r w:rsidRPr="004D17DC">
          <w:rPr>
            <w:rStyle w:val="Hyperlink"/>
            <w:rFonts w:hint="eastAsia"/>
            <w:noProof/>
          </w:rPr>
          <w:t>第四节规划分期</w:t>
        </w:r>
        <w:r>
          <w:rPr>
            <w:noProof/>
            <w:webHidden/>
          </w:rPr>
          <w:fldChar w:fldCharType="begin" w:dirty="1"/>
        </w:r>
        <w:r>
          <w:rPr>
            <w:noProof/>
            <w:webHidden/>
          </w:rPr>
          <w:instrText xml:space="preserve"> PAGEREF _Toc306001282 \h </w:instrText>
        </w:r>
        <w:r>
          <w:rPr>
            <w:noProof/>
            <w:webHidden/>
          </w:rPr>
          <w:fldChar w:fldCharType="separate"/>
        </w:r>
        <w:r>
          <w:rPr>
            <w:noProof/>
            <w:webHidden/>
          </w:rPr>
          <w:t>6</w:t>
        </w:r>
        <w:r>
          <w:rPr>
            <w:noProof/>
            <w:webHidden/>
          </w:rPr>
          <w:fldChar w:fldCharType="end"/>
        </w:r>
      </w:hyperlink>
    </w:p>
    <w:p w:rsidR="00DD0235" w:rsidP="00DD0235">
      <w:pPr>
        <w:pStyle w:val="TOC1"/>
        <w:tabs>
          <w:tab w:val="right" w:leader="dot" w:pos="13228"/>
        </w:tabs>
        <w:rPr>
          <w:noProof/>
        </w:rPr>
      </w:pPr>
      <w:hyperlink w:anchor="_Toc306001283" w:history="1">
        <w:r w:rsidRPr="004D17DC">
          <w:rPr>
            <w:rStyle w:val="Hyperlink"/>
            <w:rFonts w:hint="eastAsia"/>
            <w:noProof/>
          </w:rPr>
          <w:t>第六章总体布局</w:t>
        </w:r>
        <w:r>
          <w:rPr>
            <w:noProof/>
            <w:webHidden/>
          </w:rPr>
          <w:fldChar w:fldCharType="begin" w:dirty="1"/>
        </w:r>
        <w:r>
          <w:rPr>
            <w:noProof/>
            <w:webHidden/>
          </w:rPr>
          <w:instrText xml:space="preserve"> PAGEREF _Toc306001283 \h </w:instrText>
        </w:r>
        <w:r>
          <w:rPr>
            <w:noProof/>
            <w:webHidden/>
          </w:rPr>
          <w:fldChar w:fldCharType="separate"/>
        </w:r>
        <w:r>
          <w:rPr>
            <w:noProof/>
            <w:webHidden/>
          </w:rPr>
          <w:t>6</w:t>
        </w:r>
        <w:r>
          <w:rPr>
            <w:noProof/>
            <w:webHidden/>
          </w:rPr>
          <w:fldChar w:fldCharType="end"/>
        </w:r>
      </w:hyperlink>
    </w:p>
    <w:p w:rsidR="00DD0235" w:rsidP="00DD0235">
      <w:pPr>
        <w:pStyle w:val="TOC2"/>
        <w:tabs>
          <w:tab w:val="right" w:leader="dot" w:pos="13228"/>
        </w:tabs>
        <w:rPr>
          <w:noProof/>
        </w:rPr>
      </w:pPr>
      <w:hyperlink w:anchor="_Toc306001284" w:history="1">
        <w:r w:rsidRPr="004D17DC">
          <w:rPr>
            <w:rStyle w:val="Hyperlink"/>
            <w:rFonts w:hint="eastAsia"/>
            <w:noProof/>
          </w:rPr>
          <w:t>第一节森林公园性质与范围</w:t>
        </w:r>
        <w:r>
          <w:rPr>
            <w:noProof/>
            <w:webHidden/>
          </w:rPr>
          <w:fldChar w:fldCharType="begin" w:dirty="1"/>
        </w:r>
        <w:r>
          <w:rPr>
            <w:noProof/>
            <w:webHidden/>
          </w:rPr>
          <w:instrText xml:space="preserve"> PAGEREF _Toc306001284 \h </w:instrText>
        </w:r>
        <w:r>
          <w:rPr>
            <w:noProof/>
            <w:webHidden/>
          </w:rPr>
          <w:fldChar w:fldCharType="separate"/>
        </w:r>
        <w:r>
          <w:rPr>
            <w:noProof/>
            <w:webHidden/>
          </w:rPr>
          <w:t>6</w:t>
        </w:r>
        <w:r>
          <w:rPr>
            <w:noProof/>
            <w:webHidden/>
          </w:rPr>
          <w:fldChar w:fldCharType="end"/>
        </w:r>
      </w:hyperlink>
    </w:p>
    <w:p w:rsidR="00DD0235" w:rsidP="00DD0235">
      <w:pPr>
        <w:pStyle w:val="TOC2"/>
        <w:tabs>
          <w:tab w:val="right" w:leader="dot" w:pos="13228"/>
        </w:tabs>
        <w:rPr>
          <w:noProof/>
        </w:rPr>
      </w:pPr>
      <w:hyperlink w:anchor="_Toc306001285" w:history="1">
        <w:r w:rsidRPr="004D17DC">
          <w:rPr>
            <w:rStyle w:val="Hyperlink"/>
            <w:rFonts w:hint="eastAsia"/>
            <w:noProof/>
          </w:rPr>
          <w:t>第二节森林公园形象定位</w:t>
        </w:r>
        <w:r>
          <w:rPr>
            <w:noProof/>
            <w:webHidden/>
          </w:rPr>
          <w:fldChar w:fldCharType="begin" w:dirty="1"/>
        </w:r>
        <w:r>
          <w:rPr>
            <w:noProof/>
            <w:webHidden/>
          </w:rPr>
          <w:instrText xml:space="preserve"> PAGEREF _Toc306001285 \h </w:instrText>
        </w:r>
        <w:r>
          <w:rPr>
            <w:noProof/>
            <w:webHidden/>
          </w:rPr>
          <w:fldChar w:fldCharType="separate"/>
        </w:r>
        <w:r>
          <w:rPr>
            <w:noProof/>
            <w:webHidden/>
          </w:rPr>
          <w:t>6</w:t>
        </w:r>
        <w:r>
          <w:rPr>
            <w:noProof/>
            <w:webHidden/>
          </w:rPr>
          <w:fldChar w:fldCharType="end"/>
        </w:r>
      </w:hyperlink>
    </w:p>
    <w:p w:rsidR="00DD0235" w:rsidP="00DD0235">
      <w:pPr>
        <w:pStyle w:val="TOC2"/>
        <w:tabs>
          <w:tab w:val="right" w:leader="dot" w:pos="13228"/>
        </w:tabs>
        <w:rPr>
          <w:noProof/>
        </w:rPr>
      </w:pPr>
      <w:hyperlink w:anchor="_Toc306001286" w:history="1">
        <w:r w:rsidRPr="004D17DC">
          <w:rPr>
            <w:rStyle w:val="Hyperlink"/>
            <w:rFonts w:hint="eastAsia"/>
            <w:noProof/>
          </w:rPr>
          <w:t>第三节总体布局结构与分区</w:t>
        </w:r>
        <w:r>
          <w:rPr>
            <w:noProof/>
            <w:webHidden/>
          </w:rPr>
          <w:fldChar w:fldCharType="begin" w:dirty="1"/>
        </w:r>
        <w:r>
          <w:rPr>
            <w:noProof/>
            <w:webHidden/>
          </w:rPr>
          <w:instrText xml:space="preserve"> PAGEREF _Toc306001286 \h </w:instrText>
        </w:r>
        <w:r>
          <w:rPr>
            <w:noProof/>
            <w:webHidden/>
          </w:rPr>
          <w:fldChar w:fldCharType="separate"/>
        </w:r>
        <w:r>
          <w:rPr>
            <w:noProof/>
            <w:webHidden/>
          </w:rPr>
          <w:t>6</w:t>
        </w:r>
        <w:r>
          <w:rPr>
            <w:noProof/>
            <w:webHidden/>
          </w:rPr>
          <w:fldChar w:fldCharType="end"/>
        </w:r>
      </w:hyperlink>
    </w:p>
    <w:p w:rsidR="00DD0235" w:rsidP="00DD0235">
      <w:pPr>
        <w:pStyle w:val="TOC2"/>
        <w:tabs>
          <w:tab w:val="right" w:leader="dot" w:pos="13228"/>
        </w:tabs>
        <w:rPr>
          <w:noProof/>
        </w:rPr>
      </w:pPr>
      <w:hyperlink w:anchor="_Toc306001287" w:history="1">
        <w:r w:rsidRPr="004D17DC">
          <w:rPr>
            <w:rStyle w:val="Hyperlink"/>
            <w:rFonts w:hint="eastAsia"/>
            <w:noProof/>
          </w:rPr>
          <w:t>第四节分区建设工程及景点规划</w:t>
        </w:r>
        <w:r>
          <w:rPr>
            <w:noProof/>
            <w:webHidden/>
          </w:rPr>
          <w:fldChar w:fldCharType="begin" w:dirty="1"/>
        </w:r>
        <w:r>
          <w:rPr>
            <w:noProof/>
            <w:webHidden/>
          </w:rPr>
          <w:instrText xml:space="preserve"> PAGEREF _Toc306001287 \h </w:instrText>
        </w:r>
        <w:r>
          <w:rPr>
            <w:noProof/>
            <w:webHidden/>
          </w:rPr>
          <w:fldChar w:fldCharType="separate"/>
        </w:r>
        <w:r>
          <w:rPr>
            <w:noProof/>
            <w:webHidden/>
          </w:rPr>
          <w:t>7</w:t>
        </w:r>
        <w:r>
          <w:rPr>
            <w:noProof/>
            <w:webHidden/>
          </w:rPr>
          <w:fldChar w:fldCharType="end"/>
        </w:r>
      </w:hyperlink>
    </w:p>
    <w:p w:rsidR="00DD0235" w:rsidP="00DD0235">
      <w:pPr>
        <w:pStyle w:val="TOC1"/>
        <w:tabs>
          <w:tab w:val="right" w:leader="dot" w:pos="13228"/>
        </w:tabs>
        <w:rPr>
          <w:noProof/>
        </w:rPr>
      </w:pPr>
      <w:hyperlink w:anchor="_Toc306001288" w:history="1">
        <w:r w:rsidRPr="004D17DC">
          <w:rPr>
            <w:rStyle w:val="Hyperlink"/>
            <w:rFonts w:hint="eastAsia"/>
            <w:noProof/>
          </w:rPr>
          <w:t>第七章植被与景观系统规划</w:t>
        </w:r>
        <w:r>
          <w:rPr>
            <w:noProof/>
            <w:webHidden/>
          </w:rPr>
          <w:fldChar w:fldCharType="begin" w:dirty="1"/>
        </w:r>
        <w:r>
          <w:rPr>
            <w:noProof/>
            <w:webHidden/>
          </w:rPr>
          <w:instrText xml:space="preserve"> PAGEREF _Toc306001288 \h </w:instrText>
        </w:r>
        <w:r>
          <w:rPr>
            <w:noProof/>
            <w:webHidden/>
          </w:rPr>
          <w:fldChar w:fldCharType="separate"/>
        </w:r>
        <w:r>
          <w:rPr>
            <w:noProof/>
            <w:webHidden/>
          </w:rPr>
          <w:t>7</w:t>
        </w:r>
        <w:r>
          <w:rPr>
            <w:noProof/>
            <w:webHidden/>
          </w:rPr>
          <w:fldChar w:fldCharType="end"/>
        </w:r>
      </w:hyperlink>
    </w:p>
    <w:p w:rsidR="00DD0235" w:rsidP="00DD0235">
      <w:pPr>
        <w:pStyle w:val="TOC2"/>
        <w:tabs>
          <w:tab w:val="right" w:leader="dot" w:pos="13228"/>
        </w:tabs>
        <w:rPr>
          <w:noProof/>
        </w:rPr>
      </w:pPr>
      <w:hyperlink w:anchor="_Toc306001289" w:history="1">
        <w:r w:rsidRPr="004D17DC">
          <w:rPr>
            <w:rStyle w:val="Hyperlink"/>
            <w:rFonts w:hint="eastAsia"/>
            <w:noProof/>
          </w:rPr>
          <w:t>第一节规划原那么</w:t>
        </w:r>
        <w:r>
          <w:rPr>
            <w:noProof/>
            <w:webHidden/>
          </w:rPr>
          <w:fldChar w:fldCharType="begin" w:dirty="1"/>
        </w:r>
        <w:r>
          <w:rPr>
            <w:noProof/>
            <w:webHidden/>
          </w:rPr>
          <w:instrText xml:space="preserve"> PAGEREF _Toc306001289 \h </w:instrText>
        </w:r>
        <w:r>
          <w:rPr>
            <w:noProof/>
            <w:webHidden/>
          </w:rPr>
          <w:fldChar w:fldCharType="separate"/>
        </w:r>
        <w:r>
          <w:rPr>
            <w:noProof/>
            <w:webHidden/>
          </w:rPr>
          <w:t>7</w:t>
        </w:r>
        <w:r>
          <w:rPr>
            <w:noProof/>
            <w:webHidden/>
          </w:rPr>
          <w:fldChar w:fldCharType="end"/>
        </w:r>
      </w:hyperlink>
    </w:p>
    <w:p w:rsidR="00DD0235" w:rsidP="00DD0235">
      <w:pPr>
        <w:pStyle w:val="TOC2"/>
        <w:tabs>
          <w:tab w:val="right" w:leader="dot" w:pos="13228"/>
        </w:tabs>
        <w:rPr>
          <w:noProof/>
        </w:rPr>
      </w:pPr>
      <w:hyperlink w:anchor="_Toc306001290" w:history="1">
        <w:r w:rsidRPr="004D17DC">
          <w:rPr>
            <w:rStyle w:val="Hyperlink"/>
            <w:rFonts w:hint="eastAsia"/>
            <w:noProof/>
          </w:rPr>
          <w:t>第二节植被规划</w:t>
        </w:r>
        <w:r>
          <w:rPr>
            <w:noProof/>
            <w:webHidden/>
          </w:rPr>
          <w:fldChar w:fldCharType="begin" w:dirty="1"/>
        </w:r>
        <w:r>
          <w:rPr>
            <w:noProof/>
            <w:webHidden/>
          </w:rPr>
          <w:instrText xml:space="preserve"> PAGEREF _Toc306001290 \h </w:instrText>
        </w:r>
        <w:r>
          <w:rPr>
            <w:noProof/>
            <w:webHidden/>
          </w:rPr>
          <w:fldChar w:fldCharType="separate"/>
        </w:r>
        <w:r>
          <w:rPr>
            <w:noProof/>
            <w:webHidden/>
          </w:rPr>
          <w:t>7</w:t>
        </w:r>
        <w:r>
          <w:rPr>
            <w:noProof/>
            <w:webHidden/>
          </w:rPr>
          <w:fldChar w:fldCharType="end"/>
        </w:r>
      </w:hyperlink>
    </w:p>
    <w:p w:rsidR="00DD0235" w:rsidP="00DD0235">
      <w:pPr>
        <w:pStyle w:val="TOC2"/>
        <w:tabs>
          <w:tab w:val="right" w:leader="dot" w:pos="13228"/>
        </w:tabs>
        <w:rPr>
          <w:noProof/>
        </w:rPr>
      </w:pPr>
      <w:hyperlink w:anchor="_Toc306001291" w:history="1">
        <w:r w:rsidRPr="004D17DC">
          <w:rPr>
            <w:rStyle w:val="Hyperlink"/>
            <w:rFonts w:hint="eastAsia"/>
            <w:noProof/>
          </w:rPr>
          <w:t>第三节森林景观规划</w:t>
        </w:r>
        <w:r>
          <w:rPr>
            <w:noProof/>
            <w:webHidden/>
          </w:rPr>
          <w:fldChar w:fldCharType="begin" w:dirty="1"/>
        </w:r>
        <w:r>
          <w:rPr>
            <w:noProof/>
            <w:webHidden/>
          </w:rPr>
          <w:instrText xml:space="preserve"> PAGEREF _Toc306001291 \h </w:instrText>
        </w:r>
        <w:r>
          <w:rPr>
            <w:noProof/>
            <w:webHidden/>
          </w:rPr>
          <w:fldChar w:fldCharType="separate"/>
        </w:r>
        <w:r>
          <w:rPr>
            <w:noProof/>
            <w:webHidden/>
          </w:rPr>
          <w:t>7</w:t>
        </w:r>
        <w:r>
          <w:rPr>
            <w:noProof/>
            <w:webHidden/>
          </w:rPr>
          <w:fldChar w:fldCharType="end"/>
        </w:r>
      </w:hyperlink>
    </w:p>
    <w:p w:rsidR="00DD0235" w:rsidP="00DD0235">
      <w:pPr>
        <w:pStyle w:val="TOC1"/>
        <w:tabs>
          <w:tab w:val="right" w:leader="dot" w:pos="13228"/>
        </w:tabs>
        <w:rPr>
          <w:noProof/>
        </w:rPr>
      </w:pPr>
      <w:hyperlink w:anchor="_Toc306001292" w:history="1">
        <w:r w:rsidRPr="004D17DC">
          <w:rPr>
            <w:rStyle w:val="Hyperlink"/>
            <w:rFonts w:hint="eastAsia"/>
            <w:noProof/>
          </w:rPr>
          <w:t>第八章重点区块设计</w:t>
        </w:r>
        <w:r>
          <w:rPr>
            <w:noProof/>
            <w:webHidden/>
          </w:rPr>
          <w:fldChar w:fldCharType="begin" w:dirty="1"/>
        </w:r>
        <w:r>
          <w:rPr>
            <w:noProof/>
            <w:webHidden/>
          </w:rPr>
          <w:instrText xml:space="preserve"> PAGEREF _Toc306001292 \h </w:instrText>
        </w:r>
        <w:r>
          <w:rPr>
            <w:noProof/>
            <w:webHidden/>
          </w:rPr>
          <w:fldChar w:fldCharType="separate"/>
        </w:r>
        <w:r>
          <w:rPr>
            <w:noProof/>
            <w:webHidden/>
          </w:rPr>
          <w:t>7</w:t>
        </w:r>
        <w:r>
          <w:rPr>
            <w:noProof/>
            <w:webHidden/>
          </w:rPr>
          <w:fldChar w:fldCharType="end"/>
        </w:r>
      </w:hyperlink>
    </w:p>
    <w:p w:rsidR="00DD0235" w:rsidP="00DD0235">
      <w:pPr>
        <w:pStyle w:val="TOC2"/>
        <w:tabs>
          <w:tab w:val="right" w:leader="dot" w:pos="13228"/>
        </w:tabs>
        <w:rPr>
          <w:noProof/>
        </w:rPr>
      </w:pPr>
      <w:hyperlink w:anchor="_Toc306001293" w:history="1">
        <w:r w:rsidRPr="004D17DC">
          <w:rPr>
            <w:rStyle w:val="Hyperlink"/>
            <w:rFonts w:hint="eastAsia"/>
            <w:noProof/>
          </w:rPr>
          <w:t>第一节入口形象区</w:t>
        </w:r>
        <w:r>
          <w:rPr>
            <w:noProof/>
            <w:webHidden/>
          </w:rPr>
          <w:fldChar w:fldCharType="begin" w:dirty="1"/>
        </w:r>
        <w:r>
          <w:rPr>
            <w:noProof/>
            <w:webHidden/>
          </w:rPr>
          <w:instrText xml:space="preserve"> PAGEREF _Toc306001293 \h </w:instrText>
        </w:r>
        <w:r>
          <w:rPr>
            <w:noProof/>
            <w:webHidden/>
          </w:rPr>
          <w:fldChar w:fldCharType="separate"/>
        </w:r>
        <w:r>
          <w:rPr>
            <w:noProof/>
            <w:webHidden/>
          </w:rPr>
          <w:t>7</w:t>
        </w:r>
        <w:r>
          <w:rPr>
            <w:noProof/>
            <w:webHidden/>
          </w:rPr>
          <w:fldChar w:fldCharType="end"/>
        </w:r>
      </w:hyperlink>
    </w:p>
    <w:p w:rsidR="00DD0235" w:rsidP="00DD0235">
      <w:pPr>
        <w:pStyle w:val="TOC1"/>
        <w:tabs>
          <w:tab w:val="right" w:leader="dot" w:pos="13228"/>
        </w:tabs>
        <w:rPr>
          <w:noProof/>
        </w:rPr>
      </w:pPr>
      <w:hyperlink w:anchor="_Toc306001294" w:history="1">
        <w:r w:rsidRPr="004D17DC">
          <w:rPr>
            <w:rStyle w:val="Hyperlink"/>
            <w:rFonts w:hint="eastAsia"/>
            <w:noProof/>
          </w:rPr>
          <w:t>第九章森林游憩规划</w:t>
        </w:r>
        <w:r>
          <w:rPr>
            <w:noProof/>
            <w:webHidden/>
          </w:rPr>
          <w:fldChar w:fldCharType="begin" w:dirty="1"/>
        </w:r>
        <w:r>
          <w:rPr>
            <w:noProof/>
            <w:webHidden/>
          </w:rPr>
          <w:instrText xml:space="preserve"> PAGEREF _Toc306001294 \h </w:instrText>
        </w:r>
        <w:r>
          <w:rPr>
            <w:noProof/>
            <w:webHidden/>
          </w:rPr>
          <w:fldChar w:fldCharType="separate"/>
        </w:r>
        <w:r>
          <w:rPr>
            <w:noProof/>
            <w:webHidden/>
          </w:rPr>
          <w:t>7</w:t>
        </w:r>
        <w:r>
          <w:rPr>
            <w:noProof/>
            <w:webHidden/>
          </w:rPr>
          <w:fldChar w:fldCharType="end"/>
        </w:r>
      </w:hyperlink>
    </w:p>
    <w:p w:rsidR="00DD0235" w:rsidP="00DD0235">
      <w:pPr>
        <w:pStyle w:val="TOC2"/>
        <w:tabs>
          <w:tab w:val="right" w:leader="dot" w:pos="13228"/>
        </w:tabs>
        <w:rPr>
          <w:noProof/>
        </w:rPr>
      </w:pPr>
      <w:hyperlink w:anchor="_Toc306001295" w:history="1">
        <w:r w:rsidRPr="004D17DC">
          <w:rPr>
            <w:rStyle w:val="Hyperlink"/>
            <w:rFonts w:hint="eastAsia"/>
            <w:noProof/>
          </w:rPr>
          <w:t>第一节游线组织规划</w:t>
        </w:r>
        <w:r>
          <w:rPr>
            <w:noProof/>
            <w:webHidden/>
          </w:rPr>
          <w:fldChar w:fldCharType="begin" w:dirty="1"/>
        </w:r>
        <w:r>
          <w:rPr>
            <w:noProof/>
            <w:webHidden/>
          </w:rPr>
          <w:instrText xml:space="preserve"> PAGEREF _Toc306001295 \h </w:instrText>
        </w:r>
        <w:r>
          <w:rPr>
            <w:noProof/>
            <w:webHidden/>
          </w:rPr>
          <w:fldChar w:fldCharType="separate"/>
        </w:r>
        <w:r>
          <w:rPr>
            <w:noProof/>
            <w:webHidden/>
          </w:rPr>
          <w:t>7</w:t>
        </w:r>
        <w:r>
          <w:rPr>
            <w:noProof/>
            <w:webHidden/>
          </w:rPr>
          <w:fldChar w:fldCharType="end"/>
        </w:r>
      </w:hyperlink>
    </w:p>
    <w:p w:rsidR="00DD0235" w:rsidP="00DD0235">
      <w:pPr>
        <w:pStyle w:val="TOC2"/>
        <w:tabs>
          <w:tab w:val="right" w:leader="dot" w:pos="13228"/>
        </w:tabs>
        <w:rPr>
          <w:noProof/>
        </w:rPr>
      </w:pPr>
      <w:hyperlink w:anchor="_Toc306001296" w:history="1">
        <w:r w:rsidRPr="004D17DC">
          <w:rPr>
            <w:rStyle w:val="Hyperlink"/>
            <w:rFonts w:hint="eastAsia"/>
            <w:noProof/>
          </w:rPr>
          <w:t>第二节游憩产品定位</w:t>
        </w:r>
        <w:r>
          <w:rPr>
            <w:noProof/>
            <w:webHidden/>
          </w:rPr>
          <w:fldChar w:fldCharType="begin" w:dirty="1"/>
        </w:r>
        <w:r>
          <w:rPr>
            <w:noProof/>
            <w:webHidden/>
          </w:rPr>
          <w:instrText xml:space="preserve"> PAGEREF _Toc306001296 \h </w:instrText>
        </w:r>
        <w:r>
          <w:rPr>
            <w:noProof/>
            <w:webHidden/>
          </w:rPr>
          <w:fldChar w:fldCharType="separate"/>
        </w:r>
        <w:r>
          <w:rPr>
            <w:noProof/>
            <w:webHidden/>
          </w:rPr>
          <w:t>7</w:t>
        </w:r>
        <w:r>
          <w:rPr>
            <w:noProof/>
            <w:webHidden/>
          </w:rPr>
          <w:fldChar w:fldCharType="end"/>
        </w:r>
      </w:hyperlink>
    </w:p>
    <w:p w:rsidR="00DD0235" w:rsidP="00DD0235">
      <w:pPr>
        <w:pStyle w:val="TOC2"/>
        <w:tabs>
          <w:tab w:val="right" w:leader="dot" w:pos="13228"/>
        </w:tabs>
        <w:rPr>
          <w:noProof/>
        </w:rPr>
      </w:pPr>
      <w:hyperlink w:anchor="_Toc306001297" w:history="1">
        <w:r w:rsidRPr="004D17DC">
          <w:rPr>
            <w:rStyle w:val="Hyperlink"/>
            <w:rFonts w:hint="eastAsia"/>
            <w:noProof/>
          </w:rPr>
          <w:t>第三节游憩工程筹划</w:t>
        </w:r>
        <w:r>
          <w:rPr>
            <w:noProof/>
            <w:webHidden/>
          </w:rPr>
          <w:fldChar w:fldCharType="begin" w:dirty="1"/>
        </w:r>
        <w:r>
          <w:rPr>
            <w:noProof/>
            <w:webHidden/>
          </w:rPr>
          <w:instrText xml:space="preserve"> PAGEREF _Toc306001297 \h </w:instrText>
        </w:r>
        <w:r>
          <w:rPr>
            <w:noProof/>
            <w:webHidden/>
          </w:rPr>
          <w:fldChar w:fldCharType="separate"/>
        </w:r>
        <w:r>
          <w:rPr>
            <w:noProof/>
            <w:webHidden/>
          </w:rPr>
          <w:t>7</w:t>
        </w:r>
        <w:r>
          <w:rPr>
            <w:noProof/>
            <w:webHidden/>
          </w:rPr>
          <w:fldChar w:fldCharType="end"/>
        </w:r>
      </w:hyperlink>
    </w:p>
    <w:p w:rsidR="00DD0235" w:rsidP="00DD0235">
      <w:pPr>
        <w:pStyle w:val="TOC1"/>
        <w:tabs>
          <w:tab w:val="right" w:leader="dot" w:pos="13228"/>
        </w:tabs>
        <w:rPr>
          <w:noProof/>
        </w:rPr>
      </w:pPr>
      <w:hyperlink w:anchor="_Toc306001298" w:history="1">
        <w:r w:rsidRPr="004D17DC">
          <w:rPr>
            <w:rStyle w:val="Hyperlink"/>
            <w:rFonts w:hint="eastAsia"/>
            <w:noProof/>
          </w:rPr>
          <w:t>第十章旅游效劳系统规划</w:t>
        </w:r>
        <w:r>
          <w:rPr>
            <w:noProof/>
            <w:webHidden/>
          </w:rPr>
          <w:fldChar w:fldCharType="begin" w:dirty="1"/>
        </w:r>
        <w:r>
          <w:rPr>
            <w:noProof/>
            <w:webHidden/>
          </w:rPr>
          <w:instrText xml:space="preserve"> PAGEREF _Toc306001298 \h </w:instrText>
        </w:r>
        <w:r>
          <w:rPr>
            <w:noProof/>
            <w:webHidden/>
          </w:rPr>
          <w:fldChar w:fldCharType="separate"/>
        </w:r>
        <w:r>
          <w:rPr>
            <w:noProof/>
            <w:webHidden/>
          </w:rPr>
          <w:t>7</w:t>
        </w:r>
        <w:r>
          <w:rPr>
            <w:noProof/>
            <w:webHidden/>
          </w:rPr>
          <w:fldChar w:fldCharType="end"/>
        </w:r>
      </w:hyperlink>
    </w:p>
    <w:p w:rsidR="00DD0235" w:rsidP="00DD0235">
      <w:pPr>
        <w:pStyle w:val="TOC2"/>
        <w:tabs>
          <w:tab w:val="right" w:leader="dot" w:pos="13228"/>
        </w:tabs>
        <w:rPr>
          <w:noProof/>
        </w:rPr>
      </w:pPr>
      <w:hyperlink w:anchor="_Toc306001299" w:history="1">
        <w:r w:rsidRPr="004D17DC">
          <w:rPr>
            <w:rStyle w:val="Hyperlink"/>
            <w:rFonts w:hint="eastAsia"/>
            <w:noProof/>
          </w:rPr>
          <w:t>第一节交通系统规划</w:t>
        </w:r>
        <w:r>
          <w:rPr>
            <w:noProof/>
            <w:webHidden/>
          </w:rPr>
          <w:fldChar w:fldCharType="begin" w:dirty="1"/>
        </w:r>
        <w:r>
          <w:rPr>
            <w:noProof/>
            <w:webHidden/>
          </w:rPr>
          <w:instrText xml:space="preserve"> PAGEREF _Toc306001299 \h </w:instrText>
        </w:r>
        <w:r>
          <w:rPr>
            <w:noProof/>
            <w:webHidden/>
          </w:rPr>
          <w:fldChar w:fldCharType="separate"/>
        </w:r>
        <w:r>
          <w:rPr>
            <w:noProof/>
            <w:webHidden/>
          </w:rPr>
          <w:t>8</w:t>
        </w:r>
        <w:r>
          <w:rPr>
            <w:noProof/>
            <w:webHidden/>
          </w:rPr>
          <w:fldChar w:fldCharType="end"/>
        </w:r>
      </w:hyperlink>
    </w:p>
    <w:p w:rsidR="00DD0235" w:rsidP="00DD0235">
      <w:pPr>
        <w:pStyle w:val="TOC2"/>
        <w:tabs>
          <w:tab w:val="right" w:leader="dot" w:pos="13228"/>
        </w:tabs>
        <w:rPr>
          <w:noProof/>
        </w:rPr>
        <w:sectPr>
          <w:pgSz w:w="16838" w:h="23811"/>
          <w:pgMar w:top="1162" w:right="1270" w:bottom="1162" w:left="1230" w:header="720" w:footer="720" w:gutter="0"/>
          <w:cols w:space="720"/>
          <w:docGrid w:type="lines" w:linePitch="360"/>
        </w:sectPr>
      </w:pPr>
      <w:hyperlink w:anchor="_Toc306001300" w:history="1">
        <w:r w:rsidRPr="004D17DC">
          <w:rPr>
            <w:rStyle w:val="Hyperlink"/>
            <w:rFonts w:hint="eastAsia"/>
            <w:noProof/>
          </w:rPr>
          <w:t>第二节解说系统规划</w:t>
        </w:r>
        <w:r>
          <w:rPr>
            <w:noProof/>
            <w:webHidden/>
          </w:rPr>
          <w:fldChar w:fldCharType="begin" w:dirty="1"/>
        </w:r>
        <w:r>
          <w:rPr>
            <w:noProof/>
            <w:webHidden/>
          </w:rPr>
          <w:instrText xml:space="preserve"> PAGEREF _Toc306001300 \h </w:instrText>
        </w:r>
        <w:r>
          <w:rPr>
            <w:noProof/>
            <w:webHidden/>
          </w:rPr>
          <w:fldChar w:fldCharType="separate"/>
        </w:r>
        <w:r>
          <w:rPr>
            <w:noProof/>
            <w:webHidden/>
          </w:rPr>
          <w:t>8</w:t>
        </w:r>
        <w:r>
          <w:rPr>
            <w:noProof/>
            <w:webHidden/>
          </w:rPr>
          <w:fldChar w:fldCharType="end"/>
        </w:r>
      </w:hyperlink>
    </w:p>
    <w:p w:rsidR="00DD0235" w:rsidP="00DD0235">
      <w:pPr>
        <w:pStyle w:val="TOC2"/>
        <w:tabs>
          <w:tab w:val="right" w:leader="dot" w:pos="13228"/>
        </w:tabs>
        <w:rPr>
          <w:noProof/>
        </w:rPr>
      </w:pPr>
      <w:hyperlink w:anchor="_Toc306001301" w:history="1">
        <w:r w:rsidRPr="004D17DC">
          <w:rPr>
            <w:rStyle w:val="Hyperlink"/>
            <w:rFonts w:hint="eastAsia"/>
            <w:noProof/>
          </w:rPr>
          <w:t>第三节住宿设施规划</w:t>
        </w:r>
        <w:r>
          <w:rPr>
            <w:noProof/>
            <w:webHidden/>
          </w:rPr>
          <w:fldChar w:fldCharType="begin" w:dirty="1"/>
        </w:r>
        <w:r>
          <w:rPr>
            <w:noProof/>
            <w:webHidden/>
          </w:rPr>
          <w:instrText xml:space="preserve"> PAGEREF _Toc306001301 \h </w:instrText>
        </w:r>
        <w:r>
          <w:rPr>
            <w:noProof/>
            <w:webHidden/>
          </w:rPr>
          <w:fldChar w:fldCharType="separate"/>
        </w:r>
        <w:r>
          <w:rPr>
            <w:noProof/>
            <w:webHidden/>
          </w:rPr>
          <w:t>8</w:t>
        </w:r>
        <w:r>
          <w:rPr>
            <w:noProof/>
            <w:webHidden/>
          </w:rPr>
          <w:fldChar w:fldCharType="end"/>
        </w:r>
      </w:hyperlink>
    </w:p>
    <w:p w:rsidR="00DD0235" w:rsidP="00DD0235">
      <w:pPr>
        <w:pStyle w:val="TOC2"/>
        <w:tabs>
          <w:tab w:val="right" w:leader="dot" w:pos="13228"/>
        </w:tabs>
        <w:rPr>
          <w:noProof/>
        </w:rPr>
      </w:pPr>
      <w:hyperlink w:anchor="_Toc306001302" w:history="1">
        <w:r w:rsidRPr="004D17DC">
          <w:rPr>
            <w:rStyle w:val="Hyperlink"/>
            <w:rFonts w:hint="eastAsia"/>
            <w:noProof/>
          </w:rPr>
          <w:t>第四节餐饮设施规划</w:t>
        </w:r>
        <w:r>
          <w:rPr>
            <w:noProof/>
            <w:webHidden/>
          </w:rPr>
          <w:fldChar w:fldCharType="begin" w:dirty="1"/>
        </w:r>
        <w:r>
          <w:rPr>
            <w:noProof/>
            <w:webHidden/>
          </w:rPr>
          <w:instrText xml:space="preserve"> PAGEREF _Toc306001302 \h </w:instrText>
        </w:r>
        <w:r>
          <w:rPr>
            <w:noProof/>
            <w:webHidden/>
          </w:rPr>
          <w:fldChar w:fldCharType="separate"/>
        </w:r>
        <w:r>
          <w:rPr>
            <w:noProof/>
            <w:webHidden/>
          </w:rPr>
          <w:t>8</w:t>
        </w:r>
        <w:r>
          <w:rPr>
            <w:noProof/>
            <w:webHidden/>
          </w:rPr>
          <w:fldChar w:fldCharType="end"/>
        </w:r>
      </w:hyperlink>
    </w:p>
    <w:p w:rsidR="00DD0235" w:rsidP="00DD0235">
      <w:pPr>
        <w:pStyle w:val="TOC2"/>
        <w:tabs>
          <w:tab w:val="right" w:leader="dot" w:pos="13228"/>
        </w:tabs>
        <w:rPr>
          <w:noProof/>
        </w:rPr>
      </w:pPr>
      <w:hyperlink w:anchor="_Toc306001303" w:history="1">
        <w:r w:rsidRPr="004D17DC">
          <w:rPr>
            <w:rStyle w:val="Hyperlink"/>
            <w:rFonts w:hint="eastAsia"/>
            <w:noProof/>
          </w:rPr>
          <w:t>第五节购物设施规划</w:t>
        </w:r>
        <w:r>
          <w:rPr>
            <w:noProof/>
            <w:webHidden/>
          </w:rPr>
          <w:fldChar w:fldCharType="begin" w:dirty="1"/>
        </w:r>
        <w:r>
          <w:rPr>
            <w:noProof/>
            <w:webHidden/>
          </w:rPr>
          <w:instrText xml:space="preserve"> PAGEREF _Toc306001303 \h </w:instrText>
        </w:r>
        <w:r>
          <w:rPr>
            <w:noProof/>
            <w:webHidden/>
          </w:rPr>
          <w:fldChar w:fldCharType="separate"/>
        </w:r>
        <w:r>
          <w:rPr>
            <w:noProof/>
            <w:webHidden/>
          </w:rPr>
          <w:t>8</w:t>
        </w:r>
        <w:r>
          <w:rPr>
            <w:noProof/>
            <w:webHidden/>
          </w:rPr>
          <w:fldChar w:fldCharType="end"/>
        </w:r>
      </w:hyperlink>
    </w:p>
    <w:p w:rsidR="00DD0235" w:rsidP="00DD0235">
      <w:pPr>
        <w:pStyle w:val="TOC2"/>
        <w:tabs>
          <w:tab w:val="right" w:leader="dot" w:pos="13228"/>
        </w:tabs>
        <w:rPr>
          <w:noProof/>
        </w:rPr>
      </w:pPr>
      <w:hyperlink w:anchor="_Toc306001304" w:history="1">
        <w:r w:rsidRPr="004D17DC">
          <w:rPr>
            <w:rStyle w:val="Hyperlink"/>
            <w:rFonts w:hint="eastAsia"/>
            <w:noProof/>
          </w:rPr>
          <w:t>第六节生态厕所规划</w:t>
        </w:r>
        <w:r>
          <w:rPr>
            <w:noProof/>
            <w:webHidden/>
          </w:rPr>
          <w:fldChar w:fldCharType="begin" w:dirty="1"/>
        </w:r>
        <w:r>
          <w:rPr>
            <w:noProof/>
            <w:webHidden/>
          </w:rPr>
          <w:instrText xml:space="preserve"> PAGEREF _Toc306001304 \h </w:instrText>
        </w:r>
        <w:r>
          <w:rPr>
            <w:noProof/>
            <w:webHidden/>
          </w:rPr>
          <w:fldChar w:fldCharType="separate"/>
        </w:r>
        <w:r>
          <w:rPr>
            <w:noProof/>
            <w:webHidden/>
          </w:rPr>
          <w:t>8</w:t>
        </w:r>
        <w:r>
          <w:rPr>
            <w:noProof/>
            <w:webHidden/>
          </w:rPr>
          <w:fldChar w:fldCharType="end"/>
        </w:r>
      </w:hyperlink>
    </w:p>
    <w:p w:rsidR="00DD0235" w:rsidP="00DD0235">
      <w:pPr>
        <w:pStyle w:val="TOC2"/>
        <w:tabs>
          <w:tab w:val="right" w:leader="dot" w:pos="13228"/>
        </w:tabs>
        <w:rPr>
          <w:noProof/>
        </w:rPr>
      </w:pPr>
      <w:hyperlink w:anchor="_Toc306001305" w:history="1">
        <w:r w:rsidRPr="004D17DC">
          <w:rPr>
            <w:rStyle w:val="Hyperlink"/>
            <w:rFonts w:hint="eastAsia"/>
            <w:noProof/>
          </w:rPr>
          <w:t>第七节园区从业人员规划</w:t>
        </w:r>
        <w:r>
          <w:rPr>
            <w:noProof/>
            <w:webHidden/>
          </w:rPr>
          <w:fldChar w:fldCharType="begin" w:dirty="1"/>
        </w:r>
        <w:r>
          <w:rPr>
            <w:noProof/>
            <w:webHidden/>
          </w:rPr>
          <w:instrText xml:space="preserve"> PAGEREF _Toc306001305 \h </w:instrText>
        </w:r>
        <w:r>
          <w:rPr>
            <w:noProof/>
            <w:webHidden/>
          </w:rPr>
          <w:fldChar w:fldCharType="separate"/>
        </w:r>
        <w:r>
          <w:rPr>
            <w:noProof/>
            <w:webHidden/>
          </w:rPr>
          <w:t>8</w:t>
        </w:r>
        <w:r>
          <w:rPr>
            <w:noProof/>
            <w:webHidden/>
          </w:rPr>
          <w:fldChar w:fldCharType="end"/>
        </w:r>
      </w:hyperlink>
    </w:p>
    <w:p w:rsidR="00DD0235" w:rsidP="00DD0235">
      <w:pPr>
        <w:pStyle w:val="TOC2"/>
        <w:tabs>
          <w:tab w:val="right" w:leader="dot" w:pos="13228"/>
        </w:tabs>
        <w:rPr>
          <w:noProof/>
        </w:rPr>
      </w:pPr>
      <w:hyperlink w:anchor="_Toc306001306" w:history="1">
        <w:r w:rsidRPr="004D17DC">
          <w:rPr>
            <w:rStyle w:val="Hyperlink"/>
            <w:rFonts w:hint="eastAsia"/>
            <w:noProof/>
          </w:rPr>
          <w:t>第八节医疗救护规划</w:t>
        </w:r>
        <w:r>
          <w:rPr>
            <w:noProof/>
            <w:webHidden/>
          </w:rPr>
          <w:fldChar w:fldCharType="begin" w:dirty="1"/>
        </w:r>
        <w:r>
          <w:rPr>
            <w:noProof/>
            <w:webHidden/>
          </w:rPr>
          <w:instrText xml:space="preserve"> PAGEREF _Toc306001306 \h </w:instrText>
        </w:r>
        <w:r>
          <w:rPr>
            <w:noProof/>
            <w:webHidden/>
          </w:rPr>
          <w:fldChar w:fldCharType="separate"/>
        </w:r>
        <w:r>
          <w:rPr>
            <w:noProof/>
            <w:webHidden/>
          </w:rPr>
          <w:t>8</w:t>
        </w:r>
        <w:r>
          <w:rPr>
            <w:noProof/>
            <w:webHidden/>
          </w:rPr>
          <w:fldChar w:fldCharType="end"/>
        </w:r>
      </w:hyperlink>
    </w:p>
    <w:p w:rsidR="00DD0235" w:rsidP="00DD0235">
      <w:pPr>
        <w:pStyle w:val="TOC1"/>
        <w:tabs>
          <w:tab w:val="right" w:leader="dot" w:pos="13228"/>
        </w:tabs>
        <w:rPr>
          <w:noProof/>
        </w:rPr>
      </w:pPr>
      <w:hyperlink w:anchor="_Toc306001307" w:history="1">
        <w:r w:rsidRPr="004D17DC">
          <w:rPr>
            <w:rStyle w:val="Hyperlink"/>
            <w:rFonts w:hint="eastAsia"/>
            <w:noProof/>
          </w:rPr>
          <w:t>第十一章保护保育工程规划</w:t>
        </w:r>
        <w:r>
          <w:rPr>
            <w:noProof/>
            <w:webHidden/>
          </w:rPr>
          <w:fldChar w:fldCharType="begin" w:dirty="1"/>
        </w:r>
        <w:r>
          <w:rPr>
            <w:noProof/>
            <w:webHidden/>
          </w:rPr>
          <w:instrText xml:space="preserve"> PAGEREF _Toc306001307 \h </w:instrText>
        </w:r>
        <w:r>
          <w:rPr>
            <w:noProof/>
            <w:webHidden/>
          </w:rPr>
          <w:fldChar w:fldCharType="separate"/>
        </w:r>
        <w:r>
          <w:rPr>
            <w:noProof/>
            <w:webHidden/>
          </w:rPr>
          <w:t>8</w:t>
        </w:r>
        <w:r>
          <w:rPr>
            <w:noProof/>
            <w:webHidden/>
          </w:rPr>
          <w:fldChar w:fldCharType="end"/>
        </w:r>
      </w:hyperlink>
    </w:p>
    <w:p w:rsidR="00DD0235" w:rsidP="00DD0235">
      <w:pPr>
        <w:pStyle w:val="TOC2"/>
        <w:tabs>
          <w:tab w:val="right" w:leader="dot" w:pos="13228"/>
        </w:tabs>
        <w:rPr>
          <w:noProof/>
        </w:rPr>
      </w:pPr>
      <w:hyperlink w:anchor="_Toc306001308" w:history="1">
        <w:r w:rsidRPr="004D17DC">
          <w:rPr>
            <w:rStyle w:val="Hyperlink"/>
            <w:rFonts w:hint="eastAsia"/>
            <w:noProof/>
          </w:rPr>
          <w:t>第一节规划原那么</w:t>
        </w:r>
        <w:r>
          <w:rPr>
            <w:noProof/>
            <w:webHidden/>
          </w:rPr>
          <w:fldChar w:fldCharType="begin" w:dirty="1"/>
        </w:r>
        <w:r>
          <w:rPr>
            <w:noProof/>
            <w:webHidden/>
          </w:rPr>
          <w:instrText xml:space="preserve"> PAGEREF _Toc306001308 \h </w:instrText>
        </w:r>
        <w:r>
          <w:rPr>
            <w:noProof/>
            <w:webHidden/>
          </w:rPr>
          <w:fldChar w:fldCharType="separate"/>
        </w:r>
        <w:r>
          <w:rPr>
            <w:noProof/>
            <w:webHidden/>
          </w:rPr>
          <w:t>8</w:t>
        </w:r>
        <w:r>
          <w:rPr>
            <w:noProof/>
            <w:webHidden/>
          </w:rPr>
          <w:fldChar w:fldCharType="end"/>
        </w:r>
      </w:hyperlink>
    </w:p>
    <w:p w:rsidR="00DD0235" w:rsidP="00DD0235">
      <w:pPr>
        <w:pStyle w:val="TOC2"/>
        <w:tabs>
          <w:tab w:val="right" w:leader="dot" w:pos="13228"/>
        </w:tabs>
        <w:rPr>
          <w:noProof/>
        </w:rPr>
      </w:pPr>
      <w:hyperlink w:anchor="_Toc306001309" w:history="1">
        <w:r w:rsidRPr="004D17DC">
          <w:rPr>
            <w:rStyle w:val="Hyperlink"/>
            <w:rFonts w:hint="eastAsia"/>
            <w:noProof/>
          </w:rPr>
          <w:t>第二节生态环境保护规划</w:t>
        </w:r>
        <w:r>
          <w:rPr>
            <w:noProof/>
            <w:webHidden/>
          </w:rPr>
          <w:fldChar w:fldCharType="begin" w:dirty="1"/>
        </w:r>
        <w:r>
          <w:rPr>
            <w:noProof/>
            <w:webHidden/>
          </w:rPr>
          <w:instrText xml:space="preserve"> PAGEREF _Toc306001309 \h </w:instrText>
        </w:r>
        <w:r>
          <w:rPr>
            <w:noProof/>
            <w:webHidden/>
          </w:rPr>
          <w:fldChar w:fldCharType="separate"/>
        </w:r>
        <w:r>
          <w:rPr>
            <w:noProof/>
            <w:webHidden/>
          </w:rPr>
          <w:t>8</w:t>
        </w:r>
        <w:r>
          <w:rPr>
            <w:noProof/>
            <w:webHidden/>
          </w:rPr>
          <w:fldChar w:fldCharType="end"/>
        </w:r>
      </w:hyperlink>
    </w:p>
    <w:p w:rsidR="00DD0235" w:rsidP="00DD0235">
      <w:pPr>
        <w:pStyle w:val="TOC2"/>
        <w:tabs>
          <w:tab w:val="right" w:leader="dot" w:pos="13228"/>
        </w:tabs>
        <w:rPr>
          <w:noProof/>
        </w:rPr>
      </w:pPr>
      <w:hyperlink w:anchor="_Toc306001310" w:history="1">
        <w:r w:rsidRPr="004D17DC">
          <w:rPr>
            <w:rStyle w:val="Hyperlink"/>
            <w:rFonts w:hint="eastAsia"/>
            <w:noProof/>
          </w:rPr>
          <w:t>第三节森林植物和野生动物保护规划</w:t>
        </w:r>
        <w:r>
          <w:rPr>
            <w:noProof/>
            <w:webHidden/>
          </w:rPr>
          <w:fldChar w:fldCharType="begin" w:dirty="1"/>
        </w:r>
        <w:r>
          <w:rPr>
            <w:noProof/>
            <w:webHidden/>
          </w:rPr>
          <w:instrText xml:space="preserve"> PAGEREF _Toc306001310 \h </w:instrText>
        </w:r>
        <w:r>
          <w:rPr>
            <w:noProof/>
            <w:webHidden/>
          </w:rPr>
          <w:fldChar w:fldCharType="separate"/>
        </w:r>
        <w:r>
          <w:rPr>
            <w:noProof/>
            <w:webHidden/>
          </w:rPr>
          <w:t>8</w:t>
        </w:r>
        <w:r>
          <w:rPr>
            <w:noProof/>
            <w:webHidden/>
          </w:rPr>
          <w:fldChar w:fldCharType="end"/>
        </w:r>
      </w:hyperlink>
    </w:p>
    <w:p w:rsidR="00DD0235" w:rsidP="00DD0235">
      <w:pPr>
        <w:pStyle w:val="TOC2"/>
        <w:tabs>
          <w:tab w:val="right" w:leader="dot" w:pos="13228"/>
        </w:tabs>
        <w:rPr>
          <w:noProof/>
        </w:rPr>
      </w:pPr>
      <w:hyperlink w:anchor="_Toc306001311" w:history="1">
        <w:r w:rsidRPr="004D17DC">
          <w:rPr>
            <w:rStyle w:val="Hyperlink"/>
            <w:rFonts w:hint="eastAsia"/>
            <w:noProof/>
          </w:rPr>
          <w:t>第四节景点保护规划</w:t>
        </w:r>
        <w:r>
          <w:rPr>
            <w:noProof/>
            <w:webHidden/>
          </w:rPr>
          <w:fldChar w:fldCharType="begin" w:dirty="1"/>
        </w:r>
        <w:r>
          <w:rPr>
            <w:noProof/>
            <w:webHidden/>
          </w:rPr>
          <w:instrText xml:space="preserve"> PAGEREF _Toc306001311 \h </w:instrText>
        </w:r>
        <w:r>
          <w:rPr>
            <w:noProof/>
            <w:webHidden/>
          </w:rPr>
          <w:fldChar w:fldCharType="separate"/>
        </w:r>
        <w:r>
          <w:rPr>
            <w:noProof/>
            <w:webHidden/>
          </w:rPr>
          <w:t>8</w:t>
        </w:r>
        <w:r>
          <w:rPr>
            <w:noProof/>
            <w:webHidden/>
          </w:rPr>
          <w:fldChar w:fldCharType="end"/>
        </w:r>
      </w:hyperlink>
    </w:p>
    <w:p w:rsidR="00DD0235" w:rsidP="00DD0235">
      <w:pPr>
        <w:pStyle w:val="TOC1"/>
        <w:tabs>
          <w:tab w:val="right" w:leader="dot" w:pos="13228"/>
        </w:tabs>
        <w:rPr>
          <w:noProof/>
        </w:rPr>
      </w:pPr>
      <w:hyperlink w:anchor="_Toc306001312" w:history="1">
        <w:r w:rsidRPr="004D17DC">
          <w:rPr>
            <w:rStyle w:val="Hyperlink"/>
            <w:rFonts w:hint="eastAsia"/>
            <w:noProof/>
          </w:rPr>
          <w:t>第十二章防灾及预警系统规划</w:t>
        </w:r>
        <w:r>
          <w:rPr>
            <w:noProof/>
            <w:webHidden/>
          </w:rPr>
          <w:fldChar w:fldCharType="begin" w:dirty="1"/>
        </w:r>
        <w:r>
          <w:rPr>
            <w:noProof/>
            <w:webHidden/>
          </w:rPr>
          <w:instrText xml:space="preserve"> PAGEREF _Toc306001312 \h </w:instrText>
        </w:r>
        <w:r>
          <w:rPr>
            <w:noProof/>
            <w:webHidden/>
          </w:rPr>
          <w:fldChar w:fldCharType="separate"/>
        </w:r>
        <w:r>
          <w:rPr>
            <w:noProof/>
            <w:webHidden/>
          </w:rPr>
          <w:t>9</w:t>
        </w:r>
        <w:r>
          <w:rPr>
            <w:noProof/>
            <w:webHidden/>
          </w:rPr>
          <w:fldChar w:fldCharType="end"/>
        </w:r>
      </w:hyperlink>
    </w:p>
    <w:p w:rsidR="00DD0235" w:rsidP="00DD0235">
      <w:pPr>
        <w:pStyle w:val="TOC2"/>
        <w:tabs>
          <w:tab w:val="right" w:leader="dot" w:pos="13228"/>
        </w:tabs>
        <w:rPr>
          <w:noProof/>
        </w:rPr>
      </w:pPr>
      <w:hyperlink w:anchor="_Toc306001313" w:history="1">
        <w:r w:rsidRPr="004D17DC">
          <w:rPr>
            <w:rStyle w:val="Hyperlink"/>
            <w:rFonts w:hint="eastAsia"/>
            <w:noProof/>
          </w:rPr>
          <w:t>第一节灾害历史</w:t>
        </w:r>
        <w:r>
          <w:rPr>
            <w:noProof/>
            <w:webHidden/>
          </w:rPr>
          <w:fldChar w:fldCharType="begin" w:dirty="1"/>
        </w:r>
        <w:r>
          <w:rPr>
            <w:noProof/>
            <w:webHidden/>
          </w:rPr>
          <w:instrText xml:space="preserve"> PAGEREF _Toc306001313 \h </w:instrText>
        </w:r>
        <w:r>
          <w:rPr>
            <w:noProof/>
            <w:webHidden/>
          </w:rPr>
          <w:fldChar w:fldCharType="separate"/>
        </w:r>
        <w:r>
          <w:rPr>
            <w:noProof/>
            <w:webHidden/>
          </w:rPr>
          <w:t>9</w:t>
        </w:r>
        <w:r>
          <w:rPr>
            <w:noProof/>
            <w:webHidden/>
          </w:rPr>
          <w:fldChar w:fldCharType="end"/>
        </w:r>
      </w:hyperlink>
    </w:p>
    <w:p w:rsidR="00DD0235" w:rsidP="00DD0235">
      <w:pPr>
        <w:pStyle w:val="TOC2"/>
        <w:tabs>
          <w:tab w:val="right" w:leader="dot" w:pos="13228"/>
        </w:tabs>
        <w:rPr>
          <w:noProof/>
        </w:rPr>
      </w:pPr>
      <w:hyperlink w:anchor="_Toc306001314" w:history="1">
        <w:r w:rsidRPr="004D17DC">
          <w:rPr>
            <w:rStyle w:val="Hyperlink"/>
            <w:rFonts w:hint="eastAsia"/>
            <w:noProof/>
          </w:rPr>
          <w:t>第二节森林防火及病虫害防治规划</w:t>
        </w:r>
        <w:r>
          <w:rPr>
            <w:noProof/>
            <w:webHidden/>
          </w:rPr>
          <w:fldChar w:fldCharType="begin" w:dirty="1"/>
        </w:r>
        <w:r>
          <w:rPr>
            <w:noProof/>
            <w:webHidden/>
          </w:rPr>
          <w:instrText xml:space="preserve"> PAGEREF _Toc306001314 \h </w:instrText>
        </w:r>
        <w:r>
          <w:rPr>
            <w:noProof/>
            <w:webHidden/>
          </w:rPr>
          <w:fldChar w:fldCharType="separate"/>
        </w:r>
        <w:r>
          <w:rPr>
            <w:noProof/>
            <w:webHidden/>
          </w:rPr>
          <w:t>9</w:t>
        </w:r>
        <w:r>
          <w:rPr>
            <w:noProof/>
            <w:webHidden/>
          </w:rPr>
          <w:fldChar w:fldCharType="end"/>
        </w:r>
      </w:hyperlink>
    </w:p>
    <w:p w:rsidR="00DD0235" w:rsidP="00DD0235">
      <w:pPr>
        <w:pStyle w:val="TOC2"/>
        <w:tabs>
          <w:tab w:val="right" w:leader="dot" w:pos="13228"/>
        </w:tabs>
        <w:rPr>
          <w:noProof/>
        </w:rPr>
      </w:pPr>
      <w:hyperlink w:anchor="_Toc306001315" w:history="1">
        <w:r w:rsidRPr="004D17DC">
          <w:rPr>
            <w:rStyle w:val="Hyperlink"/>
            <w:rFonts w:hint="eastAsia"/>
            <w:noProof/>
          </w:rPr>
          <w:t>第三节其它灾害防治</w:t>
        </w:r>
        <w:r>
          <w:rPr>
            <w:noProof/>
            <w:webHidden/>
          </w:rPr>
          <w:fldChar w:fldCharType="begin" w:dirty="1"/>
        </w:r>
        <w:r>
          <w:rPr>
            <w:noProof/>
            <w:webHidden/>
          </w:rPr>
          <w:instrText xml:space="preserve"> PAGEREF _Toc306001315 \h </w:instrText>
        </w:r>
        <w:r>
          <w:rPr>
            <w:noProof/>
            <w:webHidden/>
          </w:rPr>
          <w:fldChar w:fldCharType="separate"/>
        </w:r>
        <w:r>
          <w:rPr>
            <w:noProof/>
            <w:webHidden/>
          </w:rPr>
          <w:t>9</w:t>
        </w:r>
        <w:r>
          <w:rPr>
            <w:noProof/>
            <w:webHidden/>
          </w:rPr>
          <w:fldChar w:fldCharType="end"/>
        </w:r>
      </w:hyperlink>
    </w:p>
    <w:p w:rsidR="00DD0235" w:rsidP="00DD0235">
      <w:pPr>
        <w:pStyle w:val="TOC2"/>
        <w:tabs>
          <w:tab w:val="right" w:leader="dot" w:pos="13228"/>
        </w:tabs>
        <w:rPr>
          <w:noProof/>
        </w:rPr>
      </w:pPr>
      <w:hyperlink w:anchor="_Toc306001316" w:history="1">
        <w:r w:rsidRPr="004D17DC">
          <w:rPr>
            <w:rStyle w:val="Hyperlink"/>
            <w:rFonts w:hint="eastAsia"/>
            <w:noProof/>
          </w:rPr>
          <w:t>第四节预警系统建立</w:t>
        </w:r>
        <w:r>
          <w:rPr>
            <w:noProof/>
            <w:webHidden/>
          </w:rPr>
          <w:fldChar w:fldCharType="begin" w:dirty="1"/>
        </w:r>
        <w:r>
          <w:rPr>
            <w:noProof/>
            <w:webHidden/>
          </w:rPr>
          <w:instrText xml:space="preserve"> PAGEREF _Toc306001316 \h </w:instrText>
        </w:r>
        <w:r>
          <w:rPr>
            <w:noProof/>
            <w:webHidden/>
          </w:rPr>
          <w:fldChar w:fldCharType="separate"/>
        </w:r>
        <w:r>
          <w:rPr>
            <w:noProof/>
            <w:webHidden/>
          </w:rPr>
          <w:t>9</w:t>
        </w:r>
        <w:r>
          <w:rPr>
            <w:noProof/>
            <w:webHidden/>
          </w:rPr>
          <w:fldChar w:fldCharType="end"/>
        </w:r>
      </w:hyperlink>
    </w:p>
    <w:p w:rsidR="00DD0235" w:rsidP="00DD0235">
      <w:pPr>
        <w:pStyle w:val="TOC1"/>
        <w:tabs>
          <w:tab w:val="right" w:leader="dot" w:pos="13228"/>
        </w:tabs>
        <w:rPr>
          <w:noProof/>
        </w:rPr>
      </w:pPr>
      <w:hyperlink w:anchor="_Toc306001317" w:history="1">
        <w:r w:rsidRPr="004D17DC">
          <w:rPr>
            <w:rStyle w:val="Hyperlink"/>
            <w:rFonts w:hint="eastAsia"/>
            <w:noProof/>
          </w:rPr>
          <w:t>第十三章土地利用协调规划</w:t>
        </w:r>
        <w:r>
          <w:rPr>
            <w:noProof/>
            <w:webHidden/>
          </w:rPr>
          <w:fldChar w:fldCharType="begin" w:dirty="1"/>
        </w:r>
        <w:r>
          <w:rPr>
            <w:noProof/>
            <w:webHidden/>
          </w:rPr>
          <w:instrText xml:space="preserve"> PAGEREF _Toc306001317 \h </w:instrText>
        </w:r>
        <w:r>
          <w:rPr>
            <w:noProof/>
            <w:webHidden/>
          </w:rPr>
          <w:fldChar w:fldCharType="separate"/>
        </w:r>
        <w:r>
          <w:rPr>
            <w:noProof/>
            <w:webHidden/>
          </w:rPr>
          <w:t>9</w:t>
        </w:r>
        <w:r>
          <w:rPr>
            <w:noProof/>
            <w:webHidden/>
          </w:rPr>
          <w:fldChar w:fldCharType="end"/>
        </w:r>
      </w:hyperlink>
    </w:p>
    <w:p w:rsidR="00DD0235" w:rsidP="00DD0235">
      <w:pPr>
        <w:pStyle w:val="TOC2"/>
        <w:tabs>
          <w:tab w:val="right" w:leader="dot" w:pos="13228"/>
        </w:tabs>
        <w:rPr>
          <w:noProof/>
        </w:rPr>
      </w:pPr>
      <w:hyperlink w:anchor="_Toc306001318" w:history="1">
        <w:r w:rsidRPr="004D17DC">
          <w:rPr>
            <w:rStyle w:val="Hyperlink"/>
            <w:rFonts w:hint="eastAsia"/>
            <w:noProof/>
          </w:rPr>
          <w:t>第一节土地利用现状分析</w:t>
        </w:r>
        <w:r>
          <w:rPr>
            <w:noProof/>
            <w:webHidden/>
          </w:rPr>
          <w:fldChar w:fldCharType="begin" w:dirty="1"/>
        </w:r>
        <w:r>
          <w:rPr>
            <w:noProof/>
            <w:webHidden/>
          </w:rPr>
          <w:instrText xml:space="preserve"> PAGEREF _Toc306001318 \h </w:instrText>
        </w:r>
        <w:r>
          <w:rPr>
            <w:noProof/>
            <w:webHidden/>
          </w:rPr>
          <w:fldChar w:fldCharType="separate"/>
        </w:r>
        <w:r>
          <w:rPr>
            <w:noProof/>
            <w:webHidden/>
          </w:rPr>
          <w:t>9</w:t>
        </w:r>
        <w:r>
          <w:rPr>
            <w:noProof/>
            <w:webHidden/>
          </w:rPr>
          <w:fldChar w:fldCharType="end"/>
        </w:r>
      </w:hyperlink>
    </w:p>
    <w:p w:rsidR="00DD0235" w:rsidP="00DD0235">
      <w:pPr>
        <w:pStyle w:val="TOC2"/>
        <w:tabs>
          <w:tab w:val="right" w:leader="dot" w:pos="13228"/>
        </w:tabs>
        <w:rPr>
          <w:noProof/>
        </w:rPr>
      </w:pPr>
      <w:hyperlink w:anchor="_Toc306001319" w:history="1">
        <w:r w:rsidRPr="004D17DC">
          <w:rPr>
            <w:rStyle w:val="Hyperlink"/>
            <w:rFonts w:hint="eastAsia"/>
            <w:noProof/>
          </w:rPr>
          <w:t>第二节土地利用规划原那么</w:t>
        </w:r>
        <w:r>
          <w:rPr>
            <w:noProof/>
            <w:webHidden/>
          </w:rPr>
          <w:fldChar w:fldCharType="begin" w:dirty="1"/>
        </w:r>
        <w:r>
          <w:rPr>
            <w:noProof/>
            <w:webHidden/>
          </w:rPr>
          <w:instrText xml:space="preserve"> PAGEREF _Toc306001319 \h </w:instrText>
        </w:r>
        <w:r>
          <w:rPr>
            <w:noProof/>
            <w:webHidden/>
          </w:rPr>
          <w:fldChar w:fldCharType="separate"/>
        </w:r>
        <w:r>
          <w:rPr>
            <w:noProof/>
            <w:webHidden/>
          </w:rPr>
          <w:t>10</w:t>
        </w:r>
        <w:r>
          <w:rPr>
            <w:noProof/>
            <w:webHidden/>
          </w:rPr>
          <w:fldChar w:fldCharType="end"/>
        </w:r>
      </w:hyperlink>
    </w:p>
    <w:p w:rsidR="00DD0235" w:rsidP="00DD0235">
      <w:pPr>
        <w:pStyle w:val="TOC2"/>
        <w:tabs>
          <w:tab w:val="right" w:leader="dot" w:pos="13228"/>
        </w:tabs>
        <w:rPr>
          <w:noProof/>
        </w:rPr>
      </w:pPr>
      <w:hyperlink w:anchor="_Toc306001320" w:history="1">
        <w:r w:rsidRPr="004D17DC">
          <w:rPr>
            <w:rStyle w:val="Hyperlink"/>
            <w:rFonts w:hint="eastAsia"/>
            <w:noProof/>
          </w:rPr>
          <w:t>第三节土地利用规划</w:t>
        </w:r>
        <w:r>
          <w:rPr>
            <w:noProof/>
            <w:webHidden/>
          </w:rPr>
          <w:fldChar w:fldCharType="begin" w:dirty="1"/>
        </w:r>
        <w:r>
          <w:rPr>
            <w:noProof/>
            <w:webHidden/>
          </w:rPr>
          <w:instrText xml:space="preserve"> PAGEREF _Toc306001320 \h </w:instrText>
        </w:r>
        <w:r>
          <w:rPr>
            <w:noProof/>
            <w:webHidden/>
          </w:rPr>
          <w:fldChar w:fldCharType="separate"/>
        </w:r>
        <w:r>
          <w:rPr>
            <w:noProof/>
            <w:webHidden/>
          </w:rPr>
          <w:t>10</w:t>
        </w:r>
        <w:r>
          <w:rPr>
            <w:noProof/>
            <w:webHidden/>
          </w:rPr>
          <w:fldChar w:fldCharType="end"/>
        </w:r>
      </w:hyperlink>
    </w:p>
    <w:p w:rsidR="00DD0235" w:rsidP="00DD0235">
      <w:pPr>
        <w:pStyle w:val="TOC1"/>
        <w:tabs>
          <w:tab w:val="right" w:leader="dot" w:pos="13228"/>
        </w:tabs>
        <w:rPr>
          <w:noProof/>
        </w:rPr>
      </w:pPr>
      <w:hyperlink w:anchor="_Toc306001321" w:history="1">
        <w:r w:rsidRPr="004D17DC">
          <w:rPr>
            <w:rStyle w:val="Hyperlink"/>
            <w:rFonts w:hint="eastAsia"/>
            <w:noProof/>
          </w:rPr>
          <w:t>第十四章投资估算</w:t>
        </w:r>
        <w:r>
          <w:rPr>
            <w:noProof/>
            <w:webHidden/>
          </w:rPr>
          <w:fldChar w:fldCharType="begin" w:dirty="1"/>
        </w:r>
        <w:r>
          <w:rPr>
            <w:noProof/>
            <w:webHidden/>
          </w:rPr>
          <w:instrText xml:space="preserve"> PAGEREF _Toc306001321 \h </w:instrText>
        </w:r>
        <w:r>
          <w:rPr>
            <w:noProof/>
            <w:webHidden/>
          </w:rPr>
          <w:fldChar w:fldCharType="separate"/>
        </w:r>
        <w:r>
          <w:rPr>
            <w:noProof/>
            <w:webHidden/>
          </w:rPr>
          <w:t>11</w:t>
        </w:r>
        <w:r>
          <w:rPr>
            <w:noProof/>
            <w:webHidden/>
          </w:rPr>
          <w:fldChar w:fldCharType="end"/>
        </w:r>
      </w:hyperlink>
    </w:p>
    <w:p w:rsidR="00DD0235" w:rsidP="00DD0235">
      <w:pPr>
        <w:pStyle w:val="TOC2"/>
        <w:tabs>
          <w:tab w:val="right" w:leader="dot" w:pos="13228"/>
        </w:tabs>
        <w:rPr>
          <w:noProof/>
        </w:rPr>
      </w:pPr>
      <w:hyperlink w:anchor="_Toc306001322" w:history="1">
        <w:r w:rsidRPr="004D17DC">
          <w:rPr>
            <w:rStyle w:val="Hyperlink"/>
            <w:rFonts w:hint="eastAsia"/>
            <w:noProof/>
          </w:rPr>
          <w:t>第一节估算依据</w:t>
        </w:r>
        <w:r>
          <w:rPr>
            <w:noProof/>
            <w:webHidden/>
          </w:rPr>
          <w:fldChar w:fldCharType="begin" w:dirty="1"/>
        </w:r>
        <w:r>
          <w:rPr>
            <w:noProof/>
            <w:webHidden/>
          </w:rPr>
          <w:instrText xml:space="preserve"> PAGEREF _Toc306001322 \h </w:instrText>
        </w:r>
        <w:r>
          <w:rPr>
            <w:noProof/>
            <w:webHidden/>
          </w:rPr>
          <w:fldChar w:fldCharType="separate"/>
        </w:r>
        <w:r>
          <w:rPr>
            <w:noProof/>
            <w:webHidden/>
          </w:rPr>
          <w:t>11</w:t>
        </w:r>
        <w:r>
          <w:rPr>
            <w:noProof/>
            <w:webHidden/>
          </w:rPr>
          <w:fldChar w:fldCharType="end"/>
        </w:r>
      </w:hyperlink>
    </w:p>
    <w:p w:rsidR="00DD0235" w:rsidP="00DD0235">
      <w:pPr>
        <w:pStyle w:val="TOC2"/>
        <w:tabs>
          <w:tab w:val="right" w:leader="dot" w:pos="13228"/>
        </w:tabs>
        <w:rPr>
          <w:noProof/>
        </w:rPr>
      </w:pPr>
      <w:hyperlink w:anchor="_Toc306001323" w:history="1">
        <w:r w:rsidRPr="004D17DC">
          <w:rPr>
            <w:rStyle w:val="Hyperlink"/>
            <w:rFonts w:hint="eastAsia"/>
            <w:noProof/>
          </w:rPr>
          <w:t>第二节投资估算</w:t>
        </w:r>
        <w:r>
          <w:rPr>
            <w:noProof/>
            <w:webHidden/>
          </w:rPr>
          <w:fldChar w:fldCharType="begin" w:dirty="1"/>
        </w:r>
        <w:r>
          <w:rPr>
            <w:noProof/>
            <w:webHidden/>
          </w:rPr>
          <w:instrText xml:space="preserve"> PAGEREF _Toc306001323 \h </w:instrText>
        </w:r>
        <w:r>
          <w:rPr>
            <w:noProof/>
            <w:webHidden/>
          </w:rPr>
          <w:fldChar w:fldCharType="separate"/>
        </w:r>
        <w:r>
          <w:rPr>
            <w:noProof/>
            <w:webHidden/>
          </w:rPr>
          <w:t>11</w:t>
        </w:r>
        <w:r>
          <w:rPr>
            <w:noProof/>
            <w:webHidden/>
          </w:rPr>
          <w:fldChar w:fldCharType="end"/>
        </w:r>
      </w:hyperlink>
    </w:p>
    <w:p w:rsidR="00DD0235" w:rsidP="00DD0235">
      <w:pPr>
        <w:pStyle w:val="TOC2"/>
        <w:tabs>
          <w:tab w:val="right" w:leader="dot" w:pos="13228"/>
        </w:tabs>
        <w:rPr>
          <w:noProof/>
        </w:rPr>
      </w:pPr>
      <w:hyperlink w:anchor="_Toc306001324" w:history="1">
        <w:r w:rsidRPr="004D17DC">
          <w:rPr>
            <w:rStyle w:val="Hyperlink"/>
            <w:rFonts w:hint="eastAsia"/>
            <w:noProof/>
          </w:rPr>
          <w:t>第三节资金筹措</w:t>
        </w:r>
        <w:r>
          <w:rPr>
            <w:noProof/>
            <w:webHidden/>
          </w:rPr>
          <w:fldChar w:fldCharType="begin" w:dirty="1"/>
        </w:r>
        <w:r>
          <w:rPr>
            <w:noProof/>
            <w:webHidden/>
          </w:rPr>
          <w:instrText xml:space="preserve"> PAGEREF _Toc306001324 \h </w:instrText>
        </w:r>
        <w:r>
          <w:rPr>
            <w:noProof/>
            <w:webHidden/>
          </w:rPr>
          <w:fldChar w:fldCharType="separate"/>
        </w:r>
        <w:r>
          <w:rPr>
            <w:noProof/>
            <w:webHidden/>
          </w:rPr>
          <w:t>11</w:t>
        </w:r>
        <w:r>
          <w:rPr>
            <w:noProof/>
            <w:webHidden/>
          </w:rPr>
          <w:fldChar w:fldCharType="end"/>
        </w:r>
      </w:hyperlink>
    </w:p>
    <w:p w:rsidR="00DD0235" w:rsidP="00DD0235">
      <w:pPr>
        <w:pStyle w:val="TOC1"/>
        <w:tabs>
          <w:tab w:val="right" w:leader="dot" w:pos="13228"/>
        </w:tabs>
        <w:rPr>
          <w:noProof/>
        </w:rPr>
      </w:pPr>
      <w:hyperlink w:anchor="_Toc306001325" w:history="1">
        <w:r w:rsidRPr="004D17DC">
          <w:rPr>
            <w:rStyle w:val="Hyperlink"/>
            <w:rFonts w:hint="eastAsia"/>
            <w:noProof/>
          </w:rPr>
          <w:t>第十五章效益分析</w:t>
        </w:r>
        <w:r>
          <w:rPr>
            <w:noProof/>
            <w:webHidden/>
          </w:rPr>
          <w:fldChar w:fldCharType="begin" w:dirty="1"/>
        </w:r>
        <w:r>
          <w:rPr>
            <w:noProof/>
            <w:webHidden/>
          </w:rPr>
          <w:instrText xml:space="preserve"> PAGEREF _Toc306001325 \h </w:instrText>
        </w:r>
        <w:r>
          <w:rPr>
            <w:noProof/>
            <w:webHidden/>
          </w:rPr>
          <w:fldChar w:fldCharType="separate"/>
        </w:r>
        <w:r>
          <w:rPr>
            <w:noProof/>
            <w:webHidden/>
          </w:rPr>
          <w:t>11</w:t>
        </w:r>
        <w:r>
          <w:rPr>
            <w:noProof/>
            <w:webHidden/>
          </w:rPr>
          <w:fldChar w:fldCharType="end"/>
        </w:r>
      </w:hyperlink>
    </w:p>
    <w:p w:rsidR="00DD0235" w:rsidP="00DD0235">
      <w:pPr>
        <w:pStyle w:val="TOC2"/>
        <w:tabs>
          <w:tab w:val="right" w:leader="dot" w:pos="13228"/>
        </w:tabs>
        <w:rPr>
          <w:noProof/>
        </w:rPr>
      </w:pPr>
      <w:hyperlink w:anchor="_Toc306001326" w:history="1">
        <w:r w:rsidRPr="004D17DC">
          <w:rPr>
            <w:rStyle w:val="Hyperlink"/>
            <w:rFonts w:hint="eastAsia"/>
            <w:noProof/>
          </w:rPr>
          <w:t>第一节经济效益分析</w:t>
        </w:r>
        <w:r>
          <w:rPr>
            <w:noProof/>
            <w:webHidden/>
          </w:rPr>
          <w:fldChar w:fldCharType="begin" w:dirty="1"/>
        </w:r>
        <w:r>
          <w:rPr>
            <w:noProof/>
            <w:webHidden/>
          </w:rPr>
          <w:instrText xml:space="preserve"> PAGEREF _Toc306001326 \h </w:instrText>
        </w:r>
        <w:r>
          <w:rPr>
            <w:noProof/>
            <w:webHidden/>
          </w:rPr>
          <w:fldChar w:fldCharType="separate"/>
        </w:r>
        <w:r>
          <w:rPr>
            <w:noProof/>
            <w:webHidden/>
          </w:rPr>
          <w:t>11</w:t>
        </w:r>
        <w:r>
          <w:rPr>
            <w:noProof/>
            <w:webHidden/>
          </w:rPr>
          <w:fldChar w:fldCharType="end"/>
        </w:r>
      </w:hyperlink>
    </w:p>
    <w:p w:rsidR="00DD0235" w:rsidP="00DD0235">
      <w:pPr>
        <w:pStyle w:val="TOC2"/>
        <w:tabs>
          <w:tab w:val="right" w:leader="dot" w:pos="13228"/>
        </w:tabs>
        <w:rPr>
          <w:noProof/>
        </w:rPr>
      </w:pPr>
      <w:hyperlink w:anchor="_Toc306001327" w:history="1">
        <w:r w:rsidRPr="004D17DC">
          <w:rPr>
            <w:rStyle w:val="Hyperlink"/>
            <w:rFonts w:hint="eastAsia"/>
            <w:noProof/>
          </w:rPr>
          <w:t>第二节生态效益分析</w:t>
        </w:r>
        <w:r>
          <w:rPr>
            <w:noProof/>
            <w:webHidden/>
          </w:rPr>
          <w:fldChar w:fldCharType="begin" w:dirty="1"/>
        </w:r>
        <w:r>
          <w:rPr>
            <w:noProof/>
            <w:webHidden/>
          </w:rPr>
          <w:instrText xml:space="preserve"> PAGEREF _Toc306001327 \h </w:instrText>
        </w:r>
        <w:r>
          <w:rPr>
            <w:noProof/>
            <w:webHidden/>
          </w:rPr>
          <w:fldChar w:fldCharType="separate"/>
        </w:r>
        <w:r>
          <w:rPr>
            <w:noProof/>
            <w:webHidden/>
          </w:rPr>
          <w:t>11</w:t>
        </w:r>
        <w:r>
          <w:rPr>
            <w:noProof/>
            <w:webHidden/>
          </w:rPr>
          <w:fldChar w:fldCharType="end"/>
        </w:r>
      </w:hyperlink>
    </w:p>
    <w:p w:rsidR="00DD0235" w:rsidP="00DD0235">
      <w:pPr>
        <w:pStyle w:val="TOC2"/>
        <w:tabs>
          <w:tab w:val="right" w:leader="dot" w:pos="13228"/>
        </w:tabs>
        <w:rPr>
          <w:noProof/>
        </w:rPr>
      </w:pPr>
      <w:hyperlink w:anchor="_Toc306001328" w:history="1">
        <w:r w:rsidRPr="004D17DC">
          <w:rPr>
            <w:rStyle w:val="Hyperlink"/>
            <w:rFonts w:hint="eastAsia"/>
            <w:noProof/>
          </w:rPr>
          <w:t>第三节社会效益分析</w:t>
        </w:r>
        <w:r>
          <w:rPr>
            <w:noProof/>
            <w:webHidden/>
          </w:rPr>
          <w:fldChar w:fldCharType="begin" w:dirty="1"/>
        </w:r>
        <w:r>
          <w:rPr>
            <w:noProof/>
            <w:webHidden/>
          </w:rPr>
          <w:instrText xml:space="preserve"> PAGEREF _Toc306001328 \h </w:instrText>
        </w:r>
        <w:r>
          <w:rPr>
            <w:noProof/>
            <w:webHidden/>
          </w:rPr>
          <w:fldChar w:fldCharType="separate"/>
        </w:r>
        <w:r>
          <w:rPr>
            <w:noProof/>
            <w:webHidden/>
          </w:rPr>
          <w:t>11</w:t>
        </w:r>
        <w:r>
          <w:rPr>
            <w:noProof/>
            <w:webHidden/>
          </w:rPr>
          <w:fldChar w:fldCharType="end"/>
        </w:r>
      </w:hyperlink>
    </w:p>
    <w:p w:rsidR="00DD0235" w:rsidP="00DD0235">
      <w:pPr>
        <w:pStyle w:val="TOC1"/>
        <w:tabs>
          <w:tab w:val="right" w:leader="dot" w:pos="13228"/>
        </w:tabs>
        <w:rPr>
          <w:noProof/>
        </w:rPr>
      </w:pPr>
      <w:hyperlink w:anchor="_Toc306001329" w:history="1">
        <w:r w:rsidRPr="004D17DC">
          <w:rPr>
            <w:rStyle w:val="Hyperlink"/>
            <w:rFonts w:hint="eastAsia"/>
            <w:noProof/>
          </w:rPr>
          <w:t>第十六章分期建设规划</w:t>
        </w:r>
        <w:r>
          <w:rPr>
            <w:noProof/>
            <w:webHidden/>
          </w:rPr>
          <w:fldChar w:fldCharType="begin" w:dirty="1"/>
        </w:r>
        <w:r>
          <w:rPr>
            <w:noProof/>
            <w:webHidden/>
          </w:rPr>
          <w:instrText xml:space="preserve"> PAGEREF _Toc306001329 \h </w:instrText>
        </w:r>
        <w:r>
          <w:rPr>
            <w:noProof/>
            <w:webHidden/>
          </w:rPr>
          <w:fldChar w:fldCharType="separate"/>
        </w:r>
        <w:r>
          <w:rPr>
            <w:noProof/>
            <w:webHidden/>
          </w:rPr>
          <w:t>11</w:t>
        </w:r>
        <w:r>
          <w:rPr>
            <w:noProof/>
            <w:webHidden/>
          </w:rPr>
          <w:fldChar w:fldCharType="end"/>
        </w:r>
      </w:hyperlink>
    </w:p>
    <w:p w:rsidR="00DD0235" w:rsidP="00DD0235">
      <w:pPr>
        <w:pStyle w:val="TOC2"/>
        <w:tabs>
          <w:tab w:val="right" w:leader="dot" w:pos="13228"/>
        </w:tabs>
        <w:rPr>
          <w:noProof/>
        </w:rPr>
      </w:pPr>
      <w:hyperlink w:anchor="_Toc306001330" w:history="1">
        <w:r w:rsidRPr="004D17DC">
          <w:rPr>
            <w:rStyle w:val="Hyperlink"/>
            <w:rFonts w:hint="eastAsia"/>
            <w:noProof/>
          </w:rPr>
          <w:t>第一节近期建设目标及重点建设工程</w:t>
        </w:r>
        <w:r>
          <w:rPr>
            <w:noProof/>
            <w:webHidden/>
          </w:rPr>
          <w:fldChar w:fldCharType="begin" w:dirty="1"/>
        </w:r>
        <w:r>
          <w:rPr>
            <w:noProof/>
            <w:webHidden/>
          </w:rPr>
          <w:instrText xml:space="preserve"> PAGEREF _Toc306001330 \h </w:instrText>
        </w:r>
        <w:r>
          <w:rPr>
            <w:noProof/>
            <w:webHidden/>
          </w:rPr>
          <w:fldChar w:fldCharType="separate"/>
        </w:r>
        <w:r>
          <w:rPr>
            <w:noProof/>
            <w:webHidden/>
          </w:rPr>
          <w:t>12</w:t>
        </w:r>
        <w:r>
          <w:rPr>
            <w:noProof/>
            <w:webHidden/>
          </w:rPr>
          <w:fldChar w:fldCharType="end"/>
        </w:r>
      </w:hyperlink>
    </w:p>
    <w:p w:rsidR="00DD0235" w:rsidP="00DD0235">
      <w:pPr>
        <w:pStyle w:val="TOC2"/>
        <w:tabs>
          <w:tab w:val="right" w:leader="dot" w:pos="13228"/>
        </w:tabs>
        <w:rPr>
          <w:noProof/>
        </w:rPr>
      </w:pPr>
      <w:hyperlink w:anchor="_Toc306001331" w:history="1">
        <w:r w:rsidRPr="004D17DC">
          <w:rPr>
            <w:rStyle w:val="Hyperlink"/>
            <w:rFonts w:hint="eastAsia"/>
            <w:noProof/>
          </w:rPr>
          <w:t>第二节远期建设目标及重点建设工程</w:t>
        </w:r>
        <w:r>
          <w:rPr>
            <w:noProof/>
            <w:webHidden/>
          </w:rPr>
          <w:fldChar w:fldCharType="begin" w:dirty="1"/>
        </w:r>
        <w:r>
          <w:rPr>
            <w:noProof/>
            <w:webHidden/>
          </w:rPr>
          <w:instrText xml:space="preserve"> PAGEREF _Toc306001331 \h </w:instrText>
        </w:r>
        <w:r>
          <w:rPr>
            <w:noProof/>
            <w:webHidden/>
          </w:rPr>
          <w:fldChar w:fldCharType="separate"/>
        </w:r>
        <w:r>
          <w:rPr>
            <w:noProof/>
            <w:webHidden/>
          </w:rPr>
          <w:t>12</w:t>
        </w:r>
        <w:r>
          <w:rPr>
            <w:noProof/>
            <w:webHidden/>
          </w:rPr>
          <w:fldChar w:fldCharType="end"/>
        </w:r>
      </w:hyperlink>
    </w:p>
    <w:p w:rsidR="00DD0235" w:rsidP="00DD0235">
      <w:pPr>
        <w:pStyle w:val="TOC1"/>
        <w:tabs>
          <w:tab w:val="right" w:leader="dot" w:pos="13228"/>
        </w:tabs>
        <w:rPr>
          <w:noProof/>
        </w:rPr>
      </w:pPr>
      <w:hyperlink w:anchor="_Toc306001332" w:history="1">
        <w:r w:rsidRPr="004D17DC">
          <w:rPr>
            <w:rStyle w:val="Hyperlink"/>
            <w:rFonts w:hint="eastAsia"/>
            <w:noProof/>
          </w:rPr>
          <w:t>第十七章实施保障措施</w:t>
        </w:r>
        <w:r>
          <w:rPr>
            <w:noProof/>
            <w:webHidden/>
          </w:rPr>
          <w:fldChar w:fldCharType="begin" w:dirty="1"/>
        </w:r>
        <w:r>
          <w:rPr>
            <w:noProof/>
            <w:webHidden/>
          </w:rPr>
          <w:instrText xml:space="preserve"> PAGEREF _Toc306001332 \h </w:instrText>
        </w:r>
        <w:r>
          <w:rPr>
            <w:noProof/>
            <w:webHidden/>
          </w:rPr>
          <w:fldChar w:fldCharType="separate"/>
        </w:r>
        <w:r>
          <w:rPr>
            <w:noProof/>
            <w:webHidden/>
          </w:rPr>
          <w:t>12</w:t>
        </w:r>
        <w:r>
          <w:rPr>
            <w:noProof/>
            <w:webHidden/>
          </w:rPr>
          <w:fldChar w:fldCharType="end"/>
        </w:r>
      </w:hyperlink>
    </w:p>
    <w:p w:rsidR="00DD0235" w:rsidP="00DD0235">
      <w:pPr>
        <w:sectPr>
          <w:type w:val="nextPage"/>
          <w:pgSz w:w="16838" w:h="23811"/>
          <w:pgMar w:top="1162" w:right="1270" w:bottom="1162" w:left="1230" w:header="720" w:footer="720" w:gutter="0"/>
          <w:pgNumType w:start="2"/>
          <w:cols w:space="720"/>
          <w:titlePg w:val="0"/>
          <w:docGrid w:type="lines" w:linePitch="360"/>
        </w:sectPr>
      </w:pPr>
      <w:r>
        <w:fldChar w:fldCharType="end"/>
      </w:r>
    </w:p>
    <w:p w:rsidR="00DD0235" w:rsidP="00DD0235">
      <w:pPr>
        <w:pStyle w:val="Heading1"/>
      </w:pPr>
      <w:bookmarkStart w:id="0" w:name="_Toc306001264"/>
      <w:r>
        <w:t>第一章  根本情况</w:t>
      </w:r>
      <w:bookmarkEnd w:id="0"/>
    </w:p>
    <w:p w:rsidR="00DD0235" w:rsidP="00DD0235">
      <w:pPr>
        <w:pStyle w:val="Heading2"/>
      </w:pPr>
      <w:bookmarkStart w:id="1" w:name="_Toc306001265"/>
      <w:r>
        <w:t>第一节  自然地理条件</w:t>
      </w:r>
      <w:bookmarkEnd w:id="1"/>
    </w:p>
    <w:p w:rsidR="00DD0235" w:rsidRPr="004B0C8A" w:rsidP="00DD0235">
      <w:pPr>
        <w:rPr>
          <w:color w:val="FF0000"/>
        </w:rPr>
      </w:pPr>
      <w:r w:rsidRPr="004B0C8A">
        <w:rPr>
          <w:color w:val="FF0000"/>
        </w:rPr>
        <w:t>〔一〕地理位置</w:t>
      </w:r>
    </w:p>
    <w:p w:rsidR="00DD0235" w:rsidRPr="004B0C8A" w:rsidP="00DD0235">
      <w:pPr>
        <w:rPr>
          <w:color w:val="FF0000"/>
        </w:rPr>
      </w:pPr>
      <w:r w:rsidRPr="004B0C8A">
        <w:rPr>
          <w:color w:val="FF0000"/>
        </w:rPr>
        <w:t>鲤龙潭森林公园旅游景区所处的西周镇位于浙江东部沿海地区，系象山半岛陆路出县之咽喉，西临宁海县，北濒象山港，与奉化市隔港相望，被列为宁波市象山港西北中心镇。本景区位于</w:t>
      </w:r>
      <w:r w:rsidRPr="004B0C8A">
        <w:rPr>
          <w:color w:val="FF0000"/>
          <w:kern w:val="1"/>
        </w:rPr>
        <w:t>西周城区中心地段，</w:t>
      </w:r>
      <w:r w:rsidRPr="004B0C8A">
        <w:rPr>
          <w:color w:val="FF0000"/>
        </w:rPr>
        <w:t>南接西周蒙顶山，西连清风寨森林公园，北有S38省道经过，地理位置优越。</w:t>
      </w:r>
    </w:p>
    <w:p w:rsidR="00DD0235" w:rsidRPr="004B0C8A" w:rsidP="00DD0235">
      <w:pPr>
        <w:rPr>
          <w:color w:val="FF0000"/>
        </w:rPr>
      </w:pPr>
      <w:r w:rsidRPr="004B0C8A">
        <w:rPr>
          <w:color w:val="FF0000"/>
        </w:rPr>
        <w:t>〔二〕自然条件</w:t>
      </w:r>
    </w:p>
    <w:p w:rsidR="00DD0235" w:rsidRPr="004B0C8A" w:rsidP="00DD0235">
      <w:pPr>
        <w:rPr>
          <w:color w:val="FF0000"/>
        </w:rPr>
      </w:pPr>
      <w:r w:rsidRPr="004B0C8A">
        <w:rPr>
          <w:color w:val="FF0000"/>
        </w:rPr>
        <w:t>1、地质地貌土壤条件</w:t>
      </w:r>
    </w:p>
    <w:p w:rsidR="00DD0235" w:rsidRPr="004B0C8A" w:rsidP="00DD0235">
      <w:pPr>
        <w:rPr>
          <w:color w:val="FF0000"/>
        </w:rPr>
      </w:pPr>
      <w:r w:rsidRPr="004B0C8A">
        <w:rPr>
          <w:color w:val="FF0000"/>
        </w:rPr>
        <w:t>鲤龙潭森林公园旅游景区地处闽南浙隆起带东北段，在地质构造上以断裂为主，燕山运动早期，火山熔浆顺新华夏系构造及纬向构造断裂带喷溢，形本钱景区千奇百怪的地貌景观。岩性多为沉积岩。公园内山系主要为海山，最顶峰海拔为90.3米。</w:t>
      </w:r>
    </w:p>
    <w:p w:rsidR="00DD0235" w:rsidRPr="004B0C8A" w:rsidP="00DD0235">
      <w:pPr>
        <w:rPr>
          <w:color w:val="FF0000"/>
        </w:rPr>
      </w:pPr>
      <w:r w:rsidRPr="004B0C8A">
        <w:rPr>
          <w:color w:val="FF0000"/>
        </w:rPr>
        <w:t>景区土壤以地带性土壤黄泥土为主，其次为石沙土，山麓多为黄泥沙田土。</w:t>
      </w:r>
    </w:p>
    <w:p w:rsidR="00DD0235" w:rsidRPr="004B0C8A" w:rsidP="00DD0235">
      <w:pPr>
        <w:rPr>
          <w:color w:val="FF0000"/>
        </w:rPr>
      </w:pPr>
      <w:r w:rsidRPr="004B0C8A">
        <w:rPr>
          <w:color w:val="FF0000"/>
        </w:rPr>
        <w:t>2、气候水文条件</w:t>
      </w:r>
    </w:p>
    <w:p w:rsidR="00DD0235" w:rsidRPr="004B0C8A" w:rsidP="00DD0235">
      <w:pPr>
        <w:rPr>
          <w:color w:val="FF0000"/>
        </w:rPr>
      </w:pPr>
      <w:r w:rsidRPr="004B0C8A">
        <w:rPr>
          <w:color w:val="FF0000"/>
        </w:rPr>
        <w:t>鲤龙潭森林公园旅游景区气候属亚热带季风气候，雨量充分、四季清楚。年平均气温在17℃左右，一月平均气温5.4℃，八月平均气温27.8℃，极端最高气温在38.8℃左右，极端最低气温在—7.5℃左右，无霜期295天。年降水量1254.7毫米，年日照时数为1670-2048小时，日照率为38%-46%。景区夏无酷暑、冬无严寒的小气候环境，使适宜游览天数到达280天以上。</w:t>
      </w:r>
    </w:p>
    <w:p w:rsidR="00DD0235" w:rsidRPr="004B0C8A" w:rsidP="00DD0235">
      <w:pPr>
        <w:rPr>
          <w:rFonts w:cs="Arial"/>
          <w:color w:val="FF0000"/>
        </w:rPr>
      </w:pPr>
      <w:r w:rsidRPr="004B0C8A">
        <w:rPr>
          <w:color w:val="FF0000"/>
        </w:rPr>
        <w:t>景区内森林覆盖率高达82%，空气质量高，SO</w:t>
      </w:r>
      <w:r w:rsidRPr="004B0C8A">
        <w:rPr>
          <w:color w:val="FF0000"/>
          <w:vertAlign w:val="subscript"/>
        </w:rPr>
        <w:t>2</w:t>
      </w:r>
      <w:r w:rsidRPr="004B0C8A">
        <w:rPr>
          <w:color w:val="FF0000"/>
        </w:rPr>
        <w:t>、尘埃含量少，负离子含量高，各类指标到达GB3095-1996中规定的I级标准。本景区主要水体资源为天蟾池和鲤龙潭。</w:t>
      </w:r>
      <w:r w:rsidRPr="004B0C8A">
        <w:rPr>
          <w:rFonts w:cs="Arial"/>
          <w:color w:val="FF0000"/>
        </w:rPr>
        <w:t>水体资源好，水质优良，到达国家地面水环境质量〔GB3838-1998〕二级标准。</w:t>
      </w:r>
    </w:p>
    <w:p w:rsidR="00DD0235" w:rsidRPr="004B0C8A" w:rsidP="00DD0235">
      <w:pPr>
        <w:rPr>
          <w:color w:val="FF0000"/>
        </w:rPr>
      </w:pPr>
      <w:r w:rsidRPr="004B0C8A">
        <w:rPr>
          <w:color w:val="FF0000"/>
        </w:rPr>
        <w:t>3、森林动植物条件</w:t>
      </w:r>
    </w:p>
    <w:p w:rsidR="00DD0235" w:rsidRPr="004B0C8A" w:rsidP="00DD0235">
      <w:pPr>
        <w:rPr>
          <w:color w:val="FF0000"/>
        </w:rPr>
      </w:pPr>
      <w:r w:rsidRPr="004B0C8A">
        <w:rPr>
          <w:color w:val="FF0000"/>
        </w:rPr>
        <w:t>鲤龙潭森林公园旅游景区植被分区属中亚热带常绿阔叶林北部亚地带，浙闽山丘甜槠、木荷林区，目前境内原生植被已不复存在，以5个植被类型为主：常绿阔叶林〔木荷树〕、针阔叶混交林〔马尾松、香樟林、浙江楠林、苦槠林〕、针叶林〔马尾松〕、落叶阔叶林〔麻栎林、风香林〕、灌丛〔日本野桐灌丛、柃木灌丛〕，以及茶园、果园等。其中，常绿阔叶林是主要植被类型，阔叶林是典型的地带性植被类型，竹林主要由大面积天然林和人工林组成，灌丛以壳斗科、胡桃科、杜鹃花科、金缕花科为主，草丛以芒草、白茅为主。</w:t>
      </w:r>
    </w:p>
    <w:p w:rsidR="00DD0235" w:rsidRPr="004B0C8A" w:rsidP="00DD0235">
      <w:pPr>
        <w:rPr>
          <w:color w:val="FF0000"/>
        </w:rPr>
      </w:pPr>
      <w:r w:rsidRPr="004B0C8A">
        <w:rPr>
          <w:color w:val="FF0000"/>
        </w:rPr>
        <w:t>野生动物属东洋界北缘，代表性动物有猕猴、灵猫、鹿、华南兔以及雉科、棕鸟科、卷尾科、黄鹂科、画眉科、眼镜蛇科类等。</w:t>
      </w:r>
    </w:p>
    <w:p w:rsidR="00DD0235" w:rsidP="00DD0235">
      <w:pPr>
        <w:pStyle w:val="Heading2"/>
      </w:pPr>
      <w:bookmarkStart w:id="2" w:name="_Toc306001266"/>
      <w:r>
        <w:t>第二节  社会经济条件</w:t>
      </w:r>
      <w:bookmarkEnd w:id="2"/>
    </w:p>
    <w:p w:rsidR="00DD0235" w:rsidP="00DD0235">
      <w:r>
        <w:t>查看横河镇志</w:t>
      </w:r>
    </w:p>
    <w:p w:rsidR="00DD0235" w:rsidP="00DD0235">
      <w:pPr>
        <w:pStyle w:val="Heading2"/>
      </w:pPr>
      <w:bookmarkStart w:id="3" w:name="_Toc306001267"/>
      <w:r>
        <w:t>第三节  历史沿革</w:t>
      </w:r>
      <w:bookmarkEnd w:id="3"/>
    </w:p>
    <w:p w:rsidR="00DD0235" w:rsidP="00DD0235">
      <w:pPr>
        <w:sectPr w:rsidSect="00AA3159">
          <w:pgSz w:w="11906" w:h="16838"/>
          <w:pgMar w:top="1389" w:right="1287" w:bottom="1332" w:left="1287" w:header="851" w:footer="992" w:gutter="0"/>
          <w:pgNumType w:start="3"/>
          <w:cols w:space="425"/>
          <w:docGrid w:type="lines" w:linePitch="312"/>
        </w:sectPr>
      </w:pPr>
      <w:r>
        <w:t>查看横河镇志</w:t>
      </w:r>
    </w:p>
    <w:p w:rsidR="00DD0235" w:rsidP="00DD0235">
      <w:pPr>
        <w:pStyle w:val="Heading1"/>
      </w:pPr>
      <w:bookmarkStart w:id="4" w:name="_Toc306001268"/>
      <w:r>
        <w:t>第二章  现状资源与开发条件分析</w:t>
      </w:r>
      <w:bookmarkEnd w:id="4"/>
    </w:p>
    <w:p w:rsidR="00DD0235" w:rsidP="00DD0235">
      <w:pPr>
        <w:pStyle w:val="Heading2"/>
      </w:pPr>
      <w:bookmarkStart w:id="5" w:name="_Toc306001269"/>
      <w:r>
        <w:t>第一节  工程现状</w:t>
      </w:r>
      <w:bookmarkEnd w:id="5"/>
    </w:p>
    <w:p w:rsidR="00DD0235" w:rsidRPr="004B0C8A" w:rsidP="00DD0235">
      <w:pPr>
        <w:rPr>
          <w:color w:val="FF0000"/>
        </w:rPr>
      </w:pPr>
      <w:r w:rsidRPr="004B0C8A">
        <w:rPr>
          <w:color w:val="FF0000"/>
        </w:rPr>
        <w:t>鲤龙潭森林公园旅游景区的开发始于1995年，华翔集团考虑到业务洽谈、客商招待和住宿餐饮的需要，开始了建设工作。经过十几年的建设和改造，已形成了以住宿、餐饮、娱乐、会议等功能为一体的旅游地。</w:t>
      </w:r>
    </w:p>
    <w:p w:rsidR="00DD0235" w:rsidRPr="004B0C8A" w:rsidP="00DD0235">
      <w:pPr>
        <w:rPr>
          <w:color w:val="FF0000"/>
        </w:rPr>
      </w:pPr>
      <w:r w:rsidRPr="004B0C8A">
        <w:rPr>
          <w:color w:val="FF0000"/>
        </w:rPr>
        <w:t>就目前情况而言，设施方面，已兴建了华翔国际酒店、停车场、游泳池、棋牌楼，可以满足住宿、餐饮功能，娱乐功能还有待提升；内部交通方面，从入口牌楼至华翔国际酒店、办公楼及入口牌楼至南部富奇楼处均有车行道设置，鲤龙潭、常乐寺有山路拾阶而上，酒店后山林修建有游步道，已有一定根底；景观方面，景区内建有常乐寺、常乐院、天蟾潭、鲤龙潭等，植被茂密，且有夜景设置，环境优美。2023年，鲤龙潭森林公园被评为市级森林公园。</w:t>
      </w:r>
    </w:p>
    <w:p w:rsidR="00DD0235" w:rsidP="00DD0235">
      <w:pPr>
        <w:pStyle w:val="Heading2"/>
      </w:pPr>
      <w:bookmarkStart w:id="6" w:name="_Toc306001270"/>
      <w:r>
        <w:t>第二节  资源分析与评价</w:t>
      </w:r>
      <w:bookmarkEnd w:id="6"/>
    </w:p>
    <w:p w:rsidR="00DD0235" w:rsidRPr="004B0C8A" w:rsidP="00DD0235">
      <w:pPr>
        <w:rPr>
          <w:color w:val="FF0000"/>
        </w:rPr>
      </w:pPr>
      <w:r w:rsidRPr="004B0C8A">
        <w:rPr>
          <w:rFonts w:cs="Tahoma"/>
          <w:color w:val="FF0000"/>
        </w:rPr>
        <w:t>规划组通过对景区的旅游资源的调查，根据《旅游资源根本分类、调查与分析》标准，得出本景区旅游资源</w:t>
      </w:r>
      <w:r w:rsidRPr="004B0C8A">
        <w:rPr>
          <w:color w:val="FF0000"/>
        </w:rPr>
        <w:t>种类涵盖国家标准中的水域风光、生物景观、天象与气候景观、建筑与设施、旅游商品5个主类。〔详细见表1〕</w:t>
      </w:r>
    </w:p>
    <w:p w:rsidR="00DD0235" w:rsidRPr="004B0C8A" w:rsidP="00DD0235">
      <w:pPr>
        <w:rPr>
          <w:b/>
          <w:color w:val="FF0000"/>
          <w:szCs w:val="21"/>
        </w:rPr>
      </w:pPr>
      <w:r w:rsidRPr="004B0C8A">
        <w:rPr>
          <w:b/>
          <w:color w:val="FF0000"/>
          <w:szCs w:val="21"/>
        </w:rPr>
        <w:t>表1    鲤龙潭森林公园旅游景区旅游资源一览表</w:t>
      </w:r>
    </w:p>
    <w:tbl>
      <w:tblPr>
        <w:tblStyle w:val="TableNormal"/>
        <w:tblW w:w="5000" w:type="pct"/>
        <w:tblLook w:val="0000"/>
      </w:tblPr>
      <w:tblGrid>
        <w:gridCol w:w="1457"/>
        <w:gridCol w:w="1360"/>
        <w:gridCol w:w="2881"/>
        <w:gridCol w:w="3850"/>
      </w:tblGrid>
      <w:tr>
        <w:tblPrEx>
          <w:tblW w:w="5000" w:type="pct"/>
          <w:tblLook w:val="0000"/>
        </w:tblPrEx>
        <w:trPr>
          <w:trHeight w:val="424"/>
        </w:trPr>
        <w:tc>
          <w:tcPr>
            <w:tcW w:w="763" w:type="pct"/>
            <w:tcBorders>
              <w:top w:val="single" w:sz="4" w:space="0" w:color="000000"/>
              <w:left w:val="single" w:sz="4" w:space="0" w:color="000000"/>
              <w:bottom w:val="single" w:sz="4" w:space="0" w:color="000000"/>
            </w:tcBorders>
            <w:shd w:val="clear" w:color="auto" w:fill="auto"/>
          </w:tcPr>
          <w:p w:rsidR="00DD0235" w:rsidRPr="004B0C8A" w:rsidP="00DD0235">
            <w:pPr>
              <w:rPr>
                <w:b/>
                <w:bCs/>
                <w:color w:val="FF0000"/>
                <w:szCs w:val="21"/>
              </w:rPr>
            </w:pPr>
            <w:r w:rsidRPr="004B0C8A">
              <w:rPr>
                <w:b/>
                <w:bCs/>
                <w:color w:val="FF0000"/>
                <w:szCs w:val="21"/>
              </w:rPr>
              <w:t>主类</w:t>
            </w:r>
          </w:p>
        </w:tc>
        <w:tc>
          <w:tcPr>
            <w:tcW w:w="712" w:type="pct"/>
            <w:tcBorders>
              <w:top w:val="single" w:sz="4" w:space="0" w:color="000000"/>
              <w:left w:val="single" w:sz="4" w:space="0" w:color="000000"/>
              <w:bottom w:val="single" w:sz="4" w:space="0" w:color="000000"/>
            </w:tcBorders>
            <w:shd w:val="clear" w:color="auto" w:fill="auto"/>
          </w:tcPr>
          <w:p w:rsidR="00DD0235" w:rsidRPr="004B0C8A" w:rsidP="00DD0235">
            <w:pPr>
              <w:rPr>
                <w:b/>
                <w:bCs/>
                <w:color w:val="FF0000"/>
                <w:szCs w:val="21"/>
              </w:rPr>
            </w:pPr>
            <w:r w:rsidRPr="004B0C8A">
              <w:rPr>
                <w:b/>
                <w:bCs/>
                <w:color w:val="FF0000"/>
                <w:szCs w:val="21"/>
              </w:rPr>
              <w:t>亚类</w:t>
            </w:r>
          </w:p>
        </w:tc>
        <w:tc>
          <w:tcPr>
            <w:tcW w:w="1509" w:type="pct"/>
            <w:tcBorders>
              <w:top w:val="single" w:sz="4" w:space="0" w:color="000000"/>
              <w:left w:val="single" w:sz="4" w:space="0" w:color="000000"/>
              <w:bottom w:val="single" w:sz="4" w:space="0" w:color="000000"/>
            </w:tcBorders>
            <w:shd w:val="clear" w:color="auto" w:fill="auto"/>
          </w:tcPr>
          <w:p w:rsidR="00DD0235" w:rsidRPr="004B0C8A" w:rsidP="00DD0235">
            <w:pPr>
              <w:rPr>
                <w:b/>
                <w:bCs/>
                <w:color w:val="FF0000"/>
                <w:szCs w:val="21"/>
              </w:rPr>
            </w:pPr>
            <w:r w:rsidRPr="004B0C8A">
              <w:rPr>
                <w:b/>
                <w:bCs/>
                <w:color w:val="FF0000"/>
                <w:szCs w:val="21"/>
              </w:rPr>
              <w:t>根本类型</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DD0235" w:rsidRPr="004B0C8A" w:rsidP="00DD0235">
            <w:pPr>
              <w:rPr>
                <w:b/>
                <w:bCs/>
                <w:color w:val="FF0000"/>
                <w:szCs w:val="21"/>
              </w:rPr>
            </w:pPr>
            <w:r w:rsidRPr="004B0C8A">
              <w:rPr>
                <w:b/>
                <w:bCs/>
                <w:color w:val="FF0000"/>
                <w:szCs w:val="21"/>
              </w:rPr>
              <w:t>资源名称</w:t>
            </w:r>
          </w:p>
        </w:tc>
      </w:tr>
      <w:tr>
        <w:tblPrEx>
          <w:tblW w:w="5000" w:type="pct"/>
          <w:tblLook w:val="0000"/>
        </w:tblPrEx>
        <w:trPr>
          <w:trHeight w:val="427"/>
        </w:trPr>
        <w:tc>
          <w:tcPr>
            <w:tcW w:w="763" w:type="pct"/>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r w:rsidRPr="004B0C8A">
              <w:rPr>
                <w:color w:val="FF0000"/>
                <w:kern w:val="1"/>
                <w:szCs w:val="21"/>
              </w:rPr>
              <w:t>B 水域风光</w:t>
            </w:r>
          </w:p>
        </w:tc>
        <w:tc>
          <w:tcPr>
            <w:tcW w:w="712" w:type="pct"/>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r w:rsidRPr="004B0C8A">
              <w:rPr>
                <w:color w:val="FF0000"/>
                <w:kern w:val="1"/>
                <w:szCs w:val="21"/>
              </w:rPr>
              <w:t>BC 瀑布</w:t>
            </w:r>
          </w:p>
        </w:tc>
        <w:tc>
          <w:tcPr>
            <w:tcW w:w="1509" w:type="pct"/>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r w:rsidRPr="004B0C8A">
              <w:rPr>
                <w:color w:val="FF0000"/>
                <w:kern w:val="1"/>
                <w:szCs w:val="21"/>
              </w:rPr>
              <w:t>BCB 跌水</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DD0235" w:rsidRPr="004B0C8A" w:rsidP="00DD0235">
            <w:pPr>
              <w:rPr>
                <w:color w:val="FF0000"/>
                <w:szCs w:val="21"/>
              </w:rPr>
            </w:pPr>
            <w:r w:rsidRPr="004B0C8A">
              <w:rPr>
                <w:color w:val="FF0000"/>
                <w:szCs w:val="21"/>
              </w:rPr>
              <w:t>清廉泉</w:t>
            </w:r>
          </w:p>
        </w:tc>
      </w:tr>
      <w:tr>
        <w:tblPrEx>
          <w:tblW w:w="5000" w:type="pct"/>
          <w:tblLook w:val="0000"/>
        </w:tblPrEx>
        <w:trPr>
          <w:trHeight w:val="533"/>
        </w:trPr>
        <w:tc>
          <w:tcPr>
            <w:tcW w:w="763" w:type="pct"/>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r w:rsidRPr="004B0C8A">
              <w:rPr>
                <w:color w:val="FF0000"/>
                <w:kern w:val="1"/>
                <w:szCs w:val="21"/>
              </w:rPr>
              <w:t>C 生物景观</w:t>
            </w:r>
          </w:p>
        </w:tc>
        <w:tc>
          <w:tcPr>
            <w:tcW w:w="712" w:type="pct"/>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r w:rsidRPr="004B0C8A">
              <w:rPr>
                <w:color w:val="FF0000"/>
                <w:kern w:val="1"/>
                <w:szCs w:val="21"/>
              </w:rPr>
              <w:t>CA 树木</w:t>
            </w:r>
          </w:p>
        </w:tc>
        <w:tc>
          <w:tcPr>
            <w:tcW w:w="1509" w:type="pct"/>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r w:rsidRPr="004B0C8A">
              <w:rPr>
                <w:color w:val="FF0000"/>
                <w:kern w:val="1"/>
                <w:szCs w:val="21"/>
              </w:rPr>
              <w:t>CAA 林地</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DD0235" w:rsidRPr="004B0C8A" w:rsidP="00DD0235">
            <w:pPr>
              <w:rPr>
                <w:color w:val="FF0000"/>
                <w:szCs w:val="21"/>
              </w:rPr>
            </w:pPr>
            <w:r w:rsidRPr="004B0C8A">
              <w:rPr>
                <w:color w:val="FF0000"/>
                <w:szCs w:val="21"/>
              </w:rPr>
              <w:t>毛竹林、银杏林</w:t>
            </w:r>
          </w:p>
        </w:tc>
      </w:tr>
      <w:tr>
        <w:tblPrEx>
          <w:tblW w:w="5000" w:type="pct"/>
          <w:tblLook w:val="0000"/>
        </w:tblPrEx>
        <w:trPr>
          <w:trHeight w:val="533"/>
        </w:trPr>
        <w:tc>
          <w:tcPr>
            <w:tcW w:w="763" w:type="pct"/>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r w:rsidRPr="004B0C8A">
              <w:rPr>
                <w:color w:val="FF0000"/>
                <w:kern w:val="1"/>
                <w:szCs w:val="21"/>
              </w:rPr>
              <w:t>D 天象与气候景观</w:t>
            </w:r>
          </w:p>
        </w:tc>
        <w:tc>
          <w:tcPr>
            <w:tcW w:w="712" w:type="pct"/>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r w:rsidRPr="004B0C8A">
              <w:rPr>
                <w:color w:val="FF0000"/>
                <w:kern w:val="1"/>
                <w:szCs w:val="21"/>
              </w:rPr>
              <w:t>DA 光现象</w:t>
            </w:r>
          </w:p>
        </w:tc>
        <w:tc>
          <w:tcPr>
            <w:tcW w:w="1509" w:type="pct"/>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r w:rsidRPr="004B0C8A">
              <w:rPr>
                <w:color w:val="FF0000"/>
                <w:kern w:val="1"/>
                <w:szCs w:val="21"/>
              </w:rPr>
              <w:t>DAA 日月星辰观察地</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DD0235" w:rsidRPr="004B0C8A" w:rsidP="00DD0235">
            <w:pPr>
              <w:rPr>
                <w:color w:val="FF0000"/>
                <w:szCs w:val="21"/>
              </w:rPr>
            </w:pPr>
            <w:r w:rsidRPr="004B0C8A">
              <w:rPr>
                <w:color w:val="FF0000"/>
                <w:szCs w:val="21"/>
              </w:rPr>
              <w:t>海山日暮、晓鸣揽月</w:t>
            </w:r>
          </w:p>
        </w:tc>
      </w:tr>
      <w:tr>
        <w:tblPrEx>
          <w:tblW w:w="5000" w:type="pct"/>
          <w:tblLook w:val="0000"/>
        </w:tblPrEx>
        <w:trPr>
          <w:trHeight w:val="486"/>
        </w:trPr>
        <w:tc>
          <w:tcPr>
            <w:tcW w:w="763" w:type="pct"/>
            <w:vMerge w:val="restart"/>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r w:rsidRPr="004B0C8A">
              <w:rPr>
                <w:color w:val="FF0000"/>
                <w:kern w:val="1"/>
                <w:szCs w:val="21"/>
              </w:rPr>
              <w:t>F 建筑与设施</w:t>
            </w:r>
          </w:p>
        </w:tc>
        <w:tc>
          <w:tcPr>
            <w:tcW w:w="712" w:type="pct"/>
            <w:vMerge w:val="restart"/>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r w:rsidRPr="004B0C8A">
              <w:rPr>
                <w:color w:val="FF0000"/>
                <w:kern w:val="1"/>
                <w:szCs w:val="21"/>
              </w:rPr>
              <w:t>FA 综合人文旅游地</w:t>
            </w:r>
          </w:p>
        </w:tc>
        <w:tc>
          <w:tcPr>
            <w:tcW w:w="1509" w:type="pct"/>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r w:rsidRPr="004B0C8A">
              <w:rPr>
                <w:color w:val="FF0000"/>
                <w:kern w:val="1"/>
                <w:szCs w:val="21"/>
              </w:rPr>
              <w:t>FAB 康体游乐休闲度假地</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DD0235" w:rsidRPr="004B0C8A" w:rsidP="00DD0235">
            <w:pPr>
              <w:rPr>
                <w:color w:val="FF0000"/>
                <w:szCs w:val="21"/>
              </w:rPr>
            </w:pPr>
            <w:r w:rsidRPr="004B0C8A">
              <w:rPr>
                <w:color w:val="FF0000"/>
                <w:szCs w:val="21"/>
              </w:rPr>
              <w:t>酒店、美容中心、游泳池、棋牌楼</w:t>
            </w:r>
          </w:p>
        </w:tc>
      </w:tr>
      <w:tr>
        <w:tblPrEx>
          <w:tblW w:w="5000" w:type="pct"/>
          <w:tblLook w:val="0000"/>
        </w:tblPrEx>
        <w:trPr>
          <w:trHeight w:val="486"/>
        </w:trPr>
        <w:tc>
          <w:tcPr>
            <w:tcW w:w="763" w:type="pct"/>
            <w:vMerge/>
            <w:tcBorders>
              <w:top w:val="single" w:sz="4" w:space="0" w:color="000000"/>
              <w:left w:val="single" w:sz="4" w:space="0" w:color="000000"/>
              <w:bottom w:val="single" w:sz="4" w:space="0" w:color="000000"/>
            </w:tcBorders>
            <w:shd w:val="clear" w:color="auto" w:fill="auto"/>
          </w:tcPr>
          <w:p w:rsidR="00DD0235" w:rsidRPr="004B0C8A" w:rsidP="00DD0235">
            <w:pPr>
              <w:rPr>
                <w:color w:val="FF0000"/>
                <w:szCs w:val="21"/>
              </w:rPr>
            </w:pPr>
          </w:p>
        </w:tc>
        <w:tc>
          <w:tcPr>
            <w:tcW w:w="712" w:type="pct"/>
            <w:vMerge/>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p>
        </w:tc>
        <w:tc>
          <w:tcPr>
            <w:tcW w:w="1509" w:type="pct"/>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r w:rsidRPr="004B0C8A">
              <w:rPr>
                <w:color w:val="FF0000"/>
                <w:kern w:val="1"/>
                <w:szCs w:val="21"/>
              </w:rPr>
              <w:t>FAK 景物欣赏点</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DD0235" w:rsidRPr="004B0C8A" w:rsidP="00DD0235">
            <w:pPr>
              <w:rPr>
                <w:color w:val="FF0000"/>
                <w:szCs w:val="21"/>
              </w:rPr>
            </w:pPr>
            <w:r w:rsidRPr="004B0C8A">
              <w:rPr>
                <w:color w:val="FF0000"/>
                <w:szCs w:val="21"/>
              </w:rPr>
              <w:t>鲤龙潭、天蟾池、常乐寺眺望亭</w:t>
            </w:r>
          </w:p>
        </w:tc>
      </w:tr>
      <w:tr>
        <w:tblPrEx>
          <w:tblW w:w="5000" w:type="pct"/>
          <w:tblLook w:val="0000"/>
        </w:tblPrEx>
        <w:trPr>
          <w:trHeight w:val="486"/>
        </w:trPr>
        <w:tc>
          <w:tcPr>
            <w:tcW w:w="763" w:type="pct"/>
            <w:vMerge/>
            <w:tcBorders>
              <w:top w:val="single" w:sz="4" w:space="0" w:color="000000"/>
              <w:left w:val="single" w:sz="4" w:space="0" w:color="000000"/>
              <w:bottom w:val="single" w:sz="4" w:space="0" w:color="000000"/>
            </w:tcBorders>
            <w:shd w:val="clear" w:color="auto" w:fill="auto"/>
          </w:tcPr>
          <w:p w:rsidR="00DD0235" w:rsidRPr="004B0C8A" w:rsidP="00DD0235">
            <w:pPr>
              <w:rPr>
                <w:color w:val="FF0000"/>
                <w:szCs w:val="21"/>
              </w:rPr>
            </w:pPr>
          </w:p>
        </w:tc>
        <w:tc>
          <w:tcPr>
            <w:tcW w:w="712" w:type="pct"/>
            <w:vMerge w:val="restart"/>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r w:rsidRPr="004B0C8A">
              <w:rPr>
                <w:color w:val="FF0000"/>
                <w:kern w:val="1"/>
                <w:szCs w:val="21"/>
              </w:rPr>
              <w:t>FC 景观建筑与附属型建筑</w:t>
            </w:r>
          </w:p>
        </w:tc>
        <w:tc>
          <w:tcPr>
            <w:tcW w:w="1509" w:type="pct"/>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r w:rsidRPr="004B0C8A">
              <w:rPr>
                <w:color w:val="FF0000"/>
                <w:kern w:val="1"/>
                <w:szCs w:val="21"/>
              </w:rPr>
              <w:t>FCK 建筑小品</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DD0235" w:rsidRPr="004B0C8A" w:rsidP="00DD0235">
            <w:pPr>
              <w:rPr>
                <w:color w:val="FF0000"/>
                <w:szCs w:val="21"/>
              </w:rPr>
            </w:pPr>
            <w:r w:rsidRPr="004B0C8A">
              <w:rPr>
                <w:color w:val="FF0000"/>
                <w:szCs w:val="21"/>
              </w:rPr>
              <w:t>入口牌楼、观音雕塑、天蟾石、天门、天梯</w:t>
            </w:r>
          </w:p>
        </w:tc>
      </w:tr>
      <w:tr>
        <w:tblPrEx>
          <w:tblW w:w="5000" w:type="pct"/>
          <w:tblLook w:val="0000"/>
        </w:tblPrEx>
        <w:trPr>
          <w:trHeight w:val="486"/>
        </w:trPr>
        <w:tc>
          <w:tcPr>
            <w:tcW w:w="763" w:type="pct"/>
            <w:vMerge/>
            <w:tcBorders>
              <w:top w:val="single" w:sz="4" w:space="0" w:color="000000"/>
              <w:left w:val="single" w:sz="4" w:space="0" w:color="000000"/>
              <w:bottom w:val="single" w:sz="4" w:space="0" w:color="000000"/>
            </w:tcBorders>
            <w:shd w:val="clear" w:color="auto" w:fill="auto"/>
          </w:tcPr>
          <w:p w:rsidR="00DD0235" w:rsidRPr="004B0C8A" w:rsidP="00DD0235">
            <w:pPr>
              <w:rPr>
                <w:color w:val="FF0000"/>
                <w:szCs w:val="21"/>
              </w:rPr>
            </w:pPr>
          </w:p>
        </w:tc>
        <w:tc>
          <w:tcPr>
            <w:tcW w:w="712" w:type="pct"/>
            <w:vMerge/>
            <w:tcBorders>
              <w:top w:val="single" w:sz="4" w:space="0" w:color="000000"/>
              <w:left w:val="single" w:sz="4" w:space="0" w:color="000000"/>
              <w:bottom w:val="single" w:sz="4" w:space="0" w:color="000000"/>
            </w:tcBorders>
            <w:shd w:val="clear" w:color="auto" w:fill="auto"/>
          </w:tcPr>
          <w:p w:rsidR="00DD0235" w:rsidRPr="004B0C8A" w:rsidP="00DD0235">
            <w:pPr>
              <w:rPr>
                <w:color w:val="FF0000"/>
                <w:szCs w:val="21"/>
              </w:rPr>
            </w:pPr>
          </w:p>
        </w:tc>
        <w:tc>
          <w:tcPr>
            <w:tcW w:w="1509" w:type="pct"/>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r w:rsidRPr="004B0C8A">
              <w:rPr>
                <w:color w:val="FF0000"/>
                <w:kern w:val="1"/>
                <w:szCs w:val="21"/>
              </w:rPr>
              <w:t>FCG 摩崖字画</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DD0235" w:rsidRPr="004B0C8A" w:rsidP="00DD0235">
            <w:pPr>
              <w:rPr>
                <w:color w:val="FF0000"/>
                <w:szCs w:val="21"/>
              </w:rPr>
            </w:pPr>
            <w:r w:rsidRPr="004B0C8A">
              <w:rPr>
                <w:color w:val="FF0000"/>
                <w:szCs w:val="21"/>
              </w:rPr>
              <w:t>晓鸣峰摩崖石刻、石山崖刻</w:t>
            </w:r>
          </w:p>
        </w:tc>
      </w:tr>
      <w:tr>
        <w:tblPrEx>
          <w:tblW w:w="5000" w:type="pct"/>
          <w:tblLook w:val="0000"/>
        </w:tblPrEx>
        <w:trPr>
          <w:trHeight w:val="70"/>
        </w:trPr>
        <w:tc>
          <w:tcPr>
            <w:tcW w:w="763" w:type="pct"/>
            <w:vMerge w:val="restart"/>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r w:rsidRPr="004B0C8A">
              <w:rPr>
                <w:color w:val="FF0000"/>
                <w:kern w:val="1"/>
                <w:szCs w:val="21"/>
              </w:rPr>
              <w:t>G 旅游商品</w:t>
            </w:r>
          </w:p>
        </w:tc>
        <w:tc>
          <w:tcPr>
            <w:tcW w:w="712" w:type="pct"/>
            <w:vMerge w:val="restart"/>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r w:rsidRPr="004B0C8A">
              <w:rPr>
                <w:color w:val="FF0000"/>
                <w:kern w:val="1"/>
                <w:szCs w:val="21"/>
              </w:rPr>
              <w:t>GA 地方旅游商品</w:t>
            </w:r>
          </w:p>
        </w:tc>
        <w:tc>
          <w:tcPr>
            <w:tcW w:w="1509" w:type="pct"/>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r w:rsidRPr="004B0C8A">
              <w:rPr>
                <w:color w:val="FF0000"/>
                <w:kern w:val="1"/>
                <w:szCs w:val="21"/>
              </w:rPr>
              <w:t>GAE 传统手工产品与工艺品</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DD0235" w:rsidRPr="004B0C8A" w:rsidP="00DD0235">
            <w:pPr>
              <w:rPr>
                <w:color w:val="FF0000"/>
                <w:szCs w:val="21"/>
              </w:rPr>
            </w:pPr>
            <w:r w:rsidRPr="004B0C8A">
              <w:rPr>
                <w:color w:val="FF0000"/>
                <w:szCs w:val="21"/>
              </w:rPr>
              <w:t>本地竹制品</w:t>
            </w:r>
          </w:p>
        </w:tc>
      </w:tr>
      <w:tr>
        <w:tblPrEx>
          <w:tblW w:w="5000" w:type="pct"/>
          <w:tblLook w:val="0000"/>
        </w:tblPrEx>
        <w:trPr>
          <w:trHeight w:val="152"/>
        </w:trPr>
        <w:tc>
          <w:tcPr>
            <w:tcW w:w="763" w:type="pct"/>
            <w:vMerge/>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p>
        </w:tc>
        <w:tc>
          <w:tcPr>
            <w:tcW w:w="712" w:type="pct"/>
            <w:vMerge/>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p>
        </w:tc>
        <w:tc>
          <w:tcPr>
            <w:tcW w:w="1509" w:type="pct"/>
            <w:tcBorders>
              <w:top w:val="single" w:sz="4" w:space="0" w:color="000000"/>
              <w:left w:val="single" w:sz="4" w:space="0" w:color="000000"/>
              <w:bottom w:val="single" w:sz="4" w:space="0" w:color="000000"/>
            </w:tcBorders>
            <w:shd w:val="clear" w:color="auto" w:fill="auto"/>
          </w:tcPr>
          <w:p w:rsidR="00DD0235" w:rsidRPr="004B0C8A" w:rsidP="00DD0235">
            <w:pPr>
              <w:rPr>
                <w:color w:val="FF0000"/>
                <w:kern w:val="1"/>
                <w:szCs w:val="21"/>
              </w:rPr>
            </w:pPr>
            <w:r w:rsidRPr="004B0C8A">
              <w:rPr>
                <w:color w:val="FF0000"/>
                <w:kern w:val="1"/>
                <w:szCs w:val="21"/>
              </w:rPr>
              <w:t>GAG 其他物品</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DD0235" w:rsidRPr="004B0C8A" w:rsidP="00DD0235">
            <w:pPr>
              <w:rPr>
                <w:color w:val="FF0000"/>
                <w:szCs w:val="21"/>
              </w:rPr>
            </w:pPr>
            <w:r w:rsidRPr="004B0C8A">
              <w:rPr>
                <w:color w:val="FF0000"/>
                <w:szCs w:val="21"/>
              </w:rPr>
              <w:t>工业产品</w:t>
            </w:r>
          </w:p>
        </w:tc>
      </w:tr>
    </w:tbl>
    <w:p w:rsidR="00DD0235" w:rsidRPr="004B0C8A" w:rsidP="00DD0235">
      <w:pPr>
        <w:rPr>
          <w:b/>
          <w:color w:val="FF0000"/>
        </w:rPr>
      </w:pPr>
      <w:r w:rsidRPr="004B0C8A">
        <w:rPr>
          <w:b/>
          <w:color w:val="FF0000"/>
        </w:rPr>
        <w:t>〔一〕旅游资源优势</w:t>
      </w:r>
    </w:p>
    <w:p w:rsidR="00DD0235" w:rsidRPr="004B0C8A" w:rsidP="00DD0235">
      <w:pPr>
        <w:rPr>
          <w:color w:val="FF0000"/>
        </w:rPr>
      </w:pPr>
      <w:r w:rsidRPr="004B0C8A">
        <w:rPr>
          <w:color w:val="FF0000"/>
        </w:rPr>
        <w:t>1、旅游资源主类较为齐全，空间分布较为集中</w:t>
      </w:r>
    </w:p>
    <w:p w:rsidR="00DD0235" w:rsidRPr="004B0C8A" w:rsidP="00DD0235">
      <w:pPr>
        <w:rPr>
          <w:color w:val="FF0000"/>
        </w:rPr>
      </w:pPr>
      <w:r w:rsidRPr="004B0C8A">
        <w:rPr>
          <w:color w:val="FF0000"/>
        </w:rPr>
        <w:t>鲤龙潭森林公园旅游景区旅游资源种类涵盖国家标准中的8个主类中的水域风光、生物景观、天象与气候景观、建筑与设施、旅游商品5个主类，资源涵盖主类较为多样。</w:t>
      </w:r>
    </w:p>
    <w:p w:rsidR="00DD0235" w:rsidRPr="004B0C8A" w:rsidP="00DD0235">
      <w:pPr>
        <w:rPr>
          <w:color w:val="FF0000"/>
        </w:rPr>
      </w:pPr>
      <w:r w:rsidRPr="004B0C8A">
        <w:rPr>
          <w:color w:val="FF0000"/>
        </w:rPr>
        <w:t>对于森林度假地来讲，旅游资源种类多样、分布广泛，但又相对集中地构成各处景观是旅游开发极为有利的条件。景区内旅游资源种类多，单体空间分布较为集中，主要分布在景区的中心区域，便于旅游活动的空间组织和线路的设计。</w:t>
      </w:r>
    </w:p>
    <w:p w:rsidR="00DD0235" w:rsidRPr="004B0C8A" w:rsidP="00DD0235">
      <w:pPr>
        <w:rPr>
          <w:color w:val="FF0000"/>
        </w:rPr>
      </w:pPr>
      <w:r w:rsidRPr="004B0C8A">
        <w:rPr>
          <w:color w:val="FF0000"/>
        </w:rPr>
        <w:t>2、生态环境优美，有一定游憩价值</w:t>
      </w:r>
    </w:p>
    <w:p w:rsidR="00DD0235" w:rsidRPr="004B0C8A" w:rsidP="00DD0235">
      <w:pPr>
        <w:rPr>
          <w:color w:val="FF0000"/>
        </w:rPr>
        <w:sectPr w:rsidSect="00AA3159">
          <w:type w:val="nextPage"/>
          <w:pgSz w:w="11906" w:h="16838"/>
          <w:pgMar w:top="1389" w:right="1287" w:bottom="1332" w:left="1287" w:header="851" w:footer="992" w:gutter="0"/>
          <w:pgNumType w:start="4"/>
          <w:cols w:space="425"/>
          <w:titlePg w:val="0"/>
          <w:docGrid w:type="lines" w:linePitch="312"/>
        </w:sectPr>
      </w:pPr>
      <w:r w:rsidRPr="004B0C8A">
        <w:rPr>
          <w:color w:val="FF0000"/>
        </w:rPr>
        <w:t>良好的森林度假地不在于几株奇花异草、参天古树，而在于有整片林相丰富、外表优美的森林作背景；有奇石、秀水点缀其间；森林深处有野趣可寻以及由成片森林而形成的森林小气候。</w:t>
      </w:r>
    </w:p>
    <w:p w:rsidR="00DD0235" w:rsidRPr="004B0C8A" w:rsidP="00DD0235">
      <w:pPr>
        <w:rPr>
          <w:color w:val="FF0000"/>
        </w:rPr>
      </w:pPr>
      <w:r w:rsidRPr="004B0C8A">
        <w:rPr>
          <w:color w:val="FF0000"/>
        </w:rPr>
        <w:t>鲤龙潭森林公园旅游景区拥有优美的竹林作为整个景区的背景，森林覆盖率到达82%，周边森林保护区动植物资源也较为丰富，绝大局部植物无毒无刺，森林空气负离子含量高，适于度假游憩。且鲤龙潭森林公园拥有清廉泉及天蟾潭和鲤龙潭两处水域，山水风光与花草树木</w:t>
      </w:r>
      <w:r w:rsidRPr="004B0C8A">
        <w:rPr>
          <w:color w:val="FF0000"/>
          <w:kern w:val="1"/>
        </w:rPr>
        <w:t>组合好、层次多、质量高、特色明显</w:t>
      </w:r>
      <w:r w:rsidRPr="004B0C8A">
        <w:rPr>
          <w:color w:val="FF0000"/>
        </w:rPr>
        <w:t>。</w:t>
      </w:r>
    </w:p>
    <w:p w:rsidR="00DD0235" w:rsidRPr="004B0C8A" w:rsidP="00DD0235">
      <w:pPr>
        <w:rPr>
          <w:color w:val="FF0000"/>
        </w:rPr>
      </w:pPr>
      <w:r w:rsidRPr="004B0C8A">
        <w:rPr>
          <w:color w:val="FF0000"/>
        </w:rPr>
        <w:t>3、资源可娱乐性强，且有一定景观及设施根底</w:t>
      </w:r>
    </w:p>
    <w:p w:rsidR="00DD0235" w:rsidRPr="004B0C8A" w:rsidP="00DD0235">
      <w:pPr>
        <w:rPr>
          <w:color w:val="FF0000"/>
        </w:rPr>
      </w:pPr>
      <w:r w:rsidRPr="004B0C8A">
        <w:rPr>
          <w:color w:val="FF0000"/>
        </w:rPr>
        <w:t>景区的景观四季变化多样，雨雪、雾凇景色优美，银杏林及山坳花海景观独特，还拥有晓峰揽月、海山日暮等自然景观，常乐寺、常乐院及鲤龙潭等建筑具有古色古香的佛教风格，适宜休闲度假静养身心。正在建设中的嬉水滑道，具有景观和游乐两方面的功能，将成为今后本景区旅游的热点之一。</w:t>
      </w:r>
    </w:p>
    <w:p w:rsidR="00DD0235" w:rsidRPr="004B0C8A" w:rsidP="00DD0235">
      <w:pPr>
        <w:rPr>
          <w:color w:val="FF0000"/>
        </w:rPr>
      </w:pPr>
      <w:r w:rsidRPr="004B0C8A">
        <w:rPr>
          <w:color w:val="FF0000"/>
        </w:rPr>
        <w:t>另外，这里已经具有一定的资源及景观根底，目前，景区已建成华翔国际酒店、酒店停车场、游泳池、竹海园等，便于景区今后的开发提升及旅游活动的开展。</w:t>
      </w:r>
    </w:p>
    <w:p w:rsidR="00DD0235" w:rsidRPr="004B0C8A" w:rsidP="00DD0235">
      <w:pPr>
        <w:rPr>
          <w:b/>
          <w:color w:val="FF0000"/>
        </w:rPr>
      </w:pPr>
      <w:r w:rsidRPr="004B0C8A">
        <w:rPr>
          <w:b/>
          <w:color w:val="FF0000"/>
        </w:rPr>
        <w:t>〔二〕旅游资源劣势</w:t>
      </w:r>
    </w:p>
    <w:p w:rsidR="00DD0235" w:rsidRPr="004B0C8A" w:rsidP="00DD0235">
      <w:pPr>
        <w:rPr>
          <w:color w:val="FF0000"/>
        </w:rPr>
      </w:pPr>
      <w:r w:rsidRPr="004B0C8A">
        <w:rPr>
          <w:color w:val="FF0000"/>
        </w:rPr>
        <w:t>1、旅游资源品质低，缺乏稀缺性旅游资源</w:t>
      </w:r>
    </w:p>
    <w:p w:rsidR="00DD0235" w:rsidRPr="004B0C8A" w:rsidP="00DD0235">
      <w:pPr>
        <w:rPr>
          <w:color w:val="FF0000"/>
        </w:rPr>
      </w:pPr>
      <w:r w:rsidRPr="004B0C8A">
        <w:rPr>
          <w:color w:val="FF0000"/>
        </w:rPr>
        <w:t>通过考察，景区旅游资源单体较少且规模较小，许多资源单体等级较低，旅游资源的品质不高，不具备一定的知名度，缺乏稀缺性、垄断性的旅游资源，在历史与人文资源方面，也显得比拟薄弱。因此，这里不适宜开展以观景游憩为主的传统意义上的观光旅游。</w:t>
      </w:r>
    </w:p>
    <w:p w:rsidR="00DD0235" w:rsidRPr="004B0C8A" w:rsidP="00DD0235">
      <w:pPr>
        <w:rPr>
          <w:color w:val="FF0000"/>
        </w:rPr>
      </w:pPr>
      <w:r w:rsidRPr="004B0C8A">
        <w:rPr>
          <w:color w:val="FF0000"/>
        </w:rPr>
        <w:t>2、缺乏丰富的水体旅游资源</w:t>
      </w:r>
    </w:p>
    <w:p w:rsidR="00DD0235" w:rsidRPr="004B0C8A" w:rsidP="00DD0235">
      <w:pPr>
        <w:rPr>
          <w:color w:val="FF0000"/>
        </w:rPr>
      </w:pPr>
      <w:r w:rsidRPr="004B0C8A">
        <w:rPr>
          <w:color w:val="FF0000"/>
        </w:rPr>
        <w:t>许多环境优美的度假地，都有着组合良好的山水资源，多数森林公园也都拥有大面积的湖泊或变化多样的水景，水体旅游资源是度假旅游开发中极为重要的组成要素。通过实地考察，目前本景区仅有天蟾潭、鲤龙潭和富奇楼附近三处较大的水域，清廉泉水流小，富奇楼水域欣赏作用并没有很好的发挥出来，缺乏丰富的水体旅游资源。</w:t>
      </w:r>
    </w:p>
    <w:p w:rsidR="00DD0235" w:rsidRPr="004B0C8A" w:rsidP="00DD0235">
      <w:pPr>
        <w:rPr>
          <w:color w:val="FF0000"/>
        </w:rPr>
      </w:pPr>
      <w:r w:rsidRPr="004B0C8A">
        <w:rPr>
          <w:color w:val="FF0000"/>
        </w:rPr>
        <w:t>总的来说，旅游资源的现状决定了本景区在开展以旅游资源为主要依托的传统观光游览工程方面并不具备明显的优势。但是，从森林旅游度假开发方面看，景区内背景资源优美、旅游资源有娱乐性、有一定设施依托。因此，本景区更适宜凭借优越的环境及根底设施，开展森林度假旅游，开展养生、素拓、主题活动，以此来实现旅游的突破性开展。</w:t>
      </w:r>
    </w:p>
    <w:p w:rsidR="00DD0235" w:rsidP="00DD0235">
      <w:pPr>
        <w:pStyle w:val="Heading2"/>
      </w:pPr>
      <w:bookmarkStart w:id="7" w:name="_Toc306001271"/>
      <w:r>
        <w:t>第三节  投资主体</w:t>
      </w:r>
      <w:bookmarkEnd w:id="7"/>
    </w:p>
    <w:p w:rsidR="00DD0235" w:rsidRPr="004B0C8A" w:rsidP="00DD0235">
      <w:pPr>
        <w:rPr>
          <w:color w:val="FF0000"/>
        </w:rPr>
      </w:pPr>
      <w:r w:rsidRPr="004B0C8A">
        <w:rPr>
          <w:color w:val="FF0000"/>
        </w:rPr>
        <w:t>鲤龙潭森林公园旅游景区的投资主体为华翔集团。华翔集团是国家大型企业，上市公司，宁波市重点培育的十八家大企业大集团之一，中国民营企业500强，世界汽配行业500强。集团总资产二十余亿元，下辖控股子公司九家，参股企业二十余家，分布于浙江、江西、上海、北京、辽宁、吉林等地。主要产品有多功能汽车、特种装备〔车辆〕、汽车零部件、电子产品、水产食品及大、中型精密模具等。2023年销售额44.8亿，创利税3.9亿。2023年度华翔集团被省绿化委员会确定为“省绿化模范单位〞。华翔集团以资源利用最大化和污染排放最小化为主线，将清洁生产、资源综合利用和可持续开展等融为一体，积极打造科技创新型、资源节约型的绿色企业。</w:t>
      </w:r>
    </w:p>
    <w:p w:rsidR="00DD0235" w:rsidP="00DD0235">
      <w:pPr>
        <w:pStyle w:val="Heading1"/>
      </w:pPr>
      <w:bookmarkStart w:id="8" w:name="_Toc306001272"/>
      <w:r>
        <w:t>第三章  环境容量估算及游客预测</w:t>
      </w:r>
      <w:bookmarkEnd w:id="8"/>
    </w:p>
    <w:p w:rsidR="00DD0235" w:rsidP="00DD0235">
      <w:pPr>
        <w:pStyle w:val="Heading2"/>
      </w:pPr>
      <w:bookmarkStart w:id="9" w:name="_Toc306001273"/>
      <w:r>
        <w:t>第一节  环境容量估算</w:t>
      </w:r>
      <w:bookmarkEnd w:id="9"/>
    </w:p>
    <w:p w:rsidR="00DD0235" w:rsidRPr="007E10F6" w:rsidP="00DD0235">
      <w:pPr>
        <w:rPr>
          <w:rFonts w:hint="eastAsia"/>
          <w:color w:val="FF0000"/>
        </w:rPr>
      </w:pPr>
      <w:bookmarkStart w:id="10" w:name="_Toc108428365"/>
      <w:r w:rsidRPr="007E10F6">
        <w:rPr>
          <w:rFonts w:hint="eastAsia"/>
          <w:color w:val="FF0000"/>
        </w:rPr>
        <w:t>〔一〕环境容量现状与分析</w:t>
      </w:r>
    </w:p>
    <w:p w:rsidR="00DD0235" w:rsidRPr="007E10F6" w:rsidP="00DD0235">
      <w:pPr>
        <w:rPr>
          <w:rFonts w:hint="eastAsia"/>
          <w:color w:val="FF0000"/>
        </w:rPr>
      </w:pPr>
      <w:r w:rsidRPr="007E10F6">
        <w:rPr>
          <w:rFonts w:hint="eastAsia"/>
          <w:color w:val="FF0000"/>
        </w:rPr>
        <w:t>一个景区的环境容量就是这个旅游区在既不影响旅游者的旅游质量也不会对环境造成严重破坏的前提下能够接待的最大游客量。这个指标要受到旅游区面积、旅游活动、接待设施、环境脆弱性等多方面的影响。</w:t>
      </w:r>
    </w:p>
    <w:p w:rsidR="00DD0235" w:rsidRPr="007E10F6" w:rsidP="00DD0235">
      <w:pPr>
        <w:rPr>
          <w:rFonts w:hint="eastAsia"/>
          <w:color w:val="FF0000"/>
        </w:rPr>
        <w:sectPr w:rsidSect="00AA3159">
          <w:type w:val="nextPage"/>
          <w:pgSz w:w="11906" w:h="16838"/>
          <w:pgMar w:top="1389" w:right="1287" w:bottom="1332" w:left="1287" w:header="851" w:footer="992" w:gutter="0"/>
          <w:pgNumType w:start="5"/>
          <w:cols w:space="425"/>
          <w:titlePg w:val="0"/>
          <w:docGrid w:type="lines" w:linePitch="312"/>
        </w:sectPr>
      </w:pPr>
    </w:p>
    <w:p w:rsidR="00DD0235" w:rsidRPr="007E10F6" w:rsidP="00DD0235">
      <w:pPr>
        <w:rPr>
          <w:rFonts w:hint="eastAsia"/>
          <w:color w:val="FF0000"/>
        </w:rPr>
      </w:pPr>
      <w:r w:rsidRPr="007E10F6">
        <w:rPr>
          <w:rFonts w:hint="eastAsia"/>
          <w:color w:val="FF0000"/>
        </w:rPr>
        <w:t>鲤龙潭森林公园旅游景区的规划范围不大，水资源缺乏、平地少，环境比拟脆弱，所以在开发过程中要合理有限的土地资源，不要浪费平地资源，不宜建设太多的接待效劳设施；其次，把停车场设置在酒店地块，以减轻入口的环境承受力；在游线组织和停留时间上要尽量地安排合理。</w:t>
      </w:r>
    </w:p>
    <w:p w:rsidR="00DD0235" w:rsidRPr="007E10F6" w:rsidP="00DD0235">
      <w:pPr>
        <w:rPr>
          <w:rFonts w:hint="eastAsia"/>
          <w:color w:val="FF0000"/>
        </w:rPr>
      </w:pPr>
      <w:r w:rsidRPr="007E10F6">
        <w:rPr>
          <w:rFonts w:hint="eastAsia"/>
          <w:color w:val="FF0000"/>
        </w:rPr>
        <w:t>〔二〕环境容量极限测算</w:t>
      </w:r>
    </w:p>
    <w:p w:rsidR="00DD0235" w:rsidRPr="007E10F6" w:rsidP="00DD0235">
      <w:pPr>
        <w:rPr>
          <w:rFonts w:hint="eastAsia"/>
          <w:color w:val="FF0000"/>
        </w:rPr>
      </w:pPr>
      <w:r w:rsidRPr="007E10F6">
        <w:rPr>
          <w:rFonts w:hint="eastAsia"/>
          <w:color w:val="FF0000"/>
        </w:rPr>
        <w:t>环境容量是旅游开发中的工程规划与环境、资源保护措施制定的理论依据。科学合理的旅游环境容量既能保证旅游的舒适度，又有利于旅游生态环境和旅游资源的保护。因此，在进行环境容量测算时必须坚持环境与资源可持续利用、旅游业可持续开展的原那么，同时又要考虑旅游舒适，旅游活动的平安顺利。</w:t>
      </w:r>
    </w:p>
    <w:p w:rsidR="00DD0235" w:rsidRPr="007E10F6" w:rsidP="00DD0235">
      <w:pPr>
        <w:rPr>
          <w:rFonts w:hint="eastAsia"/>
          <w:color w:val="FF0000"/>
        </w:rPr>
      </w:pPr>
      <w:r w:rsidRPr="007E10F6">
        <w:rPr>
          <w:rFonts w:hint="eastAsia"/>
          <w:color w:val="FF0000"/>
        </w:rPr>
        <w:t>旅游环境容量的具体测算方法，应根据村庄的地理特点、景点的分布特征等因素来确定。环境容量的测算方法一般有面积法、线路法和卡口法。计算方法如下：</w:t>
      </w:r>
    </w:p>
    <w:p w:rsidR="00DD0235" w:rsidRPr="007E10F6" w:rsidP="00DD0235">
      <w:pPr>
        <w:rPr>
          <w:rFonts w:hint="eastAsia"/>
          <w:bCs/>
          <w:color w:val="FF0000"/>
        </w:rPr>
      </w:pPr>
      <w:r w:rsidRPr="007E10F6">
        <w:rPr>
          <w:rFonts w:hint="eastAsia"/>
          <w:bCs/>
          <w:color w:val="FF0000"/>
        </w:rPr>
        <w:t>1、面积法：C=B*D/A</w:t>
      </w:r>
    </w:p>
    <w:p w:rsidR="00DD0235" w:rsidRPr="007E10F6" w:rsidP="00DD0235">
      <w:pPr>
        <w:rPr>
          <w:rFonts w:hint="eastAsia"/>
          <w:color w:val="FF0000"/>
        </w:rPr>
      </w:pPr>
      <w:r w:rsidRPr="007E10F6">
        <w:rPr>
          <w:rFonts w:hint="eastAsia"/>
          <w:color w:val="FF0000"/>
        </w:rPr>
        <w:t>其中：C</w:t>
      </w:r>
      <w:r w:rsidRPr="007E10F6">
        <w:rPr>
          <w:color w:val="FF0000"/>
        </w:rPr>
        <w:t>—</w:t>
      </w:r>
      <w:r w:rsidRPr="007E10F6">
        <w:rPr>
          <w:rFonts w:hint="eastAsia"/>
          <w:color w:val="FF0000"/>
        </w:rPr>
        <w:t>旅游环境容量；</w:t>
      </w:r>
    </w:p>
    <w:p w:rsidR="00DD0235" w:rsidRPr="007E10F6" w:rsidP="00DD0235">
      <w:pPr>
        <w:rPr>
          <w:rFonts w:hint="eastAsia"/>
          <w:color w:val="FF0000"/>
        </w:rPr>
      </w:pPr>
      <w:r w:rsidRPr="007E10F6">
        <w:rPr>
          <w:rFonts w:hint="eastAsia"/>
          <w:color w:val="FF0000"/>
        </w:rPr>
        <w:t xml:space="preserve">      B---游览可使用空间面积；</w:t>
      </w:r>
    </w:p>
    <w:p w:rsidR="00DD0235" w:rsidRPr="007E10F6" w:rsidP="00DD0235">
      <w:pPr>
        <w:rPr>
          <w:rFonts w:hint="eastAsia"/>
          <w:color w:val="FF0000"/>
        </w:rPr>
      </w:pPr>
      <w:r w:rsidRPr="007E10F6">
        <w:rPr>
          <w:rFonts w:hint="eastAsia"/>
          <w:color w:val="FF0000"/>
        </w:rPr>
        <w:t xml:space="preserve">      D---日周转率；</w:t>
      </w:r>
    </w:p>
    <w:p w:rsidR="00DD0235" w:rsidRPr="007E10F6" w:rsidP="00DD0235">
      <w:pPr>
        <w:rPr>
          <w:rFonts w:hint="eastAsia"/>
          <w:color w:val="FF0000"/>
        </w:rPr>
      </w:pPr>
      <w:r w:rsidRPr="007E10F6">
        <w:rPr>
          <w:rFonts w:hint="eastAsia"/>
          <w:color w:val="FF0000"/>
        </w:rPr>
        <w:t xml:space="preserve">      A---平均每位游客占用的面积。</w:t>
      </w:r>
    </w:p>
    <w:p w:rsidR="00DD0235" w:rsidRPr="007E10F6" w:rsidP="00DD0235">
      <w:pPr>
        <w:rPr>
          <w:rFonts w:hint="eastAsia"/>
          <w:bCs/>
          <w:color w:val="FF0000"/>
        </w:rPr>
      </w:pPr>
      <w:r w:rsidRPr="007E10F6">
        <w:rPr>
          <w:rFonts w:hint="eastAsia"/>
          <w:bCs/>
          <w:color w:val="FF0000"/>
        </w:rPr>
        <w:t>2、线路法：C=B/D*A</w:t>
      </w:r>
    </w:p>
    <w:p w:rsidR="00DD0235" w:rsidRPr="007E10F6" w:rsidP="00DD0235">
      <w:pPr>
        <w:rPr>
          <w:rFonts w:hint="eastAsia"/>
          <w:color w:val="FF0000"/>
        </w:rPr>
      </w:pPr>
      <w:r w:rsidRPr="007E10F6">
        <w:rPr>
          <w:rFonts w:hint="eastAsia"/>
          <w:color w:val="FF0000"/>
        </w:rPr>
        <w:t>其中：B---游道全长，单位为米；</w:t>
      </w:r>
    </w:p>
    <w:p w:rsidR="00DD0235" w:rsidRPr="007E10F6" w:rsidP="00DD0235">
      <w:pPr>
        <w:rPr>
          <w:rFonts w:hint="eastAsia"/>
          <w:color w:val="FF0000"/>
        </w:rPr>
      </w:pPr>
      <w:r w:rsidRPr="007E10F6">
        <w:rPr>
          <w:rFonts w:hint="eastAsia"/>
          <w:color w:val="FF0000"/>
        </w:rPr>
        <w:t xml:space="preserve">      D---游客占用合理的游道长度，单位为米/人；</w:t>
      </w:r>
    </w:p>
    <w:p w:rsidR="00DD0235" w:rsidRPr="007E10F6" w:rsidP="00DD0235">
      <w:pPr>
        <w:rPr>
          <w:rFonts w:hint="eastAsia"/>
          <w:color w:val="FF0000"/>
        </w:rPr>
      </w:pPr>
      <w:r w:rsidRPr="007E10F6">
        <w:rPr>
          <w:rFonts w:hint="eastAsia"/>
          <w:color w:val="FF0000"/>
        </w:rPr>
        <w:t xml:space="preserve">      A---日周转率。</w:t>
      </w:r>
    </w:p>
    <w:p w:rsidR="00DD0235" w:rsidRPr="007E10F6" w:rsidP="00DD0235">
      <w:pPr>
        <w:rPr>
          <w:rFonts w:hint="eastAsia"/>
          <w:bCs/>
          <w:color w:val="FF0000"/>
        </w:rPr>
      </w:pPr>
      <w:r w:rsidRPr="007E10F6">
        <w:rPr>
          <w:rFonts w:hint="eastAsia"/>
          <w:bCs/>
          <w:color w:val="FF0000"/>
        </w:rPr>
        <w:t>3、卡口法：C=B*D</w:t>
      </w:r>
    </w:p>
    <w:p w:rsidR="00DD0235" w:rsidRPr="007E10F6" w:rsidP="00DD0235">
      <w:pPr>
        <w:rPr>
          <w:rFonts w:hint="eastAsia"/>
          <w:color w:val="FF0000"/>
        </w:rPr>
      </w:pPr>
      <w:r w:rsidRPr="007E10F6">
        <w:rPr>
          <w:rFonts w:hint="eastAsia"/>
          <w:color w:val="FF0000"/>
        </w:rPr>
        <w:t>其中：C---每批次游人数；</w:t>
      </w:r>
    </w:p>
    <w:p w:rsidR="00DD0235" w:rsidRPr="007E10F6" w:rsidP="00DD0235">
      <w:pPr>
        <w:rPr>
          <w:rFonts w:hint="eastAsia"/>
          <w:color w:val="FF0000"/>
        </w:rPr>
      </w:pPr>
      <w:r w:rsidRPr="007E10F6">
        <w:rPr>
          <w:rFonts w:hint="eastAsia"/>
          <w:color w:val="FF0000"/>
        </w:rPr>
        <w:t xml:space="preserve">      D---日周转率。</w:t>
      </w:r>
    </w:p>
    <w:p w:rsidR="00DD0235" w:rsidRPr="007E10F6" w:rsidP="00DD0235">
      <w:pPr>
        <w:rPr>
          <w:rFonts w:hint="eastAsia"/>
          <w:bCs/>
          <w:color w:val="FF0000"/>
        </w:rPr>
      </w:pPr>
      <w:r w:rsidRPr="007E10F6">
        <w:rPr>
          <w:rFonts w:hint="eastAsia"/>
          <w:color w:val="FF0000"/>
        </w:rPr>
        <w:t>根据以上方法测算结果，鲤龙潭森林公园旅游景区的最大日环境容量为</w:t>
      </w:r>
      <w:r w:rsidRPr="007E10F6">
        <w:rPr>
          <w:rFonts w:hint="eastAsia"/>
          <w:bCs/>
          <w:color w:val="FF0000"/>
        </w:rPr>
        <w:t>3800</w:t>
      </w:r>
      <w:r w:rsidRPr="007E10F6">
        <w:rPr>
          <w:rFonts w:hint="eastAsia"/>
          <w:color w:val="FF0000"/>
        </w:rPr>
        <w:t>人，其中入口形象区的最大日环境容量为</w:t>
      </w:r>
      <w:r w:rsidRPr="007E10F6">
        <w:rPr>
          <w:rFonts w:hint="eastAsia"/>
          <w:bCs/>
          <w:color w:val="FF0000"/>
        </w:rPr>
        <w:t>100</w:t>
      </w:r>
      <w:r w:rsidRPr="007E10F6">
        <w:rPr>
          <w:rFonts w:hint="eastAsia"/>
          <w:color w:val="FF0000"/>
        </w:rPr>
        <w:t>人，酒店综合效劳区的最大日环境容量为</w:t>
      </w:r>
      <w:r w:rsidRPr="007E10F6">
        <w:rPr>
          <w:rFonts w:hint="eastAsia"/>
          <w:bCs/>
          <w:color w:val="FF0000"/>
        </w:rPr>
        <w:t>1890</w:t>
      </w:r>
      <w:r w:rsidRPr="007E10F6">
        <w:rPr>
          <w:rFonts w:hint="eastAsia"/>
          <w:color w:val="FF0000"/>
        </w:rPr>
        <w:t>人，</w:t>
      </w:r>
      <w:r w:rsidRPr="007E10F6">
        <w:rPr>
          <w:rFonts w:cs="Arial" w:hint="eastAsia"/>
          <w:bCs/>
          <w:color w:val="FF0000"/>
        </w:rPr>
        <w:t>休闲游乐区的</w:t>
      </w:r>
      <w:r w:rsidRPr="007E10F6">
        <w:rPr>
          <w:rFonts w:hint="eastAsia"/>
          <w:color w:val="FF0000"/>
        </w:rPr>
        <w:t>最大日环境容量为</w:t>
      </w:r>
      <w:r w:rsidRPr="007E10F6">
        <w:rPr>
          <w:rFonts w:hint="eastAsia"/>
          <w:bCs/>
          <w:color w:val="FF0000"/>
        </w:rPr>
        <w:t>670</w:t>
      </w:r>
      <w:r w:rsidRPr="007E10F6">
        <w:rPr>
          <w:rFonts w:hint="eastAsia"/>
          <w:color w:val="FF0000"/>
        </w:rPr>
        <w:t>人，人文养生游览区的最大日环境容量为700人，森林保护区的最大日环境容量为180人，海山公园游览区的最大日环境容量为260人。</w:t>
      </w:r>
    </w:p>
    <w:p w:rsidR="00DD0235" w:rsidRPr="007E10F6" w:rsidP="00DD0235">
      <w:pPr>
        <w:rPr>
          <w:rFonts w:hint="eastAsia"/>
          <w:color w:val="FF0000"/>
        </w:rPr>
      </w:pPr>
      <w:r w:rsidRPr="007E10F6">
        <w:rPr>
          <w:rFonts w:hint="eastAsia"/>
          <w:color w:val="FF0000"/>
        </w:rPr>
        <w:t>〔三〕环境容量极限控制</w:t>
      </w:r>
    </w:p>
    <w:p w:rsidR="00DD0235" w:rsidRPr="007E10F6" w:rsidP="00DD0235">
      <w:pPr>
        <w:rPr>
          <w:rFonts w:hint="eastAsia"/>
          <w:color w:val="FF0000"/>
        </w:rPr>
      </w:pPr>
      <w:r w:rsidRPr="007E10F6">
        <w:rPr>
          <w:rFonts w:hint="eastAsia"/>
          <w:color w:val="FF0000"/>
        </w:rPr>
        <w:t>旅游地域和场所〔包括旅游景点、旅游区、旅游地、旅游区域、旅游设施〕承受的旅游流量或活动量到达其极限容量，称之为旅游饱和。而一旦超出极限容量值，即为旅游超载。旅游超载必然导致旅游污染或拥挤，其结果将是旅游资源被破坏、旅游地域的生态系统遭到损害、旅游者与旅游地域居民的和谐关系破裂。长期的旅游饱和与超载，将对旅游区造成致命的影响。因此，作为旅游管理和经营者，还是有必要采取相应措施，控制合理的游客接待量。</w:t>
      </w:r>
    </w:p>
    <w:p w:rsidR="00DD0235" w:rsidRPr="007E10F6" w:rsidP="00DD0235">
      <w:pPr>
        <w:rPr>
          <w:rFonts w:hint="eastAsia"/>
          <w:color w:val="FF0000"/>
        </w:rPr>
      </w:pPr>
      <w:r w:rsidRPr="007E10F6">
        <w:rPr>
          <w:rFonts w:hint="eastAsia"/>
          <w:color w:val="FF0000"/>
        </w:rPr>
        <w:t>虽然鲤龙潭森林公园旅游景区环境最大容量可以允许日接待最顶峰3800人，但实际上是不大可能做到的。一方面，虽然景区内可以容纳这么多旅游者的旅游活动，但日接待量还要受到其他因素的限制，比方交通瓶颈和当地食宿等接待设施的制约。另一方面，即使在节假日能够有这么大的客流量，也不是多多益善，而应该适当加以控制。因为，以上预测是景区能够承受的最大日客流量，从保护旅游生态环境的角度考虑，鲤龙潭森林公园旅游景区比拟适宜的实际接待量应该是最大接待量的60%左右。</w:t>
      </w:r>
      <w:bookmarkEnd w:id="10"/>
    </w:p>
    <w:p w:rsidR="00DD0235" w:rsidRPr="004B0C8A" w:rsidP="00DD0235">
      <w:pPr>
        <w:rPr>
          <w:rFonts w:hint="eastAsia"/>
          <w:color w:val="FF0000"/>
        </w:rPr>
      </w:pPr>
      <w:r w:rsidRPr="004B0C8A">
        <w:rPr>
          <w:rFonts w:hint="eastAsia"/>
          <w:color w:val="FF0000"/>
        </w:rPr>
        <w:t>旅游容量指各旅游分区及旅游设施的最大游客容量，又称为旅游合理容量或者最大游客接待量，表述为在一定时间，一定区域内自然环境及其生态环境可容纳的最大游人数量。它是衡量地区自然环境及其资源承载力的主要因素，既保证游人有较好的</w:t>
      </w:r>
      <w:r w:rsidRPr="004B0C8A">
        <w:rPr>
          <w:rFonts w:hint="eastAsia"/>
          <w:color w:val="FF0000"/>
        </w:rPr>
        <w:t>“</w:t>
      </w:r>
      <w:r w:rsidRPr="004B0C8A">
        <w:rPr>
          <w:rFonts w:hint="eastAsia"/>
          <w:color w:val="FF0000"/>
        </w:rPr>
        <w:t>快适性〞以及旅游设施较高的利用率，同时又不超过旅游资源保护的最大</w:t>
      </w:r>
      <w:r w:rsidRPr="004B0C8A">
        <w:rPr>
          <w:rFonts w:hint="eastAsia"/>
          <w:color w:val="FF0000"/>
        </w:rPr>
        <w:t>“</w:t>
      </w:r>
      <w:r w:rsidRPr="004B0C8A">
        <w:rPr>
          <w:rFonts w:hint="eastAsia"/>
          <w:color w:val="FF0000"/>
        </w:rPr>
        <w:t xml:space="preserve">忍耐度〞。 </w:t>
      </w:r>
    </w:p>
    <w:p w:rsidR="00DD0235" w:rsidRPr="004B0C8A" w:rsidP="00DD0235">
      <w:pPr>
        <w:rPr>
          <w:rFonts w:hint="eastAsia"/>
          <w:color w:val="FF0000"/>
        </w:rPr>
      </w:pPr>
      <w:r w:rsidRPr="004B0C8A">
        <w:rPr>
          <w:rFonts w:hint="eastAsia"/>
          <w:color w:val="FF0000"/>
        </w:rPr>
        <w:t>1、环境容量的估算原那么</w:t>
      </w:r>
    </w:p>
    <w:p w:rsidR="00DD0235" w:rsidRPr="004B0C8A" w:rsidP="00DD0235">
      <w:pPr>
        <w:rPr>
          <w:rFonts w:hint="eastAsia"/>
          <w:color w:val="FF0000"/>
        </w:rPr>
      </w:pPr>
      <w:r w:rsidRPr="004B0C8A">
        <w:rPr>
          <w:rFonts w:hint="eastAsia"/>
          <w:color w:val="FF0000"/>
        </w:rPr>
        <w:t>〔一〕满足性原那么</w:t>
      </w:r>
    </w:p>
    <w:p w:rsidR="00DD0235" w:rsidRPr="004B0C8A" w:rsidP="00DD0235">
      <w:pPr>
        <w:rPr>
          <w:rFonts w:hint="eastAsia"/>
          <w:color w:val="FF0000"/>
        </w:rPr>
      </w:pPr>
      <w:r w:rsidRPr="004B0C8A">
        <w:rPr>
          <w:rFonts w:hint="eastAsia"/>
          <w:color w:val="FF0000"/>
        </w:rPr>
        <w:t>环境容量估算必须保证游客游兴及观光要求得到满足。</w:t>
      </w:r>
    </w:p>
    <w:p w:rsidR="00DD0235" w:rsidRPr="004B0C8A" w:rsidP="00DD0235">
      <w:pPr>
        <w:rPr>
          <w:rFonts w:hint="eastAsia"/>
          <w:color w:val="FF0000"/>
        </w:rPr>
      </w:pPr>
      <w:r w:rsidRPr="004B0C8A">
        <w:rPr>
          <w:rFonts w:hint="eastAsia"/>
          <w:color w:val="FF0000"/>
        </w:rPr>
        <w:t>〔二〕忍耐度原那么</w:t>
      </w:r>
    </w:p>
    <w:p w:rsidR="00DD0235" w:rsidRPr="004B0C8A" w:rsidP="00DD0235">
      <w:pPr>
        <w:rPr>
          <w:rFonts w:hint="eastAsia"/>
          <w:color w:val="FF0000"/>
        </w:rPr>
        <w:sectPr w:rsidSect="00AA3159">
          <w:type w:val="nextPage"/>
          <w:pgSz w:w="11906" w:h="16838"/>
          <w:pgMar w:top="1389" w:right="1287" w:bottom="1332" w:left="1287" w:header="851" w:footer="992" w:gutter="0"/>
          <w:pgNumType w:start="6"/>
          <w:cols w:space="425"/>
          <w:titlePg w:val="0"/>
          <w:docGrid w:type="lines" w:linePitch="312"/>
        </w:sectPr>
      </w:pPr>
      <w:r w:rsidRPr="004B0C8A">
        <w:rPr>
          <w:rFonts w:hint="eastAsia"/>
          <w:color w:val="FF0000"/>
        </w:rPr>
        <w:t>环境容量估算以维护风景资源价值和保护风景环境质量为前提，环境容量不能</w:t>
      </w:r>
    </w:p>
    <w:p w:rsidR="00DD0235" w:rsidRPr="004B0C8A" w:rsidP="00DD0235">
      <w:pPr>
        <w:rPr>
          <w:rFonts w:hint="eastAsia"/>
          <w:color w:val="FF0000"/>
        </w:rPr>
      </w:pPr>
      <w:r w:rsidRPr="004B0C8A">
        <w:rPr>
          <w:rFonts w:hint="eastAsia"/>
          <w:color w:val="FF0000"/>
        </w:rPr>
        <w:t>超过风景资源保存和风景环境质量保护的</w:t>
      </w:r>
      <w:r w:rsidRPr="004B0C8A">
        <w:rPr>
          <w:rFonts w:hint="eastAsia"/>
          <w:color w:val="FF0000"/>
        </w:rPr>
        <w:t>“</w:t>
      </w:r>
      <w:r w:rsidRPr="004B0C8A">
        <w:rPr>
          <w:rFonts w:hint="eastAsia"/>
          <w:color w:val="FF0000"/>
        </w:rPr>
        <w:t>忍耐度〞。</w:t>
      </w:r>
    </w:p>
    <w:p w:rsidR="00DD0235" w:rsidRPr="004B0C8A" w:rsidP="00DD0235">
      <w:pPr>
        <w:rPr>
          <w:rFonts w:hint="eastAsia"/>
          <w:color w:val="FF0000"/>
        </w:rPr>
      </w:pPr>
      <w:r w:rsidRPr="004B0C8A">
        <w:rPr>
          <w:rFonts w:hint="eastAsia"/>
          <w:color w:val="FF0000"/>
        </w:rPr>
        <w:t>〔三〕平安原那么</w:t>
      </w:r>
    </w:p>
    <w:p w:rsidR="00DD0235" w:rsidRPr="004B0C8A" w:rsidP="00DD0235">
      <w:pPr>
        <w:rPr>
          <w:rFonts w:hint="eastAsia"/>
          <w:color w:val="FF0000"/>
        </w:rPr>
      </w:pPr>
      <w:r w:rsidRPr="004B0C8A">
        <w:rPr>
          <w:rFonts w:hint="eastAsia"/>
          <w:color w:val="FF0000"/>
        </w:rPr>
        <w:t>环境容量估算必须是在自然资源、环境质量得到保护、游客的游兴得以满足的</w:t>
      </w:r>
    </w:p>
    <w:p w:rsidR="00DD0235" w:rsidRPr="004B0C8A" w:rsidP="00DD0235">
      <w:pPr>
        <w:rPr>
          <w:rFonts w:hint="eastAsia"/>
          <w:color w:val="FF0000"/>
        </w:rPr>
      </w:pPr>
      <w:r w:rsidRPr="004B0C8A">
        <w:rPr>
          <w:rFonts w:hint="eastAsia"/>
          <w:color w:val="FF0000"/>
        </w:rPr>
        <w:t>前提下，使游客的平安得到保障。</w:t>
      </w:r>
    </w:p>
    <w:p w:rsidR="00DD0235" w:rsidRPr="004B0C8A" w:rsidP="00DD0235">
      <w:pPr>
        <w:rPr>
          <w:rFonts w:hint="eastAsia"/>
          <w:color w:val="FF0000"/>
        </w:rPr>
      </w:pPr>
      <w:r w:rsidRPr="004B0C8A">
        <w:rPr>
          <w:rFonts w:hint="eastAsia"/>
          <w:color w:val="FF0000"/>
        </w:rPr>
        <w:t>2、环境容量的计算方法</w:t>
      </w:r>
    </w:p>
    <w:p w:rsidR="00DD0235" w:rsidRPr="004B0C8A" w:rsidP="00DD0235">
      <w:pPr>
        <w:rPr>
          <w:rFonts w:hint="eastAsia"/>
          <w:color w:val="FF0000"/>
        </w:rPr>
      </w:pPr>
      <w:r w:rsidRPr="004B0C8A">
        <w:rPr>
          <w:rFonts w:hint="eastAsia"/>
          <w:color w:val="FF0000"/>
        </w:rPr>
        <w:t>参考风景区游人容量的三种计算方法，即面积容量法、线路容量法、瓶颈〔卡口〕容量法三种方法，综合计算。</w:t>
      </w:r>
    </w:p>
    <w:p w:rsidR="00DD0235" w:rsidRPr="004B0C8A" w:rsidP="00DD0235">
      <w:pPr>
        <w:rPr>
          <w:rFonts w:hint="eastAsia"/>
          <w:color w:val="FF0000"/>
        </w:rPr>
      </w:pPr>
      <w:r w:rsidRPr="004B0C8A">
        <w:rPr>
          <w:rFonts w:hint="eastAsia"/>
          <w:color w:val="FF0000"/>
        </w:rPr>
        <w:t>采用计算公式：</w:t>
      </w:r>
    </w:p>
    <w:p w:rsidR="00DD0235" w:rsidRPr="004B0C8A" w:rsidP="00DD0235">
      <w:pPr>
        <w:rPr>
          <w:rFonts w:hint="eastAsia"/>
          <w:color w:val="FF0000"/>
        </w:rPr>
      </w:pPr>
      <w:r w:rsidRPr="004B0C8A">
        <w:rPr>
          <w:rFonts w:hint="eastAsia"/>
          <w:color w:val="FF0000"/>
        </w:rPr>
        <w:t>周转率=日可游时间/平均停留时间</w:t>
      </w:r>
    </w:p>
    <w:p w:rsidR="00DD0235" w:rsidRPr="004B0C8A" w:rsidP="00DD0235">
      <w:pPr>
        <w:rPr>
          <w:rFonts w:hint="eastAsia"/>
          <w:color w:val="FF0000"/>
        </w:rPr>
      </w:pPr>
      <w:r w:rsidRPr="004B0C8A">
        <w:rPr>
          <w:rFonts w:hint="eastAsia"/>
          <w:color w:val="FF0000"/>
        </w:rPr>
        <w:t>日容量=日瞬时容量</w:t>
      </w:r>
      <w:r w:rsidRPr="004B0C8A">
        <w:rPr>
          <w:rFonts w:hint="eastAsia"/>
          <w:color w:val="FF0000"/>
        </w:rPr>
        <w:t>×</w:t>
      </w:r>
      <w:r w:rsidRPr="004B0C8A">
        <w:rPr>
          <w:rFonts w:hint="eastAsia"/>
          <w:color w:val="FF0000"/>
        </w:rPr>
        <w:t>周转率</w:t>
      </w:r>
    </w:p>
    <w:p w:rsidR="00DD0235" w:rsidRPr="004B0C8A" w:rsidP="00DD0235">
      <w:pPr>
        <w:rPr>
          <w:rFonts w:hint="eastAsia"/>
          <w:color w:val="FF0000"/>
        </w:rPr>
      </w:pPr>
      <w:r w:rsidRPr="004B0C8A">
        <w:rPr>
          <w:rFonts w:hint="eastAsia"/>
          <w:color w:val="FF0000"/>
        </w:rPr>
        <w:t>年容量=日容量</w:t>
      </w:r>
      <w:r w:rsidRPr="004B0C8A">
        <w:rPr>
          <w:rFonts w:hint="eastAsia"/>
          <w:color w:val="FF0000"/>
        </w:rPr>
        <w:t>×</w:t>
      </w:r>
      <w:r w:rsidRPr="004B0C8A">
        <w:rPr>
          <w:rFonts w:hint="eastAsia"/>
          <w:color w:val="FF0000"/>
        </w:rPr>
        <w:t>全年可游天数</w:t>
      </w:r>
    </w:p>
    <w:p w:rsidR="00DD0235" w:rsidRPr="004B0C8A" w:rsidP="00DD0235">
      <w:pPr>
        <w:rPr>
          <w:rFonts w:hint="eastAsia"/>
          <w:color w:val="FF0000"/>
        </w:rPr>
      </w:pPr>
      <w:r w:rsidRPr="004B0C8A">
        <w:rPr>
          <w:rFonts w:hint="eastAsia"/>
          <w:color w:val="FF0000"/>
        </w:rPr>
        <w:t>线路法〔游行道〕</w:t>
      </w:r>
    </w:p>
    <w:p w:rsidR="00DD0235" w:rsidRPr="004B0C8A" w:rsidP="00DD0235">
      <w:pPr>
        <w:rPr>
          <w:rFonts w:hint="eastAsia"/>
          <w:color w:val="FF0000"/>
        </w:rPr>
      </w:pPr>
      <w:r w:rsidRPr="004B0C8A">
        <w:rPr>
          <w:rFonts w:hint="eastAsia"/>
          <w:color w:val="FF0000"/>
        </w:rPr>
        <w:t>用于步行游览的区域，以每个游人所占游览道路面积计，再乘以适当的周转率k。</w:t>
      </w:r>
    </w:p>
    <w:p w:rsidR="00DD0235" w:rsidRPr="004B0C8A" w:rsidP="00DD0235">
      <w:pPr>
        <w:rPr>
          <w:rFonts w:hint="eastAsia"/>
          <w:color w:val="FF0000"/>
        </w:rPr>
      </w:pPr>
      <w:r w:rsidRPr="004B0C8A">
        <w:rPr>
          <w:rFonts w:hint="eastAsia"/>
          <w:color w:val="FF0000"/>
        </w:rPr>
        <w:t>公式一：R线=S/S'</w:t>
      </w:r>
      <w:r w:rsidRPr="004B0C8A">
        <w:rPr>
          <w:rFonts w:hint="eastAsia"/>
          <w:color w:val="FF0000"/>
        </w:rPr>
        <w:t>×</w:t>
      </w:r>
      <w:r w:rsidRPr="004B0C8A">
        <w:rPr>
          <w:rFonts w:hint="eastAsia"/>
          <w:color w:val="FF0000"/>
        </w:rPr>
        <w:t>K</w:t>
      </w:r>
    </w:p>
    <w:p w:rsidR="00DD0235" w:rsidRPr="004B0C8A" w:rsidP="00DD0235">
      <w:pPr>
        <w:rPr>
          <w:rFonts w:hint="eastAsia"/>
          <w:color w:val="FF0000"/>
        </w:rPr>
      </w:pPr>
      <w:r w:rsidRPr="004B0C8A">
        <w:rPr>
          <w:rFonts w:hint="eastAsia"/>
          <w:color w:val="FF0000"/>
        </w:rPr>
        <w:t>R线</w:t>
      </w:r>
      <w:r w:rsidRPr="004B0C8A">
        <w:rPr>
          <w:rFonts w:hint="eastAsia"/>
          <w:color w:val="FF0000"/>
        </w:rPr>
        <w:t>——</w:t>
      </w:r>
      <w:r w:rsidRPr="004B0C8A">
        <w:rPr>
          <w:rFonts w:hint="eastAsia"/>
          <w:color w:val="FF0000"/>
        </w:rPr>
        <w:t>游人量〔人〕</w:t>
      </w:r>
    </w:p>
    <w:p w:rsidR="00DD0235" w:rsidRPr="004B0C8A" w:rsidP="00DD0235">
      <w:pPr>
        <w:rPr>
          <w:rFonts w:hint="eastAsia"/>
          <w:color w:val="FF0000"/>
        </w:rPr>
      </w:pPr>
      <w:r w:rsidRPr="004B0C8A">
        <w:rPr>
          <w:rFonts w:hint="eastAsia"/>
          <w:color w:val="FF0000"/>
        </w:rPr>
        <w:t>S</w:t>
      </w:r>
      <w:r w:rsidRPr="004B0C8A">
        <w:rPr>
          <w:rFonts w:hint="eastAsia"/>
          <w:color w:val="FF0000"/>
        </w:rPr>
        <w:t>——</w:t>
      </w:r>
      <w:r w:rsidRPr="004B0C8A">
        <w:rPr>
          <w:rFonts w:hint="eastAsia"/>
          <w:color w:val="FF0000"/>
        </w:rPr>
        <w:t>游路面积〔平方米〕</w:t>
      </w:r>
    </w:p>
    <w:p w:rsidR="00DD0235" w:rsidRPr="004B0C8A" w:rsidP="00DD0235">
      <w:pPr>
        <w:rPr>
          <w:rFonts w:hint="eastAsia"/>
          <w:color w:val="FF0000"/>
        </w:rPr>
      </w:pPr>
      <w:r w:rsidRPr="004B0C8A">
        <w:rPr>
          <w:rFonts w:hint="eastAsia"/>
          <w:color w:val="FF0000"/>
        </w:rPr>
        <w:t>S'</w:t>
      </w:r>
      <w:r w:rsidRPr="004B0C8A">
        <w:rPr>
          <w:rFonts w:hint="eastAsia"/>
          <w:color w:val="FF0000"/>
        </w:rPr>
        <w:t>——</w:t>
      </w:r>
      <w:r w:rsidRPr="004B0C8A">
        <w:rPr>
          <w:rFonts w:hint="eastAsia"/>
          <w:color w:val="FF0000"/>
        </w:rPr>
        <w:t>每人所占游览道路面积〔平方米/人〕</w:t>
      </w:r>
    </w:p>
    <w:p w:rsidR="00DD0235" w:rsidRPr="004B0C8A" w:rsidP="00DD0235">
      <w:pPr>
        <w:rPr>
          <w:rFonts w:hint="eastAsia"/>
          <w:color w:val="FF0000"/>
        </w:rPr>
      </w:pPr>
      <w:r w:rsidRPr="004B0C8A">
        <w:rPr>
          <w:rFonts w:hint="eastAsia"/>
          <w:color w:val="FF0000"/>
        </w:rPr>
        <w:t>线路法〔水域〕：该方法用于水上游览的区域，以每个游人所占平均水上游线长度计，再乘以适当的周转率k。</w:t>
      </w:r>
    </w:p>
    <w:p w:rsidR="00DD0235" w:rsidRPr="004B0C8A" w:rsidP="00DD0235">
      <w:pPr>
        <w:rPr>
          <w:rFonts w:hint="eastAsia"/>
          <w:color w:val="FF0000"/>
        </w:rPr>
      </w:pPr>
      <w:r w:rsidRPr="004B0C8A">
        <w:rPr>
          <w:rFonts w:hint="eastAsia"/>
          <w:color w:val="FF0000"/>
        </w:rPr>
        <w:t>公式二：R线=S/S'</w:t>
      </w:r>
      <w:r w:rsidRPr="004B0C8A">
        <w:rPr>
          <w:rFonts w:hint="eastAsia"/>
          <w:color w:val="FF0000"/>
        </w:rPr>
        <w:t>×</w:t>
      </w:r>
      <w:r w:rsidRPr="004B0C8A">
        <w:rPr>
          <w:rFonts w:hint="eastAsia"/>
          <w:color w:val="FF0000"/>
        </w:rPr>
        <w:t>K</w:t>
      </w:r>
    </w:p>
    <w:p w:rsidR="00DD0235" w:rsidRPr="004B0C8A" w:rsidP="00DD0235">
      <w:pPr>
        <w:rPr>
          <w:rFonts w:hint="eastAsia"/>
          <w:color w:val="FF0000"/>
        </w:rPr>
      </w:pPr>
      <w:r w:rsidRPr="004B0C8A">
        <w:rPr>
          <w:rFonts w:hint="eastAsia"/>
          <w:color w:val="FF0000"/>
        </w:rPr>
        <w:t>R线</w:t>
      </w:r>
      <w:r w:rsidRPr="004B0C8A">
        <w:rPr>
          <w:rFonts w:hint="eastAsia"/>
          <w:color w:val="FF0000"/>
        </w:rPr>
        <w:t>——</w:t>
      </w:r>
      <w:r w:rsidRPr="004B0C8A">
        <w:rPr>
          <w:rFonts w:hint="eastAsia"/>
          <w:color w:val="FF0000"/>
        </w:rPr>
        <w:t>游人量〔人〕</w:t>
      </w:r>
    </w:p>
    <w:p w:rsidR="00DD0235" w:rsidRPr="004B0C8A" w:rsidP="00DD0235">
      <w:pPr>
        <w:rPr>
          <w:rFonts w:hint="eastAsia"/>
          <w:color w:val="FF0000"/>
        </w:rPr>
      </w:pPr>
      <w:r w:rsidRPr="004B0C8A">
        <w:rPr>
          <w:rFonts w:hint="eastAsia"/>
          <w:color w:val="FF0000"/>
        </w:rPr>
        <w:t>S</w:t>
      </w:r>
      <w:r w:rsidRPr="004B0C8A">
        <w:rPr>
          <w:rFonts w:hint="eastAsia"/>
          <w:color w:val="FF0000"/>
        </w:rPr>
        <w:t>——</w:t>
      </w:r>
      <w:r w:rsidRPr="004B0C8A">
        <w:rPr>
          <w:rFonts w:hint="eastAsia"/>
          <w:color w:val="FF0000"/>
        </w:rPr>
        <w:t>水上游线长度〔米〕</w:t>
      </w:r>
    </w:p>
    <w:p w:rsidR="00DD0235" w:rsidRPr="004B0C8A" w:rsidP="00DD0235">
      <w:pPr>
        <w:rPr>
          <w:rFonts w:hint="eastAsia"/>
          <w:color w:val="FF0000"/>
        </w:rPr>
      </w:pPr>
      <w:r w:rsidRPr="004B0C8A">
        <w:rPr>
          <w:rFonts w:hint="eastAsia"/>
          <w:color w:val="FF0000"/>
        </w:rPr>
        <w:t>S'</w:t>
      </w:r>
      <w:r w:rsidRPr="004B0C8A">
        <w:rPr>
          <w:rFonts w:hint="eastAsia"/>
          <w:color w:val="FF0000"/>
        </w:rPr>
        <w:t>——</w:t>
      </w:r>
      <w:r w:rsidRPr="004B0C8A">
        <w:rPr>
          <w:rFonts w:hint="eastAsia"/>
          <w:color w:val="FF0000"/>
        </w:rPr>
        <w:t>每艘船所占水上游线长度〔米/艘〕</w:t>
      </w:r>
    </w:p>
    <w:p w:rsidR="00DD0235" w:rsidRPr="004B0C8A" w:rsidP="00DD0235">
      <w:pPr>
        <w:rPr>
          <w:rFonts w:hint="eastAsia"/>
          <w:color w:val="FF0000"/>
        </w:rPr>
      </w:pPr>
      <w:r w:rsidRPr="004B0C8A">
        <w:rPr>
          <w:rFonts w:hint="eastAsia"/>
          <w:color w:val="FF0000"/>
        </w:rPr>
        <w:t>K</w:t>
      </w:r>
      <w:r w:rsidRPr="004B0C8A">
        <w:rPr>
          <w:rFonts w:hint="eastAsia"/>
          <w:color w:val="FF0000"/>
        </w:rPr>
        <w:t>——</w:t>
      </w:r>
      <w:r w:rsidRPr="004B0C8A">
        <w:rPr>
          <w:rFonts w:hint="eastAsia"/>
          <w:color w:val="FF0000"/>
        </w:rPr>
        <w:t>每艘船平均游客数〔人/艘〕</w:t>
      </w:r>
    </w:p>
    <w:p w:rsidR="00DD0235" w:rsidRPr="004B0C8A" w:rsidP="00DD0235">
      <w:pPr>
        <w:rPr>
          <w:rFonts w:hint="eastAsia"/>
          <w:color w:val="FF0000"/>
        </w:rPr>
      </w:pPr>
      <w:r w:rsidRPr="004B0C8A">
        <w:rPr>
          <w:rFonts w:hint="eastAsia"/>
          <w:color w:val="FF0000"/>
        </w:rPr>
        <w:t>面积法〔陆地〕</w:t>
      </w:r>
    </w:p>
    <w:p w:rsidR="00DD0235" w:rsidRPr="004B0C8A" w:rsidP="00DD0235">
      <w:pPr>
        <w:rPr>
          <w:rFonts w:hint="eastAsia"/>
          <w:color w:val="FF0000"/>
        </w:rPr>
      </w:pPr>
      <w:r w:rsidRPr="004B0C8A">
        <w:rPr>
          <w:rFonts w:hint="eastAsia"/>
          <w:color w:val="FF0000"/>
        </w:rPr>
        <w:t>用于开展展览活动的陆地区域，以每个游人所占平均游览面积计，乘以周转率K。</w:t>
      </w:r>
    </w:p>
    <w:p w:rsidR="00DD0235" w:rsidRPr="004B0C8A" w:rsidP="00DD0235">
      <w:pPr>
        <w:rPr>
          <w:rFonts w:hint="eastAsia"/>
          <w:color w:val="FF0000"/>
        </w:rPr>
      </w:pPr>
      <w:r w:rsidRPr="004B0C8A">
        <w:rPr>
          <w:rFonts w:hint="eastAsia"/>
          <w:color w:val="FF0000"/>
        </w:rPr>
        <w:t>公式三：R面= S/S'</w:t>
      </w:r>
      <w:r w:rsidRPr="004B0C8A">
        <w:rPr>
          <w:rFonts w:hint="eastAsia"/>
          <w:color w:val="FF0000"/>
        </w:rPr>
        <w:t>×</w:t>
      </w:r>
      <w:r w:rsidRPr="004B0C8A">
        <w:rPr>
          <w:rFonts w:hint="eastAsia"/>
          <w:color w:val="FF0000"/>
        </w:rPr>
        <w:t>K</w:t>
      </w:r>
    </w:p>
    <w:p w:rsidR="00DD0235" w:rsidRPr="004B0C8A" w:rsidP="00DD0235">
      <w:pPr>
        <w:rPr>
          <w:rFonts w:hint="eastAsia"/>
          <w:color w:val="FF0000"/>
        </w:rPr>
      </w:pPr>
      <w:r w:rsidRPr="004B0C8A">
        <w:rPr>
          <w:rFonts w:hint="eastAsia"/>
          <w:color w:val="FF0000"/>
        </w:rPr>
        <w:t>R线</w:t>
      </w:r>
      <w:r w:rsidRPr="004B0C8A">
        <w:rPr>
          <w:rFonts w:hint="eastAsia"/>
          <w:color w:val="FF0000"/>
        </w:rPr>
        <w:t>——</w:t>
      </w:r>
      <w:r w:rsidRPr="004B0C8A">
        <w:rPr>
          <w:rFonts w:hint="eastAsia"/>
          <w:color w:val="FF0000"/>
        </w:rPr>
        <w:t>游人量〔人〕</w:t>
      </w:r>
    </w:p>
    <w:p w:rsidR="00DD0235" w:rsidRPr="004B0C8A" w:rsidP="00DD0235">
      <w:pPr>
        <w:rPr>
          <w:rFonts w:hint="eastAsia"/>
          <w:color w:val="FF0000"/>
        </w:rPr>
      </w:pPr>
      <w:r w:rsidRPr="004B0C8A">
        <w:rPr>
          <w:rFonts w:hint="eastAsia"/>
          <w:color w:val="FF0000"/>
        </w:rPr>
        <w:t>S</w:t>
      </w:r>
      <w:r w:rsidRPr="004B0C8A">
        <w:rPr>
          <w:rFonts w:hint="eastAsia"/>
          <w:color w:val="FF0000"/>
        </w:rPr>
        <w:t>——</w:t>
      </w:r>
      <w:r w:rsidRPr="004B0C8A">
        <w:rPr>
          <w:rFonts w:hint="eastAsia"/>
          <w:color w:val="FF0000"/>
        </w:rPr>
        <w:t>可游面积〔平方米〕</w:t>
      </w:r>
    </w:p>
    <w:p w:rsidR="00DD0235" w:rsidRPr="004B0C8A" w:rsidP="00DD0235">
      <w:pPr>
        <w:rPr>
          <w:rFonts w:hint="eastAsia"/>
          <w:color w:val="FF0000"/>
        </w:rPr>
      </w:pPr>
      <w:r w:rsidRPr="004B0C8A">
        <w:rPr>
          <w:rFonts w:hint="eastAsia"/>
          <w:color w:val="FF0000"/>
        </w:rPr>
        <w:t>S'</w:t>
      </w:r>
      <w:r w:rsidRPr="004B0C8A">
        <w:rPr>
          <w:rFonts w:hint="eastAsia"/>
          <w:color w:val="FF0000"/>
        </w:rPr>
        <w:t>——</w:t>
      </w:r>
      <w:r w:rsidRPr="004B0C8A">
        <w:rPr>
          <w:rFonts w:hint="eastAsia"/>
          <w:color w:val="FF0000"/>
        </w:rPr>
        <w:t>每人所占游览面积〔平方米/人〕</w:t>
      </w:r>
    </w:p>
    <w:p w:rsidR="00DD0235" w:rsidRPr="004B0C8A" w:rsidP="00DD0235">
      <w:pPr>
        <w:rPr>
          <w:rFonts w:hint="eastAsia"/>
          <w:color w:val="FF0000"/>
        </w:rPr>
      </w:pPr>
      <w:r w:rsidRPr="004B0C8A">
        <w:rPr>
          <w:rFonts w:hint="eastAsia"/>
          <w:color w:val="FF0000"/>
        </w:rPr>
        <w:t>面积法〔水域〕</w:t>
      </w:r>
    </w:p>
    <w:p w:rsidR="00DD0235" w:rsidRPr="004B0C8A" w:rsidP="00DD0235">
      <w:pPr>
        <w:rPr>
          <w:rFonts w:hint="eastAsia"/>
          <w:color w:val="FF0000"/>
        </w:rPr>
      </w:pPr>
      <w:r w:rsidRPr="004B0C8A">
        <w:rPr>
          <w:rFonts w:hint="eastAsia"/>
          <w:color w:val="FF0000"/>
        </w:rPr>
        <w:t>用于开展游览活动的水域，以每个游人所占平均游览面积计，乘以周转率K。</w:t>
      </w:r>
    </w:p>
    <w:p w:rsidR="00DD0235" w:rsidRPr="004B0C8A" w:rsidP="00DD0235">
      <w:pPr>
        <w:rPr>
          <w:rFonts w:hint="eastAsia"/>
          <w:color w:val="FF0000"/>
        </w:rPr>
      </w:pPr>
      <w:r w:rsidRPr="004B0C8A">
        <w:rPr>
          <w:rFonts w:hint="eastAsia"/>
          <w:color w:val="FF0000"/>
        </w:rPr>
        <w:t>公式四：R面= S/S'</w:t>
      </w:r>
      <w:r w:rsidRPr="004B0C8A">
        <w:rPr>
          <w:rFonts w:hint="eastAsia"/>
          <w:color w:val="FF0000"/>
        </w:rPr>
        <w:t>×</w:t>
      </w:r>
      <w:r w:rsidRPr="004B0C8A">
        <w:rPr>
          <w:rFonts w:hint="eastAsia"/>
          <w:color w:val="FF0000"/>
        </w:rPr>
        <w:t>K</w:t>
      </w:r>
    </w:p>
    <w:p w:rsidR="00DD0235" w:rsidRPr="004B0C8A" w:rsidP="00DD0235">
      <w:pPr>
        <w:rPr>
          <w:rFonts w:hint="eastAsia"/>
          <w:color w:val="FF0000"/>
        </w:rPr>
      </w:pPr>
      <w:r w:rsidRPr="004B0C8A">
        <w:rPr>
          <w:rFonts w:hint="eastAsia"/>
          <w:color w:val="FF0000"/>
        </w:rPr>
        <w:t>R面</w:t>
      </w:r>
      <w:r w:rsidRPr="004B0C8A">
        <w:rPr>
          <w:rFonts w:hint="eastAsia"/>
          <w:color w:val="FF0000"/>
        </w:rPr>
        <w:t>——</w:t>
      </w:r>
      <w:r w:rsidRPr="004B0C8A">
        <w:rPr>
          <w:rFonts w:hint="eastAsia"/>
          <w:color w:val="FF0000"/>
        </w:rPr>
        <w:t>游人量〔人〕</w:t>
      </w:r>
    </w:p>
    <w:p w:rsidR="00DD0235" w:rsidRPr="004B0C8A" w:rsidP="00DD0235">
      <w:pPr>
        <w:rPr>
          <w:rFonts w:hint="eastAsia"/>
          <w:color w:val="FF0000"/>
        </w:rPr>
      </w:pPr>
      <w:r w:rsidRPr="004B0C8A">
        <w:rPr>
          <w:rFonts w:hint="eastAsia"/>
          <w:color w:val="FF0000"/>
        </w:rPr>
        <w:t>S</w:t>
      </w:r>
      <w:r w:rsidRPr="004B0C8A">
        <w:rPr>
          <w:rFonts w:hint="eastAsia"/>
          <w:color w:val="FF0000"/>
        </w:rPr>
        <w:t>——</w:t>
      </w:r>
      <w:r w:rsidRPr="004B0C8A">
        <w:rPr>
          <w:rFonts w:hint="eastAsia"/>
          <w:color w:val="FF0000"/>
        </w:rPr>
        <w:t>可游水域面积〔平方米〕</w:t>
      </w:r>
    </w:p>
    <w:p w:rsidR="00DD0235" w:rsidRPr="004B0C8A" w:rsidP="00DD0235">
      <w:pPr>
        <w:rPr>
          <w:rFonts w:hint="eastAsia"/>
          <w:color w:val="FF0000"/>
        </w:rPr>
      </w:pPr>
      <w:r w:rsidRPr="004B0C8A">
        <w:rPr>
          <w:rFonts w:hint="eastAsia"/>
          <w:color w:val="FF0000"/>
        </w:rPr>
        <w:t>S'</w:t>
      </w:r>
      <w:r w:rsidRPr="004B0C8A">
        <w:rPr>
          <w:rFonts w:hint="eastAsia"/>
          <w:color w:val="FF0000"/>
        </w:rPr>
        <w:t>——</w:t>
      </w:r>
      <w:r w:rsidRPr="004B0C8A">
        <w:rPr>
          <w:rFonts w:hint="eastAsia"/>
          <w:color w:val="FF0000"/>
        </w:rPr>
        <w:t>每艘船所占游览水域面积〔平方米/艘〕</w:t>
      </w:r>
    </w:p>
    <w:p w:rsidR="00DD0235" w:rsidRPr="004B0C8A" w:rsidP="00DD0235">
      <w:pPr>
        <w:rPr>
          <w:rFonts w:hint="eastAsia"/>
          <w:color w:val="FF0000"/>
        </w:rPr>
      </w:pPr>
      <w:r w:rsidRPr="004B0C8A">
        <w:rPr>
          <w:rFonts w:hint="eastAsia"/>
          <w:color w:val="FF0000"/>
        </w:rPr>
        <w:t>K</w:t>
      </w:r>
      <w:r w:rsidRPr="004B0C8A">
        <w:rPr>
          <w:rFonts w:hint="eastAsia"/>
          <w:color w:val="FF0000"/>
        </w:rPr>
        <w:t>——</w:t>
      </w:r>
      <w:r w:rsidRPr="004B0C8A">
        <w:rPr>
          <w:rFonts w:hint="eastAsia"/>
          <w:color w:val="FF0000"/>
        </w:rPr>
        <w:t>每艘船平均游客数〔人/艘〕</w:t>
      </w:r>
    </w:p>
    <w:p w:rsidR="00DD0235" w:rsidRPr="004B0C8A" w:rsidP="00DD0235">
      <w:pPr>
        <w:rPr>
          <w:rFonts w:hint="eastAsia"/>
          <w:color w:val="FF0000"/>
        </w:rPr>
      </w:pPr>
      <w:r w:rsidRPr="004B0C8A">
        <w:rPr>
          <w:rFonts w:hint="eastAsia"/>
          <w:color w:val="FF0000"/>
        </w:rPr>
        <w:t>卡口法</w:t>
      </w:r>
    </w:p>
    <w:p w:rsidR="00DD0235" w:rsidRPr="004B0C8A" w:rsidP="00DD0235">
      <w:pPr>
        <w:rPr>
          <w:rFonts w:hint="eastAsia"/>
          <w:color w:val="FF0000"/>
        </w:rPr>
      </w:pPr>
      <w:r w:rsidRPr="004B0C8A">
        <w:rPr>
          <w:rFonts w:hint="eastAsia"/>
          <w:color w:val="FF0000"/>
        </w:rPr>
        <w:t>游览卡口处单位时间内通过的合理游人量，乘以可游时间，用于各游览系统节点处。</w:t>
      </w:r>
    </w:p>
    <w:p w:rsidR="00DD0235" w:rsidRPr="004B0C8A" w:rsidP="00DD0235">
      <w:pPr>
        <w:rPr>
          <w:rFonts w:hint="eastAsia"/>
          <w:color w:val="FF0000"/>
        </w:rPr>
      </w:pPr>
      <w:r w:rsidRPr="004B0C8A">
        <w:rPr>
          <w:rFonts w:hint="eastAsia"/>
          <w:color w:val="FF0000"/>
        </w:rPr>
        <w:t>公式五：R卡=S</w:t>
      </w:r>
      <w:r w:rsidRPr="004B0C8A">
        <w:rPr>
          <w:rFonts w:hint="eastAsia"/>
          <w:color w:val="FF0000"/>
        </w:rPr>
        <w:t>×</w:t>
      </w:r>
      <w:r w:rsidRPr="004B0C8A">
        <w:rPr>
          <w:rFonts w:hint="eastAsia"/>
          <w:color w:val="FF0000"/>
        </w:rPr>
        <w:t>h/K</w:t>
      </w:r>
    </w:p>
    <w:p w:rsidR="00DD0235" w:rsidRPr="004B0C8A" w:rsidP="00DD0235">
      <w:pPr>
        <w:rPr>
          <w:rFonts w:hint="eastAsia"/>
          <w:color w:val="FF0000"/>
        </w:rPr>
      </w:pPr>
      <w:r w:rsidRPr="004B0C8A">
        <w:rPr>
          <w:rFonts w:hint="eastAsia"/>
          <w:color w:val="FF0000"/>
        </w:rPr>
        <w:t>S</w:t>
      </w:r>
      <w:r w:rsidRPr="004B0C8A">
        <w:rPr>
          <w:rFonts w:hint="eastAsia"/>
          <w:color w:val="FF0000"/>
        </w:rPr>
        <w:t>——</w:t>
      </w:r>
      <w:r w:rsidRPr="004B0C8A">
        <w:rPr>
          <w:rFonts w:hint="eastAsia"/>
          <w:color w:val="FF0000"/>
        </w:rPr>
        <w:t>瞬时容量〔人〕</w:t>
      </w:r>
    </w:p>
    <w:p w:rsidR="00DD0235" w:rsidRPr="004B0C8A" w:rsidP="00DD0235">
      <w:pPr>
        <w:rPr>
          <w:rFonts w:hint="eastAsia"/>
          <w:color w:val="FF0000"/>
        </w:rPr>
      </w:pPr>
      <w:r w:rsidRPr="004B0C8A">
        <w:rPr>
          <w:rFonts w:hint="eastAsia"/>
          <w:color w:val="FF0000"/>
        </w:rPr>
        <w:t>h</w:t>
      </w:r>
      <w:r w:rsidRPr="004B0C8A">
        <w:rPr>
          <w:rFonts w:hint="eastAsia"/>
          <w:color w:val="FF0000"/>
        </w:rPr>
        <w:t>——</w:t>
      </w:r>
      <w:r w:rsidRPr="004B0C8A">
        <w:rPr>
          <w:rFonts w:hint="eastAsia"/>
          <w:color w:val="FF0000"/>
        </w:rPr>
        <w:t>可游时间〔小时〕</w:t>
      </w:r>
    </w:p>
    <w:p w:rsidR="00DD0235" w:rsidRPr="004B0C8A" w:rsidP="00DD0235">
      <w:pPr>
        <w:rPr>
          <w:rFonts w:hint="eastAsia"/>
          <w:color w:val="FF0000"/>
        </w:rPr>
        <w:sectPr w:rsidSect="00AA3159">
          <w:type w:val="nextPage"/>
          <w:pgSz w:w="11906" w:h="16838"/>
          <w:pgMar w:top="1389" w:right="1287" w:bottom="1332" w:left="1287" w:header="851" w:footer="992" w:gutter="0"/>
          <w:pgNumType w:start="7"/>
          <w:cols w:space="425"/>
          <w:titlePg w:val="0"/>
          <w:docGrid w:type="lines" w:linePitch="312"/>
        </w:sectPr>
      </w:pPr>
      <w:r w:rsidRPr="004B0C8A">
        <w:rPr>
          <w:rFonts w:hint="eastAsia"/>
          <w:color w:val="FF0000"/>
        </w:rPr>
        <w:t>K</w:t>
      </w:r>
      <w:r w:rsidRPr="004B0C8A">
        <w:rPr>
          <w:rFonts w:hint="eastAsia"/>
          <w:color w:val="FF0000"/>
        </w:rPr>
        <w:t>——</w:t>
      </w:r>
      <w:r w:rsidRPr="004B0C8A">
        <w:rPr>
          <w:rFonts w:hint="eastAsia"/>
          <w:color w:val="FF0000"/>
        </w:rPr>
        <w:t>平均每人游览时间〔小时〕</w:t>
      </w:r>
    </w:p>
    <w:p w:rsidR="00DD0235" w:rsidP="00DD0235">
      <w:pPr>
        <w:pStyle w:val="Heading2"/>
      </w:pPr>
      <w:bookmarkStart w:id="11" w:name="_Toc306001274"/>
      <w:r>
        <w:t>第二节  游客规模预测</w:t>
      </w:r>
      <w:bookmarkEnd w:id="11"/>
    </w:p>
    <w:p w:rsidR="00DD0235" w:rsidRPr="004B0C8A" w:rsidP="00DD0235">
      <w:pPr>
        <w:rPr>
          <w:rFonts w:hint="eastAsia"/>
          <w:color w:val="FF0000"/>
        </w:rPr>
      </w:pPr>
      <w:r w:rsidRPr="004B0C8A">
        <w:rPr>
          <w:rFonts w:hint="eastAsia"/>
          <w:color w:val="FF0000"/>
        </w:rPr>
        <w:t>1、旅游区客流量规模预测</w:t>
      </w:r>
    </w:p>
    <w:p w:rsidR="00DD0235" w:rsidRPr="004B0C8A" w:rsidP="00DD0235">
      <w:pPr>
        <w:rPr>
          <w:rFonts w:hint="eastAsia"/>
          <w:color w:val="FF0000"/>
        </w:rPr>
      </w:pPr>
      <w:r w:rsidRPr="004B0C8A">
        <w:rPr>
          <w:rFonts w:hint="eastAsia"/>
          <w:color w:val="FF0000"/>
        </w:rPr>
        <w:t>影响旅游区客流量规模主要有两方面因素，其一是旅游客源地，包括客源地的人口特征，如人口总数、城乡人口比率等；还包括该客源地的经济开展总体水平，如居民收入、所从事职业以及受教育状况等；其二是旅游目的地本身，包括目的地的交通条件、资源优势、旅游产品价格、旅游接待效劳设施以及旅游区管理水平等。</w:t>
      </w:r>
    </w:p>
    <w:p w:rsidR="00DD0235" w:rsidRPr="004B0C8A" w:rsidP="00DD0235">
      <w:pPr>
        <w:rPr>
          <w:rFonts w:hint="eastAsia"/>
          <w:color w:val="FF0000"/>
        </w:rPr>
      </w:pPr>
      <w:r w:rsidRPr="004B0C8A">
        <w:rPr>
          <w:rFonts w:hint="eastAsia"/>
          <w:color w:val="FF0000"/>
        </w:rPr>
        <w:t xml:space="preserve">对于大熊山而言，人口特征和旅游者的个人收入水平是影响其客源市场的主要因素。下面，先以一级客源市场为例对大熊山周边客源地规模进行预测，数据如下： </w:t>
      </w:r>
    </w:p>
    <w:p w:rsidR="00DD0235" w:rsidRPr="004B0C8A" w:rsidP="00DD0235">
      <w:pPr>
        <w:rPr>
          <w:rFonts w:hint="eastAsia"/>
          <w:color w:val="FF0000"/>
        </w:rPr>
      </w:pPr>
      <w:r w:rsidRPr="004B0C8A">
        <w:rPr>
          <w:rFonts w:hint="eastAsia"/>
          <w:color w:val="FF0000"/>
        </w:rPr>
        <w:t>表7</w:t>
      </w:r>
      <w:r w:rsidRPr="004B0C8A">
        <w:rPr>
          <w:rFonts w:hint="eastAsia"/>
          <w:color w:val="FF0000"/>
        </w:rPr>
        <w:t>—</w:t>
      </w:r>
      <w:r w:rsidRPr="004B0C8A">
        <w:rPr>
          <w:rFonts w:hint="eastAsia"/>
          <w:color w:val="FF0000"/>
        </w:rPr>
        <w:t>2       2003年湖南省主要城市经济及人口状况     〔单位：万人、元〕</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91"/>
        <w:gridCol w:w="1591"/>
        <w:gridCol w:w="1590"/>
        <w:gridCol w:w="1590"/>
        <w:gridCol w:w="1593"/>
        <w:gridCol w:w="159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833" w:type="pct"/>
            <w:tcBorders>
              <w:tl2br w:val="single" w:sz="4" w:space="0" w:color="auto"/>
            </w:tcBorders>
          </w:tcPr>
          <w:p w:rsidR="00DD0235" w:rsidRPr="004B0C8A" w:rsidP="00DD0235">
            <w:pPr>
              <w:rPr>
                <w:rFonts w:hint="eastAsia"/>
                <w:color w:val="FF0000"/>
              </w:rPr>
            </w:pPr>
            <w:r w:rsidRPr="004B0C8A">
              <w:rPr>
                <w:rFonts w:hint="eastAsia"/>
                <w:color w:val="FF0000"/>
              </w:rPr>
              <w:t xml:space="preserve">      </w:t>
            </w:r>
            <w:r>
              <w:rPr>
                <w:rFonts w:hint="eastAsia"/>
                <w:color w:val="FF0000"/>
              </w:rPr>
              <w:t>　</w:t>
            </w:r>
            <w:r w:rsidRPr="004B0C8A">
              <w:rPr>
                <w:rFonts w:hint="eastAsia"/>
                <w:color w:val="FF0000"/>
              </w:rPr>
              <w:t>工程</w:t>
            </w:r>
          </w:p>
          <w:p w:rsidR="00DD0235" w:rsidRPr="004B0C8A" w:rsidP="00DD0235">
            <w:pPr>
              <w:rPr>
                <w:rFonts w:hint="eastAsia"/>
                <w:color w:val="FF0000"/>
              </w:rPr>
            </w:pPr>
            <w:r w:rsidRPr="004B0C8A">
              <w:rPr>
                <w:rFonts w:hint="eastAsia"/>
                <w:color w:val="FF0000"/>
              </w:rPr>
              <w:t>城市名称</w:t>
            </w:r>
          </w:p>
        </w:tc>
        <w:tc>
          <w:tcPr>
            <w:tcW w:w="833" w:type="pct"/>
          </w:tcPr>
          <w:p w:rsidR="00DD0235" w:rsidRPr="004B0C8A" w:rsidP="00DD0235">
            <w:pPr>
              <w:rPr>
                <w:rFonts w:hint="eastAsia"/>
                <w:color w:val="FF0000"/>
              </w:rPr>
            </w:pPr>
            <w:r w:rsidRPr="004B0C8A">
              <w:rPr>
                <w:rFonts w:hint="eastAsia"/>
                <w:color w:val="FF0000"/>
              </w:rPr>
              <w:t>人口总数</w:t>
            </w:r>
          </w:p>
        </w:tc>
        <w:tc>
          <w:tcPr>
            <w:tcW w:w="833" w:type="pct"/>
          </w:tcPr>
          <w:p w:rsidR="00DD0235" w:rsidRPr="004B0C8A" w:rsidP="00DD0235">
            <w:pPr>
              <w:rPr>
                <w:rFonts w:hint="eastAsia"/>
                <w:color w:val="FF0000"/>
              </w:rPr>
            </w:pPr>
            <w:r w:rsidRPr="004B0C8A">
              <w:rPr>
                <w:rFonts w:hint="eastAsia"/>
                <w:color w:val="FF0000"/>
              </w:rPr>
              <w:t xml:space="preserve"> 城镇人口</w:t>
            </w:r>
          </w:p>
        </w:tc>
        <w:tc>
          <w:tcPr>
            <w:tcW w:w="833" w:type="pct"/>
          </w:tcPr>
          <w:p w:rsidR="00DD0235" w:rsidRPr="004B0C8A" w:rsidP="00DD0235">
            <w:pPr>
              <w:rPr>
                <w:rFonts w:hint="eastAsia"/>
                <w:color w:val="FF0000"/>
              </w:rPr>
            </w:pPr>
            <w:r w:rsidRPr="004B0C8A">
              <w:rPr>
                <w:rFonts w:hint="eastAsia"/>
                <w:color w:val="FF0000"/>
              </w:rPr>
              <w:t>农村人口</w:t>
            </w:r>
          </w:p>
        </w:tc>
        <w:tc>
          <w:tcPr>
            <w:tcW w:w="834" w:type="pct"/>
          </w:tcPr>
          <w:p w:rsidR="00DD0235" w:rsidRPr="004B0C8A" w:rsidP="00DD0235">
            <w:pPr>
              <w:rPr>
                <w:rFonts w:hint="eastAsia"/>
                <w:color w:val="FF0000"/>
              </w:rPr>
            </w:pPr>
            <w:r w:rsidRPr="004B0C8A">
              <w:rPr>
                <w:rFonts w:hint="eastAsia"/>
                <w:color w:val="FF0000"/>
              </w:rPr>
              <w:t>城镇居民可支配收入</w:t>
            </w:r>
          </w:p>
        </w:tc>
        <w:tc>
          <w:tcPr>
            <w:tcW w:w="834" w:type="pct"/>
          </w:tcPr>
          <w:p w:rsidR="00DD0235" w:rsidRPr="004B0C8A" w:rsidP="00DD0235">
            <w:pPr>
              <w:ind w:left="0" w:hanging="6" w:leftChars="-3" w:hangingChars="3"/>
              <w:rPr>
                <w:rFonts w:hint="eastAsia"/>
                <w:color w:val="FF0000"/>
              </w:rPr>
            </w:pPr>
            <w:r w:rsidRPr="004B0C8A">
              <w:rPr>
                <w:rFonts w:hint="eastAsia"/>
                <w:color w:val="FF0000"/>
              </w:rPr>
              <w:t>农民年纯收入</w:t>
            </w:r>
          </w:p>
        </w:tc>
      </w:tr>
      <w:tr>
        <w:tblPrEx>
          <w:tblW w:w="5000" w:type="pct"/>
          <w:tblLook w:val="0000"/>
        </w:tblPrEx>
        <w:tc>
          <w:tcPr>
            <w:tcW w:w="833" w:type="pct"/>
          </w:tcPr>
          <w:p w:rsidR="00DD0235" w:rsidRPr="004B0C8A" w:rsidP="00DD0235">
            <w:pPr>
              <w:rPr>
                <w:rFonts w:hint="eastAsia"/>
                <w:color w:val="FF0000"/>
              </w:rPr>
            </w:pPr>
            <w:r w:rsidRPr="004B0C8A">
              <w:rPr>
                <w:rFonts w:hint="eastAsia"/>
                <w:color w:val="FF0000"/>
              </w:rPr>
              <w:t xml:space="preserve">  长沙市     </w:t>
            </w:r>
          </w:p>
        </w:tc>
        <w:tc>
          <w:tcPr>
            <w:tcW w:w="833" w:type="pct"/>
          </w:tcPr>
          <w:p w:rsidR="00DD0235" w:rsidRPr="004B0C8A" w:rsidP="00DD0235">
            <w:pPr>
              <w:rPr>
                <w:rFonts w:hint="eastAsia"/>
                <w:color w:val="FF0000"/>
              </w:rPr>
            </w:pPr>
            <w:r w:rsidRPr="004B0C8A">
              <w:rPr>
                <w:rFonts w:hint="eastAsia"/>
                <w:color w:val="FF0000"/>
              </w:rPr>
              <w:t xml:space="preserve">  601.76          </w:t>
            </w:r>
          </w:p>
        </w:tc>
        <w:tc>
          <w:tcPr>
            <w:tcW w:w="833" w:type="pct"/>
          </w:tcPr>
          <w:p w:rsidR="00DD0235" w:rsidRPr="004B0C8A" w:rsidP="00DD0235">
            <w:pPr>
              <w:rPr>
                <w:rFonts w:hint="eastAsia"/>
                <w:color w:val="FF0000"/>
              </w:rPr>
            </w:pPr>
          </w:p>
        </w:tc>
        <w:tc>
          <w:tcPr>
            <w:tcW w:w="833" w:type="pct"/>
          </w:tcPr>
          <w:p w:rsidR="00DD0235" w:rsidRPr="004B0C8A" w:rsidP="00DD0235">
            <w:pPr>
              <w:rPr>
                <w:rFonts w:hint="eastAsia"/>
                <w:color w:val="FF0000"/>
              </w:rPr>
            </w:pPr>
          </w:p>
        </w:tc>
        <w:tc>
          <w:tcPr>
            <w:tcW w:w="834" w:type="pct"/>
          </w:tcPr>
          <w:p w:rsidR="00DD0235" w:rsidRPr="004B0C8A" w:rsidP="00DD0235">
            <w:pPr>
              <w:rPr>
                <w:rFonts w:hint="eastAsia"/>
                <w:color w:val="FF0000"/>
              </w:rPr>
            </w:pPr>
            <w:r w:rsidRPr="004B0C8A">
              <w:rPr>
                <w:rFonts w:hint="eastAsia"/>
                <w:color w:val="FF0000"/>
              </w:rPr>
              <w:t>9933</w:t>
            </w:r>
          </w:p>
        </w:tc>
        <w:tc>
          <w:tcPr>
            <w:tcW w:w="834" w:type="pct"/>
          </w:tcPr>
          <w:p w:rsidR="00DD0235" w:rsidRPr="004B0C8A" w:rsidP="00DD0235">
            <w:pPr>
              <w:ind w:left="0" w:hanging="6" w:leftChars="-3" w:hangingChars="3"/>
              <w:rPr>
                <w:rFonts w:hint="eastAsia"/>
                <w:color w:val="FF0000"/>
              </w:rPr>
            </w:pPr>
            <w:r w:rsidRPr="004B0C8A">
              <w:rPr>
                <w:rFonts w:hint="eastAsia"/>
                <w:color w:val="FF0000"/>
              </w:rPr>
              <w:t>3745</w:t>
            </w:r>
          </w:p>
        </w:tc>
      </w:tr>
      <w:tr>
        <w:tblPrEx>
          <w:tblW w:w="5000" w:type="pct"/>
          <w:tblLook w:val="0000"/>
        </w:tblPrEx>
        <w:tc>
          <w:tcPr>
            <w:tcW w:w="833" w:type="pct"/>
          </w:tcPr>
          <w:p w:rsidR="00DD0235" w:rsidRPr="004B0C8A" w:rsidP="00DD0235">
            <w:pPr>
              <w:rPr>
                <w:rFonts w:hint="eastAsia"/>
                <w:color w:val="FF0000"/>
              </w:rPr>
            </w:pPr>
            <w:r w:rsidRPr="004B0C8A">
              <w:rPr>
                <w:rFonts w:hint="eastAsia"/>
                <w:color w:val="FF0000"/>
              </w:rPr>
              <w:t>株洲市</w:t>
            </w:r>
          </w:p>
        </w:tc>
        <w:tc>
          <w:tcPr>
            <w:tcW w:w="833" w:type="pct"/>
          </w:tcPr>
          <w:p w:rsidR="00DD0235" w:rsidRPr="004B0C8A" w:rsidP="00DD0235">
            <w:pPr>
              <w:rPr>
                <w:rFonts w:hint="eastAsia"/>
                <w:color w:val="FF0000"/>
              </w:rPr>
            </w:pPr>
          </w:p>
        </w:tc>
        <w:tc>
          <w:tcPr>
            <w:tcW w:w="833" w:type="pct"/>
          </w:tcPr>
          <w:p w:rsidR="00DD0235" w:rsidRPr="004B0C8A" w:rsidP="00DD0235">
            <w:pPr>
              <w:rPr>
                <w:rFonts w:hint="eastAsia"/>
                <w:color w:val="FF0000"/>
              </w:rPr>
            </w:pPr>
            <w:r w:rsidRPr="004B0C8A">
              <w:rPr>
                <w:rFonts w:hint="eastAsia"/>
                <w:color w:val="FF0000"/>
              </w:rPr>
              <w:t>68</w:t>
            </w:r>
          </w:p>
        </w:tc>
        <w:tc>
          <w:tcPr>
            <w:tcW w:w="833" w:type="pct"/>
          </w:tcPr>
          <w:p w:rsidR="00DD0235" w:rsidRPr="004B0C8A" w:rsidP="00DD0235">
            <w:pPr>
              <w:rPr>
                <w:rFonts w:hint="eastAsia"/>
                <w:color w:val="FF0000"/>
              </w:rPr>
            </w:pPr>
          </w:p>
        </w:tc>
        <w:tc>
          <w:tcPr>
            <w:tcW w:w="834" w:type="pct"/>
          </w:tcPr>
          <w:p w:rsidR="00DD0235" w:rsidRPr="004B0C8A" w:rsidP="00DD0235">
            <w:pPr>
              <w:rPr>
                <w:rFonts w:hint="eastAsia"/>
                <w:color w:val="FF0000"/>
              </w:rPr>
            </w:pPr>
            <w:r w:rsidRPr="004B0C8A">
              <w:rPr>
                <w:rFonts w:hint="eastAsia"/>
                <w:color w:val="FF0000"/>
              </w:rPr>
              <w:t>6760</w:t>
            </w:r>
          </w:p>
        </w:tc>
        <w:tc>
          <w:tcPr>
            <w:tcW w:w="834" w:type="pct"/>
          </w:tcPr>
          <w:p w:rsidR="00DD0235" w:rsidRPr="004B0C8A" w:rsidP="00DD0235">
            <w:pPr>
              <w:ind w:left="0" w:hanging="6" w:leftChars="-3" w:hangingChars="3"/>
              <w:rPr>
                <w:rFonts w:hint="eastAsia"/>
                <w:color w:val="FF0000"/>
              </w:rPr>
            </w:pPr>
            <w:r w:rsidRPr="004B0C8A">
              <w:rPr>
                <w:rFonts w:hint="eastAsia"/>
                <w:color w:val="FF0000"/>
              </w:rPr>
              <w:t>3029</w:t>
            </w:r>
          </w:p>
        </w:tc>
      </w:tr>
      <w:tr>
        <w:tblPrEx>
          <w:tblW w:w="5000" w:type="pct"/>
          <w:tblLook w:val="0000"/>
        </w:tblPrEx>
        <w:tc>
          <w:tcPr>
            <w:tcW w:w="833" w:type="pct"/>
          </w:tcPr>
          <w:p w:rsidR="00DD0235" w:rsidRPr="004B0C8A" w:rsidP="00DD0235">
            <w:pPr>
              <w:rPr>
                <w:rFonts w:hint="eastAsia"/>
                <w:color w:val="FF0000"/>
              </w:rPr>
            </w:pPr>
            <w:r w:rsidRPr="004B0C8A">
              <w:rPr>
                <w:rFonts w:hint="eastAsia"/>
                <w:color w:val="FF0000"/>
              </w:rPr>
              <w:t>湘潭市</w:t>
            </w:r>
          </w:p>
        </w:tc>
        <w:tc>
          <w:tcPr>
            <w:tcW w:w="833" w:type="pct"/>
          </w:tcPr>
          <w:p w:rsidR="00DD0235" w:rsidRPr="004B0C8A" w:rsidP="00DD0235">
            <w:pPr>
              <w:rPr>
                <w:rFonts w:hint="eastAsia"/>
                <w:color w:val="FF0000"/>
              </w:rPr>
            </w:pPr>
          </w:p>
        </w:tc>
        <w:tc>
          <w:tcPr>
            <w:tcW w:w="833" w:type="pct"/>
          </w:tcPr>
          <w:p w:rsidR="00DD0235" w:rsidRPr="004B0C8A" w:rsidP="00DD0235">
            <w:pPr>
              <w:rPr>
                <w:rFonts w:hint="eastAsia"/>
                <w:color w:val="FF0000"/>
              </w:rPr>
            </w:pPr>
          </w:p>
        </w:tc>
        <w:tc>
          <w:tcPr>
            <w:tcW w:w="833" w:type="pct"/>
          </w:tcPr>
          <w:p w:rsidR="00DD0235" w:rsidRPr="004B0C8A" w:rsidP="00DD0235">
            <w:pPr>
              <w:rPr>
                <w:rFonts w:hint="eastAsia"/>
                <w:color w:val="FF0000"/>
              </w:rPr>
            </w:pPr>
          </w:p>
        </w:tc>
        <w:tc>
          <w:tcPr>
            <w:tcW w:w="834" w:type="pct"/>
          </w:tcPr>
          <w:p w:rsidR="00DD0235" w:rsidRPr="004B0C8A" w:rsidP="00DD0235">
            <w:pPr>
              <w:rPr>
                <w:rFonts w:hint="eastAsia"/>
                <w:color w:val="FF0000"/>
              </w:rPr>
            </w:pPr>
            <w:r w:rsidRPr="004B0C8A">
              <w:rPr>
                <w:rFonts w:hint="eastAsia"/>
                <w:color w:val="FF0000"/>
              </w:rPr>
              <w:t>7671</w:t>
            </w:r>
          </w:p>
        </w:tc>
        <w:tc>
          <w:tcPr>
            <w:tcW w:w="834" w:type="pct"/>
          </w:tcPr>
          <w:p w:rsidR="00DD0235" w:rsidRPr="004B0C8A" w:rsidP="00DD0235">
            <w:pPr>
              <w:ind w:left="0" w:hanging="6" w:leftChars="-3" w:hangingChars="3"/>
              <w:rPr>
                <w:rFonts w:hint="eastAsia"/>
                <w:color w:val="FF0000"/>
              </w:rPr>
            </w:pPr>
            <w:r w:rsidRPr="004B0C8A">
              <w:rPr>
                <w:rFonts w:hint="eastAsia"/>
                <w:color w:val="FF0000"/>
              </w:rPr>
              <w:t>3166</w:t>
            </w:r>
          </w:p>
        </w:tc>
      </w:tr>
      <w:tr>
        <w:tblPrEx>
          <w:tblW w:w="5000" w:type="pct"/>
          <w:tblLook w:val="0000"/>
        </w:tblPrEx>
        <w:tc>
          <w:tcPr>
            <w:tcW w:w="833" w:type="pct"/>
          </w:tcPr>
          <w:p w:rsidR="00DD0235" w:rsidRPr="004B0C8A" w:rsidP="00DD0235">
            <w:pPr>
              <w:rPr>
                <w:rFonts w:hint="eastAsia"/>
                <w:color w:val="FF0000"/>
              </w:rPr>
            </w:pPr>
            <w:r w:rsidRPr="004B0C8A">
              <w:rPr>
                <w:rFonts w:hint="eastAsia"/>
                <w:color w:val="FF0000"/>
              </w:rPr>
              <w:t>岳阳市</w:t>
            </w:r>
          </w:p>
        </w:tc>
        <w:tc>
          <w:tcPr>
            <w:tcW w:w="833" w:type="pct"/>
          </w:tcPr>
          <w:p w:rsidR="00DD0235" w:rsidRPr="004B0C8A" w:rsidP="00DD0235">
            <w:pPr>
              <w:rPr>
                <w:rFonts w:hint="eastAsia"/>
                <w:color w:val="FF0000"/>
              </w:rPr>
            </w:pPr>
          </w:p>
        </w:tc>
        <w:tc>
          <w:tcPr>
            <w:tcW w:w="833" w:type="pct"/>
          </w:tcPr>
          <w:p w:rsidR="00DD0235" w:rsidRPr="004B0C8A" w:rsidP="00DD0235">
            <w:pPr>
              <w:rPr>
                <w:rFonts w:hint="eastAsia"/>
                <w:color w:val="FF0000"/>
              </w:rPr>
            </w:pPr>
            <w:r w:rsidRPr="004B0C8A">
              <w:rPr>
                <w:rFonts w:hint="eastAsia"/>
                <w:color w:val="FF0000"/>
              </w:rPr>
              <w:t>190</w:t>
            </w:r>
          </w:p>
        </w:tc>
        <w:tc>
          <w:tcPr>
            <w:tcW w:w="833" w:type="pct"/>
          </w:tcPr>
          <w:p w:rsidR="00DD0235" w:rsidRPr="004B0C8A" w:rsidP="00DD0235">
            <w:pPr>
              <w:rPr>
                <w:rFonts w:hint="eastAsia"/>
                <w:color w:val="FF0000"/>
              </w:rPr>
            </w:pPr>
          </w:p>
        </w:tc>
        <w:tc>
          <w:tcPr>
            <w:tcW w:w="834" w:type="pct"/>
          </w:tcPr>
          <w:p w:rsidR="00DD0235" w:rsidRPr="004B0C8A" w:rsidP="00DD0235">
            <w:pPr>
              <w:rPr>
                <w:rFonts w:hint="eastAsia"/>
                <w:color w:val="FF0000"/>
              </w:rPr>
            </w:pPr>
            <w:r w:rsidRPr="004B0C8A">
              <w:rPr>
                <w:rFonts w:hint="eastAsia"/>
                <w:color w:val="FF0000"/>
              </w:rPr>
              <w:t>7286</w:t>
            </w:r>
          </w:p>
        </w:tc>
        <w:tc>
          <w:tcPr>
            <w:tcW w:w="834" w:type="pct"/>
          </w:tcPr>
          <w:p w:rsidR="00DD0235" w:rsidRPr="004B0C8A" w:rsidP="00DD0235">
            <w:pPr>
              <w:ind w:left="0" w:hanging="6" w:leftChars="-3" w:hangingChars="3"/>
              <w:rPr>
                <w:rFonts w:hint="eastAsia"/>
                <w:color w:val="FF0000"/>
              </w:rPr>
            </w:pPr>
            <w:r w:rsidRPr="004B0C8A">
              <w:rPr>
                <w:rFonts w:hint="eastAsia"/>
                <w:color w:val="FF0000"/>
              </w:rPr>
              <w:t>2351</w:t>
            </w:r>
          </w:p>
        </w:tc>
      </w:tr>
      <w:tr>
        <w:tblPrEx>
          <w:tblW w:w="5000" w:type="pct"/>
          <w:tblLook w:val="0000"/>
        </w:tblPrEx>
        <w:tc>
          <w:tcPr>
            <w:tcW w:w="833" w:type="pct"/>
          </w:tcPr>
          <w:p w:rsidR="00DD0235" w:rsidRPr="004B0C8A" w:rsidP="00DD0235">
            <w:pPr>
              <w:rPr>
                <w:rFonts w:hint="eastAsia"/>
                <w:color w:val="FF0000"/>
              </w:rPr>
            </w:pPr>
            <w:r w:rsidRPr="004B0C8A">
              <w:rPr>
                <w:rFonts w:hint="eastAsia"/>
                <w:color w:val="FF0000"/>
              </w:rPr>
              <w:t>益阳市</w:t>
            </w:r>
          </w:p>
        </w:tc>
        <w:tc>
          <w:tcPr>
            <w:tcW w:w="833" w:type="pct"/>
          </w:tcPr>
          <w:p w:rsidR="00DD0235" w:rsidRPr="004B0C8A" w:rsidP="00DD0235">
            <w:pPr>
              <w:rPr>
                <w:rFonts w:hint="eastAsia"/>
                <w:color w:val="FF0000"/>
              </w:rPr>
            </w:pPr>
          </w:p>
        </w:tc>
        <w:tc>
          <w:tcPr>
            <w:tcW w:w="833" w:type="pct"/>
          </w:tcPr>
          <w:p w:rsidR="00DD0235" w:rsidRPr="004B0C8A" w:rsidP="00DD0235">
            <w:pPr>
              <w:rPr>
                <w:rFonts w:hint="eastAsia"/>
                <w:color w:val="FF0000"/>
              </w:rPr>
            </w:pPr>
          </w:p>
        </w:tc>
        <w:tc>
          <w:tcPr>
            <w:tcW w:w="833" w:type="pct"/>
          </w:tcPr>
          <w:p w:rsidR="00DD0235" w:rsidRPr="004B0C8A" w:rsidP="00DD0235">
            <w:pPr>
              <w:rPr>
                <w:rFonts w:hint="eastAsia"/>
                <w:color w:val="FF0000"/>
              </w:rPr>
            </w:pPr>
          </w:p>
        </w:tc>
        <w:tc>
          <w:tcPr>
            <w:tcW w:w="834" w:type="pct"/>
          </w:tcPr>
          <w:p w:rsidR="00DD0235" w:rsidRPr="004B0C8A" w:rsidP="00DD0235">
            <w:pPr>
              <w:rPr>
                <w:rFonts w:hint="eastAsia"/>
                <w:color w:val="FF0000"/>
              </w:rPr>
            </w:pPr>
            <w:r w:rsidRPr="004B0C8A">
              <w:rPr>
                <w:rFonts w:hint="eastAsia"/>
                <w:color w:val="FF0000"/>
              </w:rPr>
              <w:t>6276</w:t>
            </w:r>
          </w:p>
        </w:tc>
        <w:tc>
          <w:tcPr>
            <w:tcW w:w="834" w:type="pct"/>
          </w:tcPr>
          <w:p w:rsidR="00DD0235" w:rsidRPr="004B0C8A" w:rsidP="00DD0235">
            <w:pPr>
              <w:ind w:left="0" w:hanging="6" w:leftChars="-3" w:hangingChars="3"/>
              <w:rPr>
                <w:rFonts w:hint="eastAsia"/>
                <w:color w:val="FF0000"/>
              </w:rPr>
            </w:pPr>
            <w:r w:rsidRPr="004B0C8A">
              <w:rPr>
                <w:rFonts w:hint="eastAsia"/>
                <w:color w:val="FF0000"/>
              </w:rPr>
              <w:t>2362</w:t>
            </w:r>
          </w:p>
        </w:tc>
      </w:tr>
      <w:tr>
        <w:tblPrEx>
          <w:tblW w:w="5000" w:type="pct"/>
          <w:tblLook w:val="0000"/>
        </w:tblPrEx>
        <w:tc>
          <w:tcPr>
            <w:tcW w:w="833" w:type="pct"/>
          </w:tcPr>
          <w:p w:rsidR="00DD0235" w:rsidRPr="004B0C8A" w:rsidP="00DD0235">
            <w:pPr>
              <w:rPr>
                <w:rFonts w:hint="eastAsia"/>
                <w:color w:val="FF0000"/>
              </w:rPr>
            </w:pPr>
            <w:r w:rsidRPr="004B0C8A">
              <w:rPr>
                <w:rFonts w:hint="eastAsia"/>
                <w:color w:val="FF0000"/>
              </w:rPr>
              <w:t>常德市</w:t>
            </w:r>
          </w:p>
        </w:tc>
        <w:tc>
          <w:tcPr>
            <w:tcW w:w="833" w:type="pct"/>
          </w:tcPr>
          <w:p w:rsidR="00DD0235" w:rsidRPr="004B0C8A" w:rsidP="00DD0235">
            <w:pPr>
              <w:rPr>
                <w:rFonts w:hint="eastAsia"/>
                <w:color w:val="FF0000"/>
              </w:rPr>
            </w:pPr>
          </w:p>
        </w:tc>
        <w:tc>
          <w:tcPr>
            <w:tcW w:w="833" w:type="pct"/>
          </w:tcPr>
          <w:p w:rsidR="00DD0235" w:rsidRPr="004B0C8A" w:rsidP="00DD0235">
            <w:pPr>
              <w:rPr>
                <w:rFonts w:hint="eastAsia"/>
                <w:color w:val="FF0000"/>
              </w:rPr>
            </w:pPr>
          </w:p>
        </w:tc>
        <w:tc>
          <w:tcPr>
            <w:tcW w:w="833" w:type="pct"/>
          </w:tcPr>
          <w:p w:rsidR="00DD0235" w:rsidRPr="004B0C8A" w:rsidP="00DD0235">
            <w:pPr>
              <w:rPr>
                <w:rFonts w:hint="eastAsia"/>
                <w:color w:val="FF0000"/>
              </w:rPr>
            </w:pPr>
          </w:p>
        </w:tc>
        <w:tc>
          <w:tcPr>
            <w:tcW w:w="834" w:type="pct"/>
          </w:tcPr>
          <w:p w:rsidR="00DD0235" w:rsidRPr="004B0C8A" w:rsidP="00DD0235">
            <w:pPr>
              <w:rPr>
                <w:rFonts w:hint="eastAsia"/>
                <w:color w:val="FF0000"/>
              </w:rPr>
            </w:pPr>
            <w:r w:rsidRPr="004B0C8A">
              <w:rPr>
                <w:rFonts w:hint="eastAsia"/>
                <w:color w:val="FF0000"/>
              </w:rPr>
              <w:t>6464</w:t>
            </w:r>
          </w:p>
        </w:tc>
        <w:tc>
          <w:tcPr>
            <w:tcW w:w="834" w:type="pct"/>
          </w:tcPr>
          <w:p w:rsidR="00DD0235" w:rsidRPr="004B0C8A" w:rsidP="00DD0235">
            <w:pPr>
              <w:ind w:left="0" w:hanging="6" w:leftChars="-3" w:hangingChars="3"/>
              <w:rPr>
                <w:rFonts w:hint="eastAsia"/>
                <w:color w:val="FF0000"/>
              </w:rPr>
            </w:pPr>
            <w:r w:rsidRPr="004B0C8A">
              <w:rPr>
                <w:rFonts w:hint="eastAsia"/>
                <w:color w:val="FF0000"/>
              </w:rPr>
              <w:t>2550</w:t>
            </w:r>
          </w:p>
        </w:tc>
      </w:tr>
      <w:tr>
        <w:tblPrEx>
          <w:tblW w:w="5000" w:type="pct"/>
          <w:tblLook w:val="0000"/>
        </w:tblPrEx>
        <w:tc>
          <w:tcPr>
            <w:tcW w:w="833" w:type="pct"/>
          </w:tcPr>
          <w:p w:rsidR="00DD0235" w:rsidRPr="004B0C8A" w:rsidP="00DD0235">
            <w:pPr>
              <w:rPr>
                <w:rFonts w:hint="eastAsia"/>
                <w:color w:val="FF0000"/>
              </w:rPr>
            </w:pPr>
            <w:r w:rsidRPr="004B0C8A">
              <w:rPr>
                <w:rFonts w:hint="eastAsia"/>
                <w:color w:val="FF0000"/>
              </w:rPr>
              <w:t>衡阳市</w:t>
            </w:r>
          </w:p>
        </w:tc>
        <w:tc>
          <w:tcPr>
            <w:tcW w:w="833" w:type="pct"/>
          </w:tcPr>
          <w:p w:rsidR="00DD0235" w:rsidRPr="004B0C8A" w:rsidP="00DD0235">
            <w:pPr>
              <w:rPr>
                <w:rFonts w:hint="eastAsia"/>
                <w:color w:val="FF0000"/>
              </w:rPr>
            </w:pPr>
          </w:p>
        </w:tc>
        <w:tc>
          <w:tcPr>
            <w:tcW w:w="833" w:type="pct"/>
          </w:tcPr>
          <w:p w:rsidR="00DD0235" w:rsidRPr="004B0C8A" w:rsidP="00DD0235">
            <w:pPr>
              <w:rPr>
                <w:rFonts w:hint="eastAsia"/>
                <w:color w:val="FF0000"/>
              </w:rPr>
            </w:pPr>
          </w:p>
        </w:tc>
        <w:tc>
          <w:tcPr>
            <w:tcW w:w="833" w:type="pct"/>
          </w:tcPr>
          <w:p w:rsidR="00DD0235" w:rsidRPr="004B0C8A" w:rsidP="00DD0235">
            <w:pPr>
              <w:rPr>
                <w:rFonts w:hint="eastAsia"/>
                <w:color w:val="FF0000"/>
              </w:rPr>
            </w:pPr>
          </w:p>
        </w:tc>
        <w:tc>
          <w:tcPr>
            <w:tcW w:w="834" w:type="pct"/>
          </w:tcPr>
          <w:p w:rsidR="00DD0235" w:rsidRPr="004B0C8A" w:rsidP="00DD0235">
            <w:pPr>
              <w:rPr>
                <w:rFonts w:hint="eastAsia"/>
                <w:color w:val="FF0000"/>
              </w:rPr>
            </w:pPr>
            <w:r w:rsidRPr="004B0C8A">
              <w:rPr>
                <w:rFonts w:hint="eastAsia"/>
                <w:color w:val="FF0000"/>
              </w:rPr>
              <w:t>7205</w:t>
            </w:r>
          </w:p>
        </w:tc>
        <w:tc>
          <w:tcPr>
            <w:tcW w:w="834" w:type="pct"/>
          </w:tcPr>
          <w:p w:rsidR="00DD0235" w:rsidRPr="004B0C8A" w:rsidP="00DD0235">
            <w:pPr>
              <w:ind w:left="0" w:hanging="6" w:leftChars="-3" w:hangingChars="3"/>
              <w:rPr>
                <w:rFonts w:hint="eastAsia"/>
                <w:color w:val="FF0000"/>
              </w:rPr>
            </w:pPr>
            <w:r w:rsidRPr="004B0C8A">
              <w:rPr>
                <w:rFonts w:hint="eastAsia"/>
                <w:color w:val="FF0000"/>
              </w:rPr>
              <w:t>3030</w:t>
            </w:r>
          </w:p>
        </w:tc>
      </w:tr>
    </w:tbl>
    <w:p w:rsidR="00DD0235" w:rsidRPr="004B0C8A" w:rsidP="00DD0235">
      <w:pPr>
        <w:rPr>
          <w:rFonts w:hint="eastAsia"/>
          <w:color w:val="FF0000"/>
        </w:rPr>
      </w:pPr>
      <w:r w:rsidRPr="004B0C8A">
        <w:rPr>
          <w:rFonts w:hint="eastAsia"/>
          <w:color w:val="FF0000"/>
        </w:rPr>
        <w:t xml:space="preserve">数据来源：湖南省统计局                               </w:t>
      </w:r>
    </w:p>
    <w:p w:rsidR="00DD0235" w:rsidRPr="004B0C8A" w:rsidP="00DD0235">
      <w:pPr>
        <w:rPr>
          <w:rFonts w:hint="eastAsia"/>
          <w:color w:val="FF0000"/>
        </w:rPr>
      </w:pPr>
      <w:r w:rsidRPr="004B0C8A">
        <w:rPr>
          <w:rFonts w:hint="eastAsia"/>
          <w:color w:val="FF0000"/>
        </w:rPr>
        <w:t>针对目前大熊山森林公园的根底设施、交通条件等硬件设施的现状，并联系周边城市的人口状况和经济开展水平，预测在近期内，大熊山森林公园的一级客源市场的客源规模为12</w:t>
      </w:r>
      <w:r w:rsidRPr="004B0C8A">
        <w:rPr>
          <w:rFonts w:hint="eastAsia"/>
          <w:color w:val="FF0000"/>
        </w:rPr>
        <w:t>——</w:t>
      </w:r>
      <w:r w:rsidRPr="004B0C8A">
        <w:rPr>
          <w:rFonts w:hint="eastAsia"/>
          <w:color w:val="FF0000"/>
        </w:rPr>
        <w:t>15万人/年。随着景区内硬件及各种配套设施的不断改善与完善，加之人们经济水平的不断提高以及今后二级、三级客源市场的进驻、参与，大熊山森林公园的客源规模必定会呈现逐年高速增长的态势。</w:t>
      </w:r>
    </w:p>
    <w:p w:rsidR="00DD0235" w:rsidRPr="004B0C8A" w:rsidP="00DD0235">
      <w:pPr>
        <w:rPr>
          <w:rFonts w:hint="eastAsia"/>
          <w:color w:val="FF0000"/>
        </w:rPr>
      </w:pPr>
      <w:r w:rsidRPr="004B0C8A">
        <w:rPr>
          <w:rFonts w:hint="eastAsia"/>
          <w:color w:val="FF0000"/>
        </w:rPr>
        <w:t>2、旅游区客源市场预测</w:t>
      </w:r>
    </w:p>
    <w:p w:rsidR="00DD0235" w:rsidRPr="004B0C8A" w:rsidP="00DD0235">
      <w:pPr>
        <w:rPr>
          <w:rFonts w:hint="eastAsia"/>
          <w:color w:val="FF0000"/>
        </w:rPr>
      </w:pPr>
      <w:r w:rsidRPr="004B0C8A">
        <w:rPr>
          <w:rFonts w:hint="eastAsia"/>
          <w:color w:val="FF0000"/>
        </w:rPr>
        <w:t>综上所述，可以对大熊山森林公园的客源市场作如下预测：</w:t>
      </w:r>
    </w:p>
    <w:p w:rsidR="00DD0235" w:rsidRPr="004B0C8A" w:rsidP="00DD0235">
      <w:pPr>
        <w:rPr>
          <w:rFonts w:hint="eastAsia"/>
          <w:color w:val="FF0000"/>
          <w:sz w:val="24"/>
        </w:rPr>
      </w:pPr>
      <w:r w:rsidRPr="004B0C8A">
        <w:rPr>
          <w:rFonts w:hint="eastAsia"/>
          <w:color w:val="FF0000"/>
          <w:sz w:val="24"/>
        </w:rPr>
        <w:t>①</w:t>
      </w:r>
      <w:r w:rsidRPr="004B0C8A">
        <w:rPr>
          <w:rFonts w:hint="eastAsia"/>
          <w:color w:val="FF0000"/>
          <w:sz w:val="24"/>
        </w:rPr>
        <w:t>、在一个较长的时期内，从旅游者的构成来看，国内旅游者将处于绝对的主导地位，而国际旅游者那么处于补充地位。</w:t>
      </w:r>
    </w:p>
    <w:p w:rsidR="00DD0235" w:rsidRPr="004B0C8A" w:rsidP="00DD0235">
      <w:pPr>
        <w:rPr>
          <w:rFonts w:hint="eastAsia"/>
          <w:color w:val="FF0000"/>
        </w:rPr>
      </w:pPr>
      <w:r w:rsidRPr="004B0C8A">
        <w:rPr>
          <w:rFonts w:hint="eastAsia"/>
          <w:color w:val="FF0000"/>
        </w:rPr>
        <w:t>②</w:t>
      </w:r>
      <w:r w:rsidRPr="004B0C8A">
        <w:rPr>
          <w:rFonts w:hint="eastAsia"/>
          <w:color w:val="FF0000"/>
        </w:rPr>
        <w:t>、从客源市场的来源来看，由于地域上的原因，一级客源市场将长期是旅游区客源的主体。但随着社会经济的不断开展及景区内交通条件、配套设施的改善，二级、三级客源也将会在数量上逐年递增。</w:t>
      </w:r>
    </w:p>
    <w:p w:rsidR="00DD0235" w:rsidRPr="004B0C8A" w:rsidP="00DD0235">
      <w:pPr>
        <w:rPr>
          <w:rFonts w:hint="eastAsia"/>
          <w:color w:val="FF0000"/>
        </w:rPr>
      </w:pPr>
      <w:r w:rsidRPr="004B0C8A">
        <w:rPr>
          <w:rFonts w:hint="eastAsia"/>
          <w:color w:val="FF0000"/>
        </w:rPr>
        <w:t>③</w:t>
      </w:r>
      <w:r w:rsidRPr="004B0C8A">
        <w:rPr>
          <w:rFonts w:hint="eastAsia"/>
          <w:color w:val="FF0000"/>
        </w:rPr>
        <w:t>、从旅游区客流量规模来看，大熊山森林公园开发初期的客流量规模大致为12</w:t>
      </w:r>
      <w:r w:rsidRPr="004B0C8A">
        <w:rPr>
          <w:rFonts w:hint="eastAsia"/>
          <w:color w:val="FF0000"/>
        </w:rPr>
        <w:t>—</w:t>
      </w:r>
      <w:r w:rsidRPr="004B0C8A">
        <w:rPr>
          <w:rFonts w:hint="eastAsia"/>
          <w:color w:val="FF0000"/>
        </w:rPr>
        <w:t>15万人/年，而客流量规模将会随着旅游区的进一步开发而不断扩大。</w:t>
      </w:r>
    </w:p>
    <w:p w:rsidR="00DD0235" w:rsidRPr="004B0C8A" w:rsidP="00DD0235">
      <w:pPr>
        <w:rPr>
          <w:color w:val="FF0000"/>
        </w:rPr>
      </w:pPr>
      <w:r w:rsidRPr="004B0C8A">
        <w:rPr>
          <w:rFonts w:hint="eastAsia"/>
          <w:color w:val="FF0000"/>
        </w:rPr>
        <w:t>④</w:t>
      </w:r>
      <w:r w:rsidRPr="004B0C8A">
        <w:rPr>
          <w:rFonts w:hint="eastAsia"/>
          <w:color w:val="FF0000"/>
        </w:rPr>
        <w:t>、从游客来旅游区的目的来看，初期主要是以普通观光为主，随着旅游区开发的不断深入，休闲娱乐游、商务会议型游客以及度假型游客将会在后期显示出强大的活力和良好的开展态势。</w:t>
      </w:r>
    </w:p>
    <w:p w:rsidR="00DD0235" w:rsidP="00DD0235">
      <w:pPr>
        <w:pStyle w:val="Heading1"/>
      </w:pPr>
      <w:bookmarkStart w:id="12" w:name="_Toc306001275"/>
      <w:r>
        <w:t>第四章  森林公园开展条件分析</w:t>
      </w:r>
      <w:bookmarkEnd w:id="12"/>
    </w:p>
    <w:p w:rsidR="00DD0235" w:rsidP="00DD0235">
      <w:pPr>
        <w:pStyle w:val="Heading2"/>
      </w:pPr>
      <w:bookmarkStart w:id="13" w:name="_Toc306001276"/>
      <w:r>
        <w:t>第一节 森林公园开展的优势与劣势</w:t>
      </w:r>
      <w:bookmarkEnd w:id="13"/>
    </w:p>
    <w:p w:rsidR="00DD0235" w:rsidRPr="004B0C8A" w:rsidP="00DD0235">
      <w:pPr>
        <w:rPr>
          <w:color w:val="FF0000"/>
          <w:kern w:val="1"/>
        </w:rPr>
      </w:pPr>
      <w:r w:rsidRPr="004B0C8A">
        <w:rPr>
          <w:color w:val="FF0000"/>
          <w:kern w:val="1"/>
        </w:rPr>
        <w:t>〔一〕优势</w:t>
      </w:r>
    </w:p>
    <w:p w:rsidR="00DD0235" w:rsidRPr="004B0C8A" w:rsidP="00DD0235">
      <w:pPr>
        <w:rPr>
          <w:color w:val="FF0000"/>
        </w:rPr>
      </w:pPr>
      <w:r w:rsidRPr="004B0C8A">
        <w:rPr>
          <w:rFonts w:cs="Arial"/>
          <w:color w:val="FF0000"/>
        </w:rPr>
        <w:t>1、</w:t>
      </w:r>
      <w:r w:rsidRPr="004B0C8A">
        <w:rPr>
          <w:color w:val="FF0000"/>
        </w:rPr>
        <w:t>良好的区位条件</w:t>
      </w:r>
    </w:p>
    <w:p w:rsidR="00DD0235" w:rsidRPr="004B0C8A" w:rsidP="00DD0235">
      <w:pPr>
        <w:rPr>
          <w:color w:val="FF0000"/>
        </w:rPr>
        <w:sectPr w:rsidSect="00AA3159">
          <w:type w:val="nextPage"/>
          <w:pgSz w:w="11906" w:h="16838"/>
          <w:pgMar w:top="1389" w:right="1287" w:bottom="1332" w:left="1287" w:header="851" w:footer="992" w:gutter="0"/>
          <w:pgNumType w:start="8"/>
          <w:cols w:space="425"/>
          <w:titlePg w:val="0"/>
          <w:docGrid w:type="lines" w:linePitch="312"/>
        </w:sectPr>
      </w:pPr>
    </w:p>
    <w:p w:rsidR="00DD0235" w:rsidRPr="004B0C8A" w:rsidP="00DD0235">
      <w:pPr>
        <w:rPr>
          <w:color w:val="FF0000"/>
        </w:rPr>
      </w:pPr>
      <w:r w:rsidRPr="004B0C8A">
        <w:rPr>
          <w:color w:val="FF0000"/>
        </w:rPr>
        <w:t>鲤龙潭森林公园旅游景区地处环杭州湾经济圈范围内，北部有苏南经济圈、上海经济圈，经济区位优越，且这里与宁波、上海、杭州、温州等国内知名客源市场相毗邻，周边的北仑、鄞州、奉化、宁海等地区经济实力雄厚，加上象山政府正大力开展山海经济与休闲度假旅游，开展度假旅游条件优越。工程地缘优势亦非常明显，景区入口不远有高速公路S38省道经过，到宁波市区仅1小时车程，区位条件优越。</w:t>
      </w:r>
    </w:p>
    <w:p w:rsidR="00DD0235" w:rsidRPr="004B0C8A" w:rsidP="00DD0235">
      <w:pPr>
        <w:rPr>
          <w:rFonts w:cs="Arial"/>
          <w:color w:val="FF0000"/>
        </w:rPr>
      </w:pPr>
      <w:r w:rsidRPr="004B0C8A">
        <w:rPr>
          <w:rFonts w:cs="Arial"/>
          <w:color w:val="FF0000"/>
        </w:rPr>
        <w:t>2、优美的自然生态环境</w:t>
      </w:r>
    </w:p>
    <w:p w:rsidR="00DD0235" w:rsidRPr="004B0C8A" w:rsidP="00DD0235">
      <w:pPr>
        <w:rPr>
          <w:color w:val="FF0000"/>
        </w:rPr>
      </w:pPr>
      <w:r w:rsidRPr="004B0C8A">
        <w:rPr>
          <w:color w:val="FF0000"/>
        </w:rPr>
        <w:t>由于景区地处浙东沿海地区，自然条件十分优越，且根本保持了原生态的自然环境，这里山幽谷深，层峦叠嶂，植被茂密，环境秀美，资源景观组合好；气候温和湿润，景区内森林覆盖率高达82%，空气质量高，是天然的氧吧，适宜休闲度假。</w:t>
      </w:r>
    </w:p>
    <w:p w:rsidR="00DD0235" w:rsidRPr="004B0C8A" w:rsidP="00DD0235">
      <w:pPr>
        <w:rPr>
          <w:color w:val="FF0000"/>
        </w:rPr>
      </w:pPr>
      <w:r w:rsidRPr="004B0C8A">
        <w:rPr>
          <w:rFonts w:cs="Arial"/>
          <w:color w:val="FF0000"/>
        </w:rPr>
        <w:t>3、</w:t>
      </w:r>
      <w:r w:rsidRPr="004B0C8A">
        <w:rPr>
          <w:color w:val="FF0000"/>
        </w:rPr>
        <w:t>较为完善的根底设施</w:t>
      </w:r>
    </w:p>
    <w:p w:rsidR="00DD0235" w:rsidRPr="004B0C8A" w:rsidP="00DD0235">
      <w:pPr>
        <w:rPr>
          <w:rFonts w:cs="Arial"/>
          <w:color w:val="FF0000"/>
        </w:rPr>
      </w:pPr>
      <w:r w:rsidRPr="004B0C8A">
        <w:rPr>
          <w:color w:val="FF0000"/>
        </w:rPr>
        <w:t>景区内的</w:t>
      </w:r>
      <w:r w:rsidRPr="004B0C8A">
        <w:rPr>
          <w:rFonts w:cs="Arial"/>
          <w:color w:val="FF0000"/>
        </w:rPr>
        <w:t>宁波华翔国际酒店，各类客房、中心餐厅，咖啡厅、游泳池、桑拿、足浴、美容中心等功能设施一应俱全；另外，景区内部交通通达性好，核心地块内水、电、通讯及接待能力都十分完善；这些为本景区今后的旅游开发提供了有力的物质支持。</w:t>
      </w:r>
    </w:p>
    <w:p w:rsidR="00DD0235" w:rsidRPr="004B0C8A" w:rsidP="00DD0235">
      <w:pPr>
        <w:rPr>
          <w:color w:val="FF0000"/>
        </w:rPr>
      </w:pPr>
      <w:r w:rsidRPr="004B0C8A">
        <w:rPr>
          <w:color w:val="FF0000"/>
        </w:rPr>
        <w:t>4、明确的投资主体</w:t>
      </w:r>
    </w:p>
    <w:p w:rsidR="00DD0235" w:rsidRPr="004B0C8A" w:rsidP="00DD0235">
      <w:pPr>
        <w:rPr>
          <w:rFonts w:cs="Arial"/>
          <w:color w:val="FF0000"/>
        </w:rPr>
      </w:pPr>
      <w:r w:rsidRPr="004B0C8A">
        <w:rPr>
          <w:rFonts w:cs="Arial"/>
          <w:color w:val="FF0000"/>
        </w:rPr>
        <w:t>鲤龙潭森林公园</w:t>
      </w:r>
      <w:r w:rsidRPr="004B0C8A">
        <w:rPr>
          <w:color w:val="FF0000"/>
        </w:rPr>
        <w:t>旅游景区的</w:t>
      </w:r>
      <w:r w:rsidRPr="004B0C8A">
        <w:rPr>
          <w:rFonts w:cs="Arial"/>
          <w:color w:val="FF0000"/>
        </w:rPr>
        <w:t>投资主体为华翔集团，是</w:t>
      </w:r>
      <w:r w:rsidRPr="004B0C8A">
        <w:rPr>
          <w:color w:val="FF0000"/>
        </w:rPr>
        <w:t>国家大型企业和上市公司，</w:t>
      </w:r>
      <w:r w:rsidRPr="004B0C8A">
        <w:rPr>
          <w:rFonts w:cs="Arial"/>
          <w:color w:val="FF0000"/>
        </w:rPr>
        <w:t>拥有雄厚的实力，这为景区的建设开发提供了有力的资金保障。另外，华翔集团拥有鲜明的投资意向及环保的开发理念，这些都为景区旅游的可持续开展提供了坚实的思想保障。</w:t>
      </w:r>
    </w:p>
    <w:p w:rsidR="00DD0235" w:rsidRPr="004B0C8A" w:rsidP="00DD0235">
      <w:pPr>
        <w:rPr>
          <w:color w:val="FF0000"/>
          <w:kern w:val="1"/>
        </w:rPr>
      </w:pPr>
      <w:r w:rsidRPr="004B0C8A">
        <w:rPr>
          <w:color w:val="FF0000"/>
          <w:kern w:val="1"/>
        </w:rPr>
        <w:t>〔二〕劣势</w:t>
      </w:r>
    </w:p>
    <w:p w:rsidR="00DD0235" w:rsidRPr="004B0C8A" w:rsidP="00DD0235">
      <w:pPr>
        <w:rPr>
          <w:bCs/>
          <w:color w:val="FF0000"/>
          <w:kern w:val="1"/>
        </w:rPr>
      </w:pPr>
      <w:r w:rsidRPr="004B0C8A">
        <w:rPr>
          <w:rFonts w:cs="TimesNewRomanPSMT"/>
          <w:bCs/>
          <w:color w:val="FF0000"/>
          <w:kern w:val="1"/>
        </w:rPr>
        <w:t>1</w:t>
      </w:r>
      <w:r w:rsidRPr="004B0C8A">
        <w:rPr>
          <w:bCs/>
          <w:color w:val="FF0000"/>
          <w:kern w:val="1"/>
        </w:rPr>
        <w:t>、缺乏系统的规划设计</w:t>
      </w:r>
    </w:p>
    <w:p w:rsidR="00DD0235" w:rsidRPr="004B0C8A" w:rsidP="00DD0235">
      <w:pPr>
        <w:rPr>
          <w:color w:val="FF0000"/>
          <w:kern w:val="1"/>
        </w:rPr>
      </w:pPr>
      <w:r w:rsidRPr="004B0C8A">
        <w:rPr>
          <w:color w:val="FF0000"/>
          <w:kern w:val="1"/>
        </w:rPr>
        <w:t>因本景区原先自行建设开发，未经系统规划设计，导致现状景区主题不明确，建筑风格不统一，景区内的道路网线不尽合理，</w:t>
      </w:r>
      <w:r w:rsidRPr="004B0C8A">
        <w:rPr>
          <w:color w:val="FF0000"/>
        </w:rPr>
        <w:t>这些对日后的规划布局要求有一定的冲突，</w:t>
      </w:r>
      <w:r w:rsidRPr="004B0C8A">
        <w:rPr>
          <w:color w:val="FF0000"/>
          <w:kern w:val="1"/>
        </w:rPr>
        <w:t>对旅游开发建设形成一定阻力。另外，目前的旅游工程缺乏主题，现有工程设计建设存在定位不准、旅游容量小、特色缺乏、适合游客层面狭窄、档次不高等问题，整个</w:t>
      </w:r>
      <w:r w:rsidRPr="004B0C8A">
        <w:rPr>
          <w:color w:val="FF0000"/>
        </w:rPr>
        <w:t>旅游景区</w:t>
      </w:r>
      <w:r w:rsidRPr="004B0C8A">
        <w:rPr>
          <w:color w:val="FF0000"/>
          <w:kern w:val="1"/>
        </w:rPr>
        <w:t>缺少休闲娱乐工程。</w:t>
      </w:r>
    </w:p>
    <w:p w:rsidR="00DD0235" w:rsidRPr="004B0C8A" w:rsidP="00DD0235">
      <w:pPr>
        <w:rPr>
          <w:bCs/>
          <w:color w:val="FF0000"/>
          <w:kern w:val="1"/>
        </w:rPr>
      </w:pPr>
      <w:r w:rsidRPr="004B0C8A">
        <w:rPr>
          <w:bCs/>
          <w:color w:val="FF0000"/>
          <w:kern w:val="1"/>
        </w:rPr>
        <w:t>2、可利用土地少</w:t>
      </w:r>
    </w:p>
    <w:p w:rsidR="00DD0235" w:rsidRPr="004B0C8A" w:rsidP="00DD0235">
      <w:pPr>
        <w:rPr>
          <w:color w:val="FF0000"/>
          <w:kern w:val="1"/>
        </w:rPr>
      </w:pPr>
      <w:r w:rsidRPr="004B0C8A">
        <w:rPr>
          <w:color w:val="FF0000"/>
        </w:rPr>
        <w:t>因工程地块多为山地，地形地貌较为复杂，</w:t>
      </w:r>
      <w:r w:rsidRPr="004B0C8A">
        <w:rPr>
          <w:color w:val="FF0000"/>
          <w:kern w:val="1"/>
        </w:rPr>
        <w:t>加上可利用的平地局部已根本建设开发，使景区</w:t>
      </w:r>
      <w:r w:rsidRPr="004B0C8A">
        <w:rPr>
          <w:color w:val="FF0000"/>
        </w:rPr>
        <w:t>可进行开发建设的土地十分有限，加大了开发建设难度，也</w:t>
      </w:r>
      <w:r w:rsidRPr="004B0C8A">
        <w:rPr>
          <w:color w:val="FF0000"/>
          <w:kern w:val="1"/>
        </w:rPr>
        <w:t>给旅游工程的开发和日后景区的管理工作带来一定的困难</w:t>
      </w:r>
      <w:r w:rsidRPr="004B0C8A">
        <w:rPr>
          <w:color w:val="FF0000"/>
        </w:rPr>
        <w:t>。如何利用现有的设施进行改造，</w:t>
      </w:r>
      <w:r w:rsidRPr="004B0C8A">
        <w:rPr>
          <w:color w:val="FF0000"/>
          <w:kern w:val="1"/>
        </w:rPr>
        <w:t>充分挖掘工程自身资源，结合可利用土地进行有效充分的开发，成为本次规划的重点和难点。</w:t>
      </w:r>
    </w:p>
    <w:p w:rsidR="00DD0235" w:rsidRPr="004B0C8A" w:rsidP="00DD0235">
      <w:pPr>
        <w:rPr>
          <w:color w:val="FF0000"/>
          <w:kern w:val="1"/>
        </w:rPr>
      </w:pPr>
      <w:r w:rsidRPr="004B0C8A">
        <w:rPr>
          <w:color w:val="FF0000"/>
          <w:kern w:val="1"/>
        </w:rPr>
        <w:t>3、保护与开发的关系</w:t>
      </w:r>
    </w:p>
    <w:p w:rsidR="00DD0235" w:rsidP="00DD0235">
      <w:pPr>
        <w:rPr>
          <w:rFonts w:hint="eastAsia"/>
          <w:color w:val="FF0000"/>
        </w:rPr>
      </w:pPr>
      <w:r w:rsidRPr="004B0C8A">
        <w:rPr>
          <w:color w:val="FF0000"/>
          <w:kern w:val="1"/>
        </w:rPr>
        <w:t>鲤龙潭森林公园旅游景区的可持续开展应以森林资源与生态环境的保护为前提，这势必会对景区旅游开发形成一定的限制和影响。</w:t>
      </w:r>
      <w:r w:rsidRPr="004B0C8A">
        <w:rPr>
          <w:color w:val="FF0000"/>
        </w:rPr>
        <w:t>旅游开发所带来的建设和运营对自然环境存在着潜在的负面影响，可能带来环境质量的退化、水土流失、水体污染、对生物多样性的损害。因此，在全面开发之前，有必要进行详细的环境调查，以制定出全面的环境管理方案，具体工程还需要预先进行环境影响评估工作，力求在开发与生态环境的保护之间取得平衡。</w:t>
      </w:r>
    </w:p>
    <w:p w:rsidR="00DD0235" w:rsidRPr="00F2355C" w:rsidP="00DD0235">
      <w:pPr>
        <w:rPr>
          <w:rFonts w:hint="eastAsia"/>
          <w:color w:val="FF0000"/>
          <w:kern w:val="1"/>
        </w:rPr>
      </w:pPr>
      <w:r w:rsidRPr="00F2355C">
        <w:rPr>
          <w:rFonts w:hint="eastAsia"/>
          <w:color w:val="FF0000"/>
          <w:kern w:val="1"/>
        </w:rPr>
        <w:t>一、优势〔S〕</w:t>
      </w:r>
    </w:p>
    <w:p w:rsidR="00DD0235" w:rsidRPr="00F2355C" w:rsidP="00DD0235">
      <w:pPr>
        <w:rPr>
          <w:rFonts w:hint="eastAsia"/>
          <w:color w:val="FF0000"/>
          <w:kern w:val="1"/>
        </w:rPr>
      </w:pPr>
      <w:r w:rsidRPr="00F2355C">
        <w:rPr>
          <w:rFonts w:hint="eastAsia"/>
          <w:color w:val="FF0000"/>
          <w:kern w:val="1"/>
        </w:rPr>
        <w:t>1、步入21世纪，</w:t>
      </w:r>
      <w:r w:rsidRPr="00F2355C">
        <w:rPr>
          <w:rFonts w:hint="eastAsia"/>
          <w:color w:val="FF0000"/>
          <w:kern w:val="1"/>
        </w:rPr>
        <w:t>“</w:t>
      </w:r>
      <w:r w:rsidRPr="00F2355C">
        <w:rPr>
          <w:rFonts w:hint="eastAsia"/>
          <w:color w:val="FF0000"/>
          <w:kern w:val="1"/>
        </w:rPr>
        <w:t>生态、休闲、养生〞已成为旅游市场中永恒的主题，大熊山自然资源较好，是开展森林浴的理想目的地，迎合了当今旅游产业的主流与趋势，能够引起游客的广泛关注。</w:t>
      </w:r>
    </w:p>
    <w:p w:rsidR="00DD0235" w:rsidRPr="00F2355C" w:rsidP="00DD0235">
      <w:pPr>
        <w:rPr>
          <w:rFonts w:hint="eastAsia"/>
          <w:color w:val="FF0000"/>
          <w:kern w:val="1"/>
        </w:rPr>
      </w:pPr>
      <w:r w:rsidRPr="00F2355C">
        <w:rPr>
          <w:rFonts w:hint="eastAsia"/>
          <w:color w:val="FF0000"/>
          <w:kern w:val="1"/>
        </w:rPr>
        <w:t>2、大熊山是蚩尤故里，黄帝、乾隆也曾到达此地，人文历史遗存较多，为山清水秀的大熊山注入了文化内涵，成为绝佳的卖点，有利于将大熊山塑造成历史文化品牌景区。</w:t>
      </w:r>
    </w:p>
    <w:p w:rsidR="00DD0235" w:rsidRPr="00F2355C" w:rsidP="00DD0235">
      <w:pPr>
        <w:rPr>
          <w:rFonts w:hint="eastAsia"/>
          <w:color w:val="FF0000"/>
          <w:kern w:val="1"/>
        </w:rPr>
      </w:pPr>
      <w:r w:rsidRPr="00F2355C">
        <w:rPr>
          <w:rFonts w:hint="eastAsia"/>
          <w:color w:val="FF0000"/>
          <w:kern w:val="1"/>
        </w:rPr>
        <w:t>3、新化县总体经济水平不高，消费水平低，因而拥有较强的价格优势，对于消费者来说，价格因素是具有相当吸引力的，</w:t>
      </w:r>
      <w:r w:rsidRPr="00F2355C">
        <w:rPr>
          <w:rFonts w:hint="eastAsia"/>
          <w:color w:val="FF0000"/>
          <w:kern w:val="1"/>
        </w:rPr>
        <w:t>“</w:t>
      </w:r>
      <w:r w:rsidRPr="00F2355C">
        <w:rPr>
          <w:rFonts w:hint="eastAsia"/>
          <w:color w:val="FF0000"/>
          <w:kern w:val="1"/>
        </w:rPr>
        <w:t xml:space="preserve">物美价廉〞的旅游商品无疑拥有更为广泛的市场。 </w:t>
      </w:r>
    </w:p>
    <w:p w:rsidR="00DD0235" w:rsidRPr="00F2355C" w:rsidP="00DD0235">
      <w:pPr>
        <w:rPr>
          <w:rFonts w:hint="eastAsia"/>
          <w:color w:val="FF0000"/>
          <w:kern w:val="1"/>
        </w:rPr>
      </w:pPr>
      <w:r w:rsidRPr="00F2355C">
        <w:rPr>
          <w:rFonts w:hint="eastAsia"/>
          <w:color w:val="FF0000"/>
          <w:kern w:val="1"/>
        </w:rPr>
        <w:t>4、大熊山山体庞大、游客容量大，有很大的开展空间和潜力。</w:t>
      </w:r>
    </w:p>
    <w:p w:rsidR="00DD0235" w:rsidRPr="00F2355C" w:rsidP="00DD0235">
      <w:pPr>
        <w:rPr>
          <w:rFonts w:hint="eastAsia"/>
          <w:color w:val="FF0000"/>
          <w:kern w:val="1"/>
        </w:rPr>
      </w:pPr>
      <w:r w:rsidRPr="00F2355C">
        <w:rPr>
          <w:rFonts w:hint="eastAsia"/>
          <w:color w:val="FF0000"/>
          <w:kern w:val="1"/>
        </w:rPr>
        <w:t>5、人文景观与自然景观均十分丰富，旅游工程多样，能满足不同游客的需要。</w:t>
      </w:r>
    </w:p>
    <w:p w:rsidR="00DD0235" w:rsidRPr="00F2355C" w:rsidP="00DD0235">
      <w:pPr>
        <w:rPr>
          <w:rFonts w:hint="eastAsia"/>
          <w:color w:val="FF0000"/>
          <w:kern w:val="1"/>
        </w:rPr>
      </w:pPr>
      <w:r w:rsidRPr="00F2355C">
        <w:rPr>
          <w:rFonts w:hint="eastAsia"/>
          <w:color w:val="FF0000"/>
          <w:kern w:val="1"/>
        </w:rPr>
        <w:t>二、劣势〔W〕</w:t>
      </w:r>
    </w:p>
    <w:p w:rsidR="00DD0235" w:rsidRPr="00F2355C" w:rsidP="00DD0235">
      <w:pPr>
        <w:rPr>
          <w:rFonts w:hint="eastAsia"/>
          <w:color w:val="FF0000"/>
          <w:kern w:val="1"/>
        </w:rPr>
      </w:pPr>
      <w:r w:rsidRPr="00F2355C">
        <w:rPr>
          <w:rFonts w:hint="eastAsia"/>
          <w:color w:val="FF0000"/>
          <w:kern w:val="1"/>
        </w:rPr>
        <w:t>1、现阶段，旅游配套设施不够健全，交通、住宿、购物、娱乐等设施的缺乏成为制约旅游开展的重要因素。</w:t>
      </w:r>
    </w:p>
    <w:p w:rsidR="00DD0235" w:rsidRPr="00F2355C" w:rsidP="00DD0235">
      <w:pPr>
        <w:rPr>
          <w:rFonts w:hint="eastAsia"/>
          <w:color w:val="FF0000"/>
          <w:kern w:val="1"/>
        </w:rPr>
        <w:sectPr w:rsidSect="00AA3159">
          <w:type w:val="nextPage"/>
          <w:pgSz w:w="11906" w:h="16838"/>
          <w:pgMar w:top="1389" w:right="1287" w:bottom="1332" w:left="1287" w:header="851" w:footer="992" w:gutter="0"/>
          <w:pgNumType w:start="9"/>
          <w:cols w:space="425"/>
          <w:titlePg w:val="0"/>
          <w:docGrid w:type="lines" w:linePitch="312"/>
        </w:sectPr>
      </w:pPr>
      <w:r w:rsidRPr="00F2355C">
        <w:rPr>
          <w:rFonts w:hint="eastAsia"/>
          <w:color w:val="FF0000"/>
          <w:kern w:val="1"/>
        </w:rPr>
        <w:t>2、大熊山知名度不够高，为推广带来一定的难度。有名气才能带来人气，有人气才能带来财气，要将大熊山塑造成品牌景区，任重而道远。</w:t>
      </w:r>
    </w:p>
    <w:p w:rsidR="00DD0235" w:rsidP="00DD0235">
      <w:pPr>
        <w:pStyle w:val="Heading2"/>
      </w:pPr>
      <w:bookmarkStart w:id="14" w:name="_Toc306001277"/>
      <w:r>
        <w:t>第二节 森林公园开展面临的机遇与挑战</w:t>
      </w:r>
      <w:bookmarkEnd w:id="14"/>
    </w:p>
    <w:p w:rsidR="00DD0235" w:rsidRPr="004B0C8A" w:rsidP="00DD0235">
      <w:pPr>
        <w:rPr>
          <w:color w:val="FF0000"/>
          <w:kern w:val="1"/>
        </w:rPr>
      </w:pPr>
      <w:r w:rsidRPr="004B0C8A">
        <w:rPr>
          <w:color w:val="FF0000"/>
          <w:kern w:val="1"/>
        </w:rPr>
        <w:t>〔三〕机遇</w:t>
      </w:r>
    </w:p>
    <w:p w:rsidR="00DD0235" w:rsidRPr="004B0C8A" w:rsidP="00DD0235">
      <w:pPr>
        <w:rPr>
          <w:color w:val="FF0000"/>
        </w:rPr>
      </w:pPr>
      <w:r w:rsidRPr="004B0C8A">
        <w:rPr>
          <w:color w:val="FF0000"/>
        </w:rPr>
        <w:t>1、地方政府高度重视</w:t>
      </w:r>
    </w:p>
    <w:p w:rsidR="00DD0235" w:rsidRPr="004B0C8A" w:rsidP="00DD0235">
      <w:pPr>
        <w:rPr>
          <w:color w:val="FF0000"/>
        </w:rPr>
      </w:pPr>
      <w:r w:rsidRPr="004B0C8A">
        <w:rPr>
          <w:color w:val="FF0000"/>
        </w:rPr>
        <w:t>象山县旅游局非常重视森林旅游业开展，正大力打造生态休闲和文化旅游精品。鲤龙潭森林公园目前已成为市级森林公园，其旅游开展受到市县、乡镇和各部门高度重视，在政策上将得到上级政府的有力扶持，这些为景区的开发提供了有力的支持和保障。</w:t>
      </w:r>
    </w:p>
    <w:p w:rsidR="00DD0235" w:rsidRPr="004B0C8A" w:rsidP="00DD0235">
      <w:pPr>
        <w:rPr>
          <w:color w:val="FF0000"/>
        </w:rPr>
      </w:pPr>
      <w:r w:rsidRPr="004B0C8A">
        <w:rPr>
          <w:color w:val="FF0000"/>
        </w:rPr>
        <w:t>2、森林度假旅游的快速开展</w:t>
      </w:r>
    </w:p>
    <w:p w:rsidR="00DD0235" w:rsidRPr="004B0C8A" w:rsidP="00DD0235">
      <w:pPr>
        <w:rPr>
          <w:color w:val="FF0000"/>
        </w:rPr>
      </w:pPr>
      <w:r w:rsidRPr="004B0C8A">
        <w:rPr>
          <w:color w:val="FF0000"/>
        </w:rPr>
        <w:t>在生活水平提高、闲暇假期增多、消费观念改变等因素的促动下，自驾车、自助散客旅游已经成为经济兴旺地区的出游时尚。回归自然，走进森林，领略优美的生态风光，利用森林的特殊功能来调节身心，恢复心理和生理平衡，森林旅游作为一种独具特色的旅游方式，越来越受到人们的青睐。有专家预测，在21世纪的最初20年里，森林旅游人数净以2位数的速度增长，全球旅游总人数中，有一半以上的旅游者要走进森林。由此可见，森林旅游有着巨大的开展潜力和广阔的开展前景。</w:t>
      </w:r>
    </w:p>
    <w:p w:rsidR="00DD0235" w:rsidRPr="004B0C8A" w:rsidP="00DD0235">
      <w:pPr>
        <w:rPr>
          <w:color w:val="FF0000"/>
        </w:rPr>
      </w:pPr>
      <w:r w:rsidRPr="004B0C8A">
        <w:rPr>
          <w:color w:val="FF0000"/>
        </w:rPr>
        <w:t>3、象山港大桥的修建</w:t>
      </w:r>
    </w:p>
    <w:p w:rsidR="00DD0235" w:rsidRPr="004B0C8A" w:rsidP="00DD0235">
      <w:pPr>
        <w:rPr>
          <w:color w:val="FF0000"/>
          <w:kern w:val="1"/>
        </w:rPr>
      </w:pPr>
      <w:r w:rsidRPr="004B0C8A">
        <w:rPr>
          <w:color w:val="FF0000"/>
          <w:kern w:val="1"/>
        </w:rPr>
        <w:t>象山港大桥的建成，将翻开象山的北大门，取而代之的是半小时的车程使象山直接融入宁波都市圈，与宁波形成“同城〞效应，连同拟建的浙江沿海高速复线的建设，象山将成为连接我国华南、华东二大客源市场的旅游目的地城市，从根本上改变了象山县的交通格局。大桥的建成，使象山以北的游客到本景区的路程将会缩短，交通也更为便利。</w:t>
      </w:r>
    </w:p>
    <w:p w:rsidR="00DD0235" w:rsidRPr="004B0C8A" w:rsidP="00DD0235">
      <w:pPr>
        <w:rPr>
          <w:color w:val="FF0000"/>
          <w:kern w:val="1"/>
        </w:rPr>
      </w:pPr>
      <w:r w:rsidRPr="004B0C8A">
        <w:rPr>
          <w:color w:val="FF0000"/>
          <w:kern w:val="1"/>
        </w:rPr>
        <w:t>〔四〕挑战</w:t>
      </w:r>
    </w:p>
    <w:p w:rsidR="00DD0235" w:rsidRPr="004B0C8A" w:rsidP="00DD0235">
      <w:pPr>
        <w:rPr>
          <w:color w:val="FF0000"/>
          <w:kern w:val="1"/>
        </w:rPr>
      </w:pPr>
      <w:r w:rsidRPr="004B0C8A">
        <w:rPr>
          <w:color w:val="FF0000"/>
          <w:kern w:val="1"/>
        </w:rPr>
        <w:t>1、交通格局的变化</w:t>
      </w:r>
    </w:p>
    <w:p w:rsidR="00DD0235" w:rsidRPr="004B0C8A" w:rsidP="00DD0235">
      <w:pPr>
        <w:rPr>
          <w:color w:val="FF0000"/>
          <w:kern w:val="1"/>
        </w:rPr>
      </w:pPr>
      <w:r w:rsidRPr="004B0C8A">
        <w:rPr>
          <w:color w:val="FF0000"/>
          <w:kern w:val="1"/>
        </w:rPr>
        <w:t>象山港大桥的建设，改变了象山的交通格局，景区北部的S38省道将不再是游客进入象山的唯一陆路通道，因此，景区的旅游开展也将受到挑战，如何吸引客源市场，增加旅游接待数量，将成为今后旅游开展的要重点考虑的问题。</w:t>
      </w:r>
    </w:p>
    <w:p w:rsidR="00DD0235" w:rsidRPr="004B0C8A" w:rsidP="00DD0235">
      <w:pPr>
        <w:rPr>
          <w:color w:val="FF0000"/>
        </w:rPr>
      </w:pPr>
      <w:r w:rsidRPr="004B0C8A">
        <w:rPr>
          <w:color w:val="FF0000"/>
        </w:rPr>
        <w:t>2、周围同类山地旅游区竞争</w:t>
      </w:r>
    </w:p>
    <w:p w:rsidR="00DD0235" w:rsidP="00DD0235">
      <w:pPr>
        <w:rPr>
          <w:rFonts w:hint="eastAsia"/>
          <w:color w:val="FF0000"/>
        </w:rPr>
      </w:pPr>
      <w:r w:rsidRPr="004B0C8A">
        <w:rPr>
          <w:color w:val="FF0000"/>
        </w:rPr>
        <w:t>目前，浙江省省内山地旅游资源非常丰富，周边以“山〞为主要卖点的旅游产品对鲤龙潭森林公园旅游景区的旅游开发构成了强大的竞争，如象山县</w:t>
      </w:r>
      <w:r w:rsidRPr="004B0C8A">
        <w:rPr>
          <w:rFonts w:ascii="ˎ̥" w:hAnsi="ˎ̥" w:cs="ˎ̥"/>
          <w:color w:val="FF0000"/>
        </w:rPr>
        <w:t>清风寨省级森林公园、南田岛省级森林公园及四明山国家级森林公园等开发早、等级高，且都在不断的完善和升级之中，它们将成为本景区今后有力的竞争对手</w:t>
      </w:r>
      <w:r w:rsidRPr="004B0C8A">
        <w:rPr>
          <w:color w:val="FF0000"/>
        </w:rPr>
        <w:t>。因此，在与这些同类产品的竞争中，必须重视差异化战略，开发特色和创新的旅游产品，力求在起步较晚的情况下于市场竞争中立于不败之地，否那么客源市场受到限制，长期的开发经营也受到明显影响。</w:t>
      </w:r>
    </w:p>
    <w:p w:rsidR="00DD0235" w:rsidRPr="00F2355C" w:rsidP="00DD0235">
      <w:pPr>
        <w:rPr>
          <w:rFonts w:hint="eastAsia"/>
          <w:color w:val="FF0000"/>
        </w:rPr>
      </w:pPr>
      <w:r w:rsidRPr="00F2355C">
        <w:rPr>
          <w:rFonts w:hint="eastAsia"/>
          <w:color w:val="FF0000"/>
        </w:rPr>
        <w:t>三、机遇〔O〕</w:t>
      </w:r>
    </w:p>
    <w:p w:rsidR="00DD0235" w:rsidRPr="00F2355C" w:rsidP="00DD0235">
      <w:pPr>
        <w:rPr>
          <w:rFonts w:hint="eastAsia"/>
          <w:color w:val="FF0000"/>
        </w:rPr>
      </w:pPr>
      <w:r w:rsidRPr="00F2355C">
        <w:rPr>
          <w:rFonts w:hint="eastAsia"/>
          <w:color w:val="FF0000"/>
        </w:rPr>
        <w:t>1、湖南省及娄底市快速增长的国际、国内旅游市场，以生态、休闲为主题的旅游形态的蓬勃开展，为大熊山旅游提供了良好的外部大环境。</w:t>
      </w:r>
    </w:p>
    <w:p w:rsidR="00DD0235" w:rsidRPr="00F2355C" w:rsidP="00DD0235">
      <w:pPr>
        <w:rPr>
          <w:rFonts w:hint="eastAsia"/>
          <w:color w:val="FF0000"/>
        </w:rPr>
      </w:pPr>
      <w:r w:rsidRPr="00F2355C">
        <w:rPr>
          <w:rFonts w:hint="eastAsia"/>
          <w:color w:val="FF0000"/>
        </w:rPr>
        <w:t>2、大熊山的开发被明确为新化县旅游开展的</w:t>
      </w:r>
      <w:r w:rsidRPr="00F2355C">
        <w:rPr>
          <w:rFonts w:hint="eastAsia"/>
          <w:color w:val="FF0000"/>
        </w:rPr>
        <w:t>“</w:t>
      </w:r>
      <w:r w:rsidRPr="00F2355C">
        <w:rPr>
          <w:rFonts w:hint="eastAsia"/>
          <w:color w:val="FF0000"/>
        </w:rPr>
        <w:t>龙头〞工程，各级领导非常重视，这就为景区开发提供了坚实的政策支持。</w:t>
      </w:r>
    </w:p>
    <w:p w:rsidR="00DD0235" w:rsidRPr="00F2355C" w:rsidP="00DD0235">
      <w:pPr>
        <w:rPr>
          <w:rFonts w:hint="eastAsia"/>
          <w:color w:val="FF0000"/>
        </w:rPr>
      </w:pPr>
      <w:r w:rsidRPr="00F2355C">
        <w:rPr>
          <w:rFonts w:hint="eastAsia"/>
          <w:color w:val="FF0000"/>
        </w:rPr>
        <w:t>四、威胁〔T〕</w:t>
      </w:r>
    </w:p>
    <w:p w:rsidR="00DD0235" w:rsidRPr="00F2355C" w:rsidP="00DD0235">
      <w:pPr>
        <w:rPr>
          <w:rFonts w:hint="eastAsia"/>
          <w:color w:val="FF0000"/>
        </w:rPr>
      </w:pPr>
      <w:r w:rsidRPr="00F2355C">
        <w:rPr>
          <w:rFonts w:hint="eastAsia"/>
          <w:color w:val="FF0000"/>
        </w:rPr>
        <w:t>1、南岳衡山、张家界等景区因为开发早，拥有了一定的知名度、树立了一定的品牌形象，大熊山作为后来者，面临着省内成熟景区的压力。</w:t>
      </w:r>
    </w:p>
    <w:p w:rsidR="00DD0235" w:rsidP="00DD0235">
      <w:pPr>
        <w:pStyle w:val="Heading1"/>
      </w:pPr>
      <w:bookmarkStart w:id="15" w:name="_Toc306001278"/>
      <w:r>
        <w:t>第五章  总那么</w:t>
      </w:r>
      <w:bookmarkEnd w:id="15"/>
    </w:p>
    <w:p w:rsidR="00DD0235" w:rsidP="00DD0235">
      <w:pPr>
        <w:pStyle w:val="Heading2"/>
      </w:pPr>
      <w:bookmarkStart w:id="16" w:name="_Toc306001279"/>
      <w:r>
        <w:t>第一节  规划指导思想</w:t>
      </w:r>
      <w:bookmarkEnd w:id="16"/>
    </w:p>
    <w:p w:rsidR="00DD0235" w:rsidRPr="004B0C8A" w:rsidP="00DD0235">
      <w:pPr>
        <w:rPr>
          <w:rFonts w:hint="eastAsia"/>
          <w:color w:val="FF0000"/>
          <w:spacing w:val="-2"/>
        </w:rPr>
        <w:sectPr w:rsidSect="00AA3159">
          <w:type w:val="nextPage"/>
          <w:pgSz w:w="11906" w:h="16838"/>
          <w:pgMar w:top="1389" w:right="1287" w:bottom="1332" w:left="1287" w:header="851" w:footer="992" w:gutter="0"/>
          <w:pgNumType w:start="10"/>
          <w:cols w:space="425"/>
          <w:titlePg w:val="0"/>
          <w:docGrid w:type="lines" w:linePitch="312"/>
        </w:sectPr>
      </w:pPr>
    </w:p>
    <w:p w:rsidR="00DD0235" w:rsidRPr="004B0C8A" w:rsidP="00DD0235">
      <w:pPr>
        <w:rPr>
          <w:rFonts w:hint="eastAsia"/>
          <w:color w:val="FF0000"/>
          <w:spacing w:val="-2"/>
        </w:rPr>
      </w:pPr>
      <w:r w:rsidRPr="004B0C8A">
        <w:rPr>
          <w:rFonts w:hint="eastAsia"/>
          <w:color w:val="FF0000"/>
        </w:rPr>
        <w:t>在开发时应牢固树立保护和开发相结合的观念，严格遵循《湖南省森林公园管理条例》等法规，做到开发有序、保护有力，严禁破坏性开发；各景区应处理好</w:t>
      </w:r>
      <w:r w:rsidRPr="004B0C8A">
        <w:rPr>
          <w:rFonts w:hint="eastAsia"/>
          <w:color w:val="FF0000"/>
          <w:szCs w:val="21"/>
        </w:rPr>
        <w:t>客流量与景区承受度之间的关系，功能布局、工程安排、开发强度与环境协调的关系，以</w:t>
      </w:r>
      <w:r w:rsidRPr="004B0C8A">
        <w:rPr>
          <w:rFonts w:hint="eastAsia"/>
          <w:color w:val="FF0000"/>
          <w:spacing w:val="-2"/>
        </w:rPr>
        <w:t>保证旅游资源的永续利用和景区的可持续开展。</w:t>
      </w:r>
    </w:p>
    <w:p w:rsidR="00DD0235" w:rsidRPr="004B0C8A" w:rsidP="00DD0235">
      <w:pPr>
        <w:rPr>
          <w:rFonts w:hint="eastAsia"/>
          <w:color w:val="FF0000"/>
        </w:rPr>
      </w:pPr>
      <w:r w:rsidRPr="004B0C8A">
        <w:rPr>
          <w:rFonts w:hint="eastAsia"/>
          <w:color w:val="FF0000"/>
        </w:rPr>
        <w:t>〔一〕以保护为前提</w:t>
      </w:r>
    </w:p>
    <w:p w:rsidR="00DD0235" w:rsidRPr="004B0C8A" w:rsidP="00DD0235">
      <w:pPr>
        <w:rPr>
          <w:rFonts w:hint="eastAsia"/>
          <w:color w:val="FF0000"/>
        </w:rPr>
      </w:pPr>
      <w:r w:rsidRPr="004B0C8A">
        <w:rPr>
          <w:rFonts w:hint="eastAsia"/>
          <w:color w:val="FF0000"/>
        </w:rPr>
        <w:t>旅游景区的生态系统和自然资源的保护对其旅游业开展和持续繁荣尤为重要，所以规划区的开发必须以保护生态环境为前提，要牢固树立原生态保护原那么，将保护措施制度化，并确保其切实执行，充分协调处理好保护与开发的关系。唯有如此，才能实现景区的永续开发和可持续开展。</w:t>
      </w:r>
    </w:p>
    <w:p w:rsidR="00DD0235" w:rsidRPr="004B0C8A" w:rsidP="00DD0235">
      <w:pPr>
        <w:rPr>
          <w:rFonts w:hint="eastAsia"/>
          <w:color w:val="FF0000"/>
        </w:rPr>
      </w:pPr>
      <w:r w:rsidRPr="004B0C8A">
        <w:rPr>
          <w:rFonts w:hint="eastAsia"/>
          <w:color w:val="FF0000"/>
        </w:rPr>
        <w:t>〔二〕以市场为导向</w:t>
      </w:r>
    </w:p>
    <w:p w:rsidR="00DD0235" w:rsidRPr="004B0C8A" w:rsidP="00DD0235">
      <w:pPr>
        <w:rPr>
          <w:rFonts w:hint="eastAsia"/>
          <w:color w:val="FF0000"/>
        </w:rPr>
      </w:pPr>
      <w:r w:rsidRPr="004B0C8A">
        <w:rPr>
          <w:rFonts w:hint="eastAsia"/>
          <w:color w:val="FF0000"/>
        </w:rPr>
        <w:t>在市场经济下旅游资源的开发利用应以市场为导向，面向周边及省内外、国内外的客源市场，根据不同的客源细分市场、不同的需求，开发规划不同的旅游产品，以吸引多层次的客源。当然，强调市场导向原那么，并不意味一切跟着市场走；相反地，景区的规划开发要适度超前，诱导市场需求，引领市场潮流。</w:t>
      </w:r>
    </w:p>
    <w:p w:rsidR="00DD0235" w:rsidRPr="004B0C8A" w:rsidP="00DD0235">
      <w:pPr>
        <w:rPr>
          <w:rFonts w:hint="eastAsia"/>
          <w:color w:val="FF0000"/>
        </w:rPr>
      </w:pPr>
      <w:r w:rsidRPr="004B0C8A">
        <w:rPr>
          <w:rFonts w:hint="eastAsia"/>
          <w:color w:val="FF0000"/>
        </w:rPr>
        <w:t>〔三〕以主题为宗旨</w:t>
      </w:r>
    </w:p>
    <w:p w:rsidR="00DD0235" w:rsidRPr="004B0C8A" w:rsidP="00DD0235">
      <w:pPr>
        <w:rPr>
          <w:color w:val="FF0000"/>
        </w:rPr>
      </w:pPr>
      <w:r w:rsidRPr="004B0C8A">
        <w:rPr>
          <w:rFonts w:hint="eastAsia"/>
          <w:color w:val="FF0000"/>
        </w:rPr>
        <w:t>主题性是度假区的开展方向，文化是景区生命力所在。传统的无主题的度假旅游很难满足每位游客的特殊需求，而根据度假客人的特殊兴趣、爱好、职业、身体状况设计的度假旅游产品对于度假客人那么更具吸引力和号召力。为此，在依托本景区旅游资源的根底上，赋予景区养生文化元素，并通过景观、工程等将文化元素产品化，成为本规划要着力解决的问题。</w:t>
      </w:r>
    </w:p>
    <w:p w:rsidR="00DD0235" w:rsidRPr="004B0C8A" w:rsidP="00DD0235">
      <w:pPr>
        <w:rPr>
          <w:color w:val="FF0000"/>
        </w:rPr>
      </w:pPr>
      <w:r w:rsidRPr="004B0C8A">
        <w:rPr>
          <w:rFonts w:hint="eastAsia"/>
          <w:color w:val="FF0000"/>
        </w:rPr>
        <w:t>〔四〕以效益为目标</w:t>
      </w:r>
    </w:p>
    <w:p w:rsidR="00DD0235" w:rsidRPr="004B0C8A" w:rsidP="00DD0235">
      <w:pPr>
        <w:rPr>
          <w:rFonts w:hint="eastAsia"/>
          <w:color w:val="FF0000"/>
        </w:rPr>
      </w:pPr>
      <w:r w:rsidRPr="004B0C8A">
        <w:rPr>
          <w:rFonts w:hint="eastAsia"/>
          <w:color w:val="FF0000"/>
        </w:rPr>
        <w:t>整合现有旅游资源，优化开展特色工程，最大限度地发挥各类资源的优势；在建设时注重投入和产出的比例，力争以合理的、较少的投入获得较大的收益，实现经济、社会、环境三大效益的协调统一。</w:t>
      </w:r>
    </w:p>
    <w:p w:rsidR="00DD0235" w:rsidP="00DD0235">
      <w:pPr>
        <w:pStyle w:val="Heading2"/>
      </w:pPr>
      <w:bookmarkStart w:id="17" w:name="_Toc306001280"/>
      <w:r>
        <w:t>第二节  规划原那么</w:t>
      </w:r>
      <w:bookmarkEnd w:id="17"/>
    </w:p>
    <w:p w:rsidR="00DD0235" w:rsidRPr="00DE10DE" w:rsidP="00DD0235">
      <w:pPr>
        <w:rPr>
          <w:rFonts w:hint="eastAsia"/>
          <w:color w:val="FF0000"/>
        </w:rPr>
      </w:pPr>
      <w:r w:rsidRPr="00DE10DE">
        <w:rPr>
          <w:rFonts w:hint="eastAsia"/>
          <w:color w:val="FF0000"/>
        </w:rPr>
        <w:t>大熊山开发要遵循国家级森林公园的有关管理条例，以保护原生态为主，从大处思考，小处着手，以开拓性思维、全面的大局观、认真负责的精神，才能将大熊山开发好、保护好。在开发中，要充分发挥景区林木丰茂、植被优良之独特优势，</w:t>
      </w:r>
      <w:r w:rsidRPr="00DE10DE">
        <w:rPr>
          <w:rFonts w:hint="eastAsia"/>
          <w:color w:val="FF0000"/>
        </w:rPr>
        <w:t>“</w:t>
      </w:r>
      <w:r w:rsidRPr="00DE10DE">
        <w:rPr>
          <w:rFonts w:hint="eastAsia"/>
          <w:color w:val="FF0000"/>
        </w:rPr>
        <w:t>小桥流水，古藤老树〞的自然意境，在美景中注入文化要素，赋予景区以深厚的文化底蕴，发挥</w:t>
      </w:r>
      <w:r w:rsidRPr="00DE10DE">
        <w:rPr>
          <w:rFonts w:hint="eastAsia"/>
          <w:color w:val="FF0000"/>
        </w:rPr>
        <w:t>“</w:t>
      </w:r>
      <w:r w:rsidRPr="00DE10DE">
        <w:rPr>
          <w:rFonts w:hint="eastAsia"/>
          <w:color w:val="FF0000"/>
        </w:rPr>
        <w:t>蚩尤故里〞、</w:t>
      </w:r>
      <w:r w:rsidRPr="00DE10DE">
        <w:rPr>
          <w:rFonts w:hint="eastAsia"/>
          <w:color w:val="FF0000"/>
        </w:rPr>
        <w:t>“</w:t>
      </w:r>
      <w:r w:rsidRPr="00DE10DE">
        <w:rPr>
          <w:rFonts w:hint="eastAsia"/>
          <w:color w:val="FF0000"/>
        </w:rPr>
        <w:t>苗瑶文化发源地〞的深厚底蕴，</w:t>
      </w:r>
      <w:r w:rsidRPr="00DE10DE">
        <w:rPr>
          <w:rFonts w:hint="eastAsia"/>
          <w:color w:val="FF0000"/>
        </w:rPr>
        <w:t>“</w:t>
      </w:r>
      <w:r w:rsidRPr="00DE10DE">
        <w:rPr>
          <w:rFonts w:hint="eastAsia"/>
          <w:color w:val="FF0000"/>
        </w:rPr>
        <w:t>优美的景致+深厚的文化积淀〞为景区开发和成功保护奠定了雄厚的资源根底。</w:t>
      </w:r>
    </w:p>
    <w:p w:rsidR="00DD0235" w:rsidRPr="00DE10DE" w:rsidP="00DD0235">
      <w:pPr>
        <w:rPr>
          <w:rFonts w:hint="eastAsia"/>
          <w:color w:val="FF0000"/>
        </w:rPr>
      </w:pPr>
      <w:r w:rsidRPr="00DE10DE">
        <w:rPr>
          <w:rFonts w:hint="eastAsia"/>
          <w:color w:val="FF0000"/>
        </w:rPr>
        <w:t>大熊山景区的规划要做到起点高，前瞻性强，容量大，可操作性强，才不至于在今后相当长的时间里落伍。开发中坚持以保护为主的原那么，坚持可持续开展的开发思路。</w:t>
      </w:r>
    </w:p>
    <w:p w:rsidR="00DD0235" w:rsidRPr="00DE10DE" w:rsidP="00DD0235">
      <w:pPr>
        <w:rPr>
          <w:rFonts w:hint="eastAsia"/>
          <w:color w:val="FF0000"/>
        </w:rPr>
      </w:pPr>
      <w:r w:rsidRPr="00DE10DE">
        <w:rPr>
          <w:rFonts w:hint="eastAsia"/>
          <w:color w:val="FF0000"/>
        </w:rPr>
        <w:t>〔1〕</w:t>
      </w:r>
      <w:r w:rsidRPr="00DE10DE">
        <w:rPr>
          <w:rFonts w:hint="eastAsia"/>
          <w:color w:val="FF0000"/>
        </w:rPr>
        <w:t>“</w:t>
      </w:r>
      <w:r w:rsidRPr="00DE10DE">
        <w:rPr>
          <w:rFonts w:hint="eastAsia"/>
          <w:color w:val="FF0000"/>
        </w:rPr>
        <w:t>保护第一、开发第二〞的原那么</w:t>
      </w:r>
    </w:p>
    <w:p w:rsidR="00DD0235" w:rsidRPr="00DE10DE" w:rsidP="00DD0235">
      <w:pPr>
        <w:rPr>
          <w:rFonts w:hint="eastAsia"/>
          <w:color w:val="FF0000"/>
        </w:rPr>
      </w:pPr>
      <w:r w:rsidRPr="00DE10DE">
        <w:rPr>
          <w:rFonts w:hint="eastAsia"/>
          <w:color w:val="FF0000"/>
        </w:rPr>
        <w:t>各景区要将开发建设</w:t>
      </w:r>
      <w:r w:rsidRPr="00DE10DE">
        <w:rPr>
          <w:color w:val="FF0000"/>
        </w:rPr>
        <w:t>和保护生态环境并重</w:t>
      </w:r>
      <w:r w:rsidRPr="00DE10DE">
        <w:rPr>
          <w:rFonts w:hint="eastAsia"/>
          <w:color w:val="FF0000"/>
        </w:rPr>
        <w:t>，保护是为了更好地开发，开发是为了更好地保护，防止不科学开发行为对旅游资源及环境的破坏。</w:t>
      </w:r>
    </w:p>
    <w:p w:rsidR="00DD0235" w:rsidRPr="00DE10DE" w:rsidP="00DD0235">
      <w:pPr>
        <w:rPr>
          <w:rFonts w:hint="eastAsia"/>
          <w:color w:val="FF0000"/>
        </w:rPr>
      </w:pPr>
      <w:r w:rsidRPr="00DE10DE">
        <w:rPr>
          <w:rFonts w:hint="eastAsia"/>
          <w:color w:val="FF0000"/>
        </w:rPr>
        <w:t>〔2〕联合治理的原那么</w:t>
      </w:r>
    </w:p>
    <w:p w:rsidR="00DD0235" w:rsidRPr="00DE10DE" w:rsidP="00DD0235">
      <w:pPr>
        <w:rPr>
          <w:rFonts w:hint="eastAsia"/>
          <w:color w:val="FF0000"/>
        </w:rPr>
      </w:pPr>
      <w:r w:rsidRPr="00DE10DE">
        <w:rPr>
          <w:rFonts w:hint="eastAsia"/>
          <w:color w:val="FF0000"/>
        </w:rPr>
        <w:t>联合环保、林业部门、旅游业相关部门综合治理规划区内外的环境问题，共同营造景区良好的旅游生态环境。</w:t>
      </w:r>
    </w:p>
    <w:p w:rsidR="00DD0235" w:rsidRPr="00DE10DE" w:rsidP="00DD0235">
      <w:pPr>
        <w:rPr>
          <w:rFonts w:hint="eastAsia"/>
          <w:color w:val="FF0000"/>
        </w:rPr>
      </w:pPr>
      <w:r w:rsidRPr="00DE10DE">
        <w:rPr>
          <w:rFonts w:hint="eastAsia"/>
          <w:color w:val="FF0000"/>
        </w:rPr>
        <w:t>〔3〕分级保育的原那么</w:t>
      </w:r>
    </w:p>
    <w:p w:rsidR="00DD0235" w:rsidRPr="00DE10DE" w:rsidP="00DD0235">
      <w:pPr>
        <w:rPr>
          <w:rFonts w:hint="eastAsia"/>
          <w:color w:val="FF0000"/>
        </w:rPr>
      </w:pPr>
      <w:r w:rsidRPr="00DE10DE">
        <w:rPr>
          <w:rFonts w:hint="eastAsia"/>
          <w:color w:val="FF0000"/>
        </w:rPr>
        <w:t>应当针对景区内不同类型的旅游区，采取分级保育的方式，有针对性地对山体、水体、植被、大气进行保育，并配合相关的法律法规，制定具体保护章程，从而使保护措施落到实处。</w:t>
      </w:r>
    </w:p>
    <w:p w:rsidR="00DD0235" w:rsidP="00DD0235">
      <w:pPr>
        <w:pStyle w:val="Heading2"/>
      </w:pPr>
      <w:bookmarkStart w:id="18" w:name="_Toc306001281"/>
      <w:r>
        <w:t>第三节  规划依据</w:t>
      </w:r>
      <w:bookmarkEnd w:id="18"/>
    </w:p>
    <w:p w:rsidR="00DD0235" w:rsidRPr="00DE10DE" w:rsidP="00DD0235">
      <w:pPr>
        <w:rPr>
          <w:color w:val="FF0000"/>
        </w:rPr>
      </w:pPr>
      <w:r w:rsidRPr="00DE10DE">
        <w:rPr>
          <w:color w:val="FF0000"/>
        </w:rPr>
        <w:t>本次规划遵循国家、地方相关的法律法规、规划成果，同时充分利用收集得到的当地相关部门的资料数据以及规划工作组的现场调查资料。</w:t>
      </w:r>
    </w:p>
    <w:p w:rsidR="00DD0235" w:rsidRPr="00DE10DE" w:rsidP="00DD0235">
      <w:pPr>
        <w:rPr>
          <w:color w:val="FF0000"/>
        </w:rPr>
      </w:pPr>
      <w:r w:rsidRPr="00DE10DE">
        <w:rPr>
          <w:color w:val="FF0000"/>
        </w:rPr>
        <w:t>〔一〕相关法规</w:t>
      </w:r>
    </w:p>
    <w:p w:rsidR="00DD0235" w:rsidRPr="00DE10DE" w:rsidP="00DD0235">
      <w:pPr>
        <w:rPr>
          <w:color w:val="FF0000"/>
        </w:rPr>
        <w:sectPr w:rsidSect="00AA3159">
          <w:type w:val="nextPage"/>
          <w:pgSz w:w="11906" w:h="16838"/>
          <w:pgMar w:top="1389" w:right="1287" w:bottom="1332" w:left="1287" w:header="851" w:footer="992" w:gutter="0"/>
          <w:pgNumType w:start="11"/>
          <w:cols w:space="425"/>
          <w:titlePg w:val="0"/>
          <w:docGrid w:type="lines" w:linePitch="312"/>
        </w:sectPr>
      </w:pPr>
      <w:r w:rsidRPr="00DE10DE">
        <w:rPr>
          <w:color w:val="FF0000"/>
        </w:rPr>
        <w:t>《中华人民共和国城乡规划法》；</w:t>
      </w:r>
    </w:p>
    <w:p w:rsidR="00DD0235" w:rsidRPr="00DE10DE" w:rsidP="00DD0235">
      <w:pPr>
        <w:rPr>
          <w:color w:val="FF0000"/>
        </w:rPr>
      </w:pPr>
      <w:r w:rsidRPr="00DE10DE">
        <w:rPr>
          <w:color w:val="FF0000"/>
        </w:rPr>
        <w:t>《中华人民共和国土地管理法》；</w:t>
      </w:r>
    </w:p>
    <w:p w:rsidR="00DD0235" w:rsidRPr="00DE10DE" w:rsidP="00DD0235">
      <w:pPr>
        <w:rPr>
          <w:color w:val="FF0000"/>
        </w:rPr>
      </w:pPr>
      <w:r w:rsidRPr="00DE10DE">
        <w:rPr>
          <w:color w:val="FF0000"/>
        </w:rPr>
        <w:t>《中华人民共和国环境保护法》；</w:t>
      </w:r>
    </w:p>
    <w:p w:rsidR="00DD0235" w:rsidRPr="00DE10DE" w:rsidP="00DD0235">
      <w:pPr>
        <w:rPr>
          <w:color w:val="FF0000"/>
        </w:rPr>
      </w:pPr>
      <w:r w:rsidRPr="00DE10DE">
        <w:rPr>
          <w:color w:val="FF0000"/>
        </w:rPr>
        <w:t>《中华人民共和国森林法》；</w:t>
      </w:r>
    </w:p>
    <w:p w:rsidR="00DD0235" w:rsidRPr="00DE10DE" w:rsidP="00DD0235">
      <w:pPr>
        <w:rPr>
          <w:color w:val="FF0000"/>
        </w:rPr>
      </w:pPr>
      <w:r w:rsidRPr="00DE10DE">
        <w:rPr>
          <w:color w:val="FF0000"/>
        </w:rPr>
        <w:t>《中华人民共和国野生动物保护法》〔1988年〕；</w:t>
      </w:r>
    </w:p>
    <w:p w:rsidR="00DD0235" w:rsidRPr="00DE10DE" w:rsidP="00DD0235">
      <w:pPr>
        <w:rPr>
          <w:color w:val="FF0000"/>
        </w:rPr>
      </w:pPr>
      <w:r w:rsidRPr="00DE10DE">
        <w:rPr>
          <w:color w:val="FF0000"/>
        </w:rPr>
        <w:t>《中华人民共和国野生植物保护条例》〔1996年〕；</w:t>
      </w:r>
    </w:p>
    <w:p w:rsidR="00DD0235" w:rsidRPr="00DE10DE" w:rsidP="00DD0235">
      <w:pPr>
        <w:rPr>
          <w:color w:val="FF0000"/>
        </w:rPr>
      </w:pPr>
      <w:r w:rsidRPr="00DE10DE">
        <w:rPr>
          <w:color w:val="FF0000"/>
        </w:rPr>
        <w:t>《中华人民共和国环境影响评价法》；</w:t>
      </w:r>
    </w:p>
    <w:p w:rsidR="00DD0235" w:rsidRPr="00DE10DE" w:rsidP="00DD0235">
      <w:pPr>
        <w:rPr>
          <w:color w:val="FF0000"/>
        </w:rPr>
      </w:pPr>
      <w:r w:rsidRPr="00DE10DE">
        <w:rPr>
          <w:color w:val="FF0000"/>
        </w:rPr>
        <w:t>《旅游规划通那么》〔GB/T18971－2003〕；</w:t>
      </w:r>
    </w:p>
    <w:p w:rsidR="00DD0235" w:rsidRPr="00DE10DE" w:rsidP="00DD0235">
      <w:pPr>
        <w:rPr>
          <w:color w:val="FF0000"/>
        </w:rPr>
      </w:pPr>
      <w:r w:rsidRPr="00DE10DE">
        <w:rPr>
          <w:color w:val="FF0000"/>
        </w:rPr>
        <w:t>《旅游开展规划管理方法》；</w:t>
      </w:r>
    </w:p>
    <w:p w:rsidR="00DD0235" w:rsidRPr="00DE10DE" w:rsidP="00DD0235">
      <w:pPr>
        <w:rPr>
          <w:color w:val="FF0000"/>
        </w:rPr>
      </w:pPr>
      <w:r w:rsidRPr="00DE10DE">
        <w:rPr>
          <w:color w:val="FF0000"/>
        </w:rPr>
        <w:t>《旅游资源分类、调查与评价》；</w:t>
      </w:r>
    </w:p>
    <w:p w:rsidR="00DD0235" w:rsidRPr="00DE10DE" w:rsidP="00DD0235">
      <w:pPr>
        <w:rPr>
          <w:color w:val="FF0000"/>
        </w:rPr>
      </w:pPr>
      <w:r w:rsidRPr="00DE10DE">
        <w:rPr>
          <w:color w:val="FF0000"/>
        </w:rPr>
        <w:t>《森林公园管理方法》〔1994年〕；</w:t>
      </w:r>
    </w:p>
    <w:p w:rsidR="00DD0235" w:rsidRPr="00DE10DE" w:rsidP="00DD0235">
      <w:pPr>
        <w:rPr>
          <w:color w:val="FF0000"/>
        </w:rPr>
      </w:pPr>
      <w:r w:rsidRPr="00DE10DE">
        <w:rPr>
          <w:color w:val="FF0000"/>
        </w:rPr>
        <w:t>《森林公园总体设计标准》〔LY/T5123-95〕。</w:t>
      </w:r>
    </w:p>
    <w:p w:rsidR="00DD0235" w:rsidRPr="00DE10DE" w:rsidP="00DD0235">
      <w:pPr>
        <w:rPr>
          <w:color w:val="FF0000"/>
        </w:rPr>
      </w:pPr>
      <w:r w:rsidRPr="00DE10DE">
        <w:rPr>
          <w:color w:val="FF0000"/>
        </w:rPr>
        <w:t>〔二〕相关规划</w:t>
      </w:r>
    </w:p>
    <w:p w:rsidR="00DD0235" w:rsidRPr="00DE10DE" w:rsidP="00DD0235">
      <w:pPr>
        <w:rPr>
          <w:color w:val="FF0000"/>
        </w:rPr>
      </w:pPr>
      <w:r w:rsidRPr="00DE10DE">
        <w:rPr>
          <w:color w:val="FF0000"/>
        </w:rPr>
        <w:t>《浙江省旅游业“十五〞方案与至2023年旅游开展规划纲要》；</w:t>
      </w:r>
    </w:p>
    <w:p w:rsidR="00DD0235" w:rsidRPr="00DE10DE" w:rsidP="00DD0235">
      <w:pPr>
        <w:rPr>
          <w:color w:val="FF0000"/>
        </w:rPr>
      </w:pPr>
      <w:r w:rsidRPr="00DE10DE">
        <w:rPr>
          <w:color w:val="FF0000"/>
        </w:rPr>
        <w:t>《宁波市旅游开展总体规划》；</w:t>
      </w:r>
    </w:p>
    <w:p w:rsidR="00DD0235" w:rsidRPr="00DE10DE" w:rsidP="00DD0235">
      <w:pPr>
        <w:rPr>
          <w:color w:val="FF0000"/>
        </w:rPr>
      </w:pPr>
      <w:r w:rsidRPr="00DE10DE">
        <w:rPr>
          <w:color w:val="FF0000"/>
        </w:rPr>
        <w:t>《象山县旅游业开展总体规划》；</w:t>
      </w:r>
    </w:p>
    <w:p w:rsidR="00DD0235" w:rsidRPr="00DE10DE" w:rsidP="00DD0235">
      <w:pPr>
        <w:rPr>
          <w:color w:val="FF0000"/>
        </w:rPr>
      </w:pPr>
      <w:r w:rsidRPr="00DE10DE">
        <w:rPr>
          <w:color w:val="FF0000"/>
        </w:rPr>
        <w:t>《象山县西周镇中心镇总体规划》；</w:t>
      </w:r>
    </w:p>
    <w:p w:rsidR="00DD0235" w:rsidRPr="00DE10DE" w:rsidP="00DD0235">
      <w:pPr>
        <w:rPr>
          <w:color w:val="FF0000"/>
        </w:rPr>
      </w:pPr>
      <w:r w:rsidRPr="00DE10DE">
        <w:rPr>
          <w:color w:val="FF0000"/>
        </w:rPr>
        <w:t>《西周镇旅游总体规划》；</w:t>
      </w:r>
    </w:p>
    <w:p w:rsidR="00DD0235" w:rsidRPr="00DE10DE" w:rsidP="00DD0235">
      <w:pPr>
        <w:rPr>
          <w:color w:val="FF0000"/>
        </w:rPr>
      </w:pPr>
      <w:r w:rsidRPr="00DE10DE">
        <w:rPr>
          <w:color w:val="FF0000"/>
        </w:rPr>
        <w:t>《宁波市象山县西周镇鲤龙潭森林公园总体规划》。</w:t>
      </w:r>
    </w:p>
    <w:p w:rsidR="00DD0235" w:rsidRPr="00DE10DE" w:rsidP="00DD0235">
      <w:pPr>
        <w:rPr>
          <w:color w:val="FF0000"/>
        </w:rPr>
      </w:pPr>
      <w:r w:rsidRPr="00DE10DE">
        <w:rPr>
          <w:color w:val="FF0000"/>
        </w:rPr>
        <w:t>〔三〕其它</w:t>
      </w:r>
    </w:p>
    <w:p w:rsidR="00DD0235" w:rsidRPr="00DE10DE" w:rsidP="00DD0235">
      <w:pPr>
        <w:rPr>
          <w:color w:val="FF0000"/>
        </w:rPr>
      </w:pPr>
      <w:r w:rsidRPr="00DE10DE">
        <w:rPr>
          <w:color w:val="FF0000"/>
        </w:rPr>
        <w:t>规划单位现场踏勘、访谈、调查所获得的根底资料。</w:t>
      </w:r>
    </w:p>
    <w:p w:rsidR="00DD0235" w:rsidP="00DD0235">
      <w:pPr>
        <w:pStyle w:val="Heading2"/>
      </w:pPr>
      <w:bookmarkStart w:id="19" w:name="_Toc306001282"/>
      <w:r>
        <w:t>第四节  规划分期</w:t>
      </w:r>
      <w:bookmarkEnd w:id="19"/>
    </w:p>
    <w:p w:rsidR="00DD0235" w:rsidRPr="00DE10DE" w:rsidP="00DD0235">
      <w:pPr>
        <w:rPr>
          <w:color w:val="FF0000"/>
        </w:rPr>
      </w:pPr>
      <w:r w:rsidRPr="00DE10DE">
        <w:rPr>
          <w:color w:val="FF0000"/>
        </w:rPr>
        <w:t>本规划期限为2023年——2023年。其中：</w:t>
      </w:r>
    </w:p>
    <w:p w:rsidR="00DD0235" w:rsidRPr="00DE10DE" w:rsidP="00DD0235">
      <w:pPr>
        <w:rPr>
          <w:color w:val="FF0000"/>
        </w:rPr>
      </w:pPr>
      <w:r w:rsidRPr="00DE10DE">
        <w:rPr>
          <w:color w:val="FF0000"/>
        </w:rPr>
        <w:t>近期：2023年——2023年；</w:t>
      </w:r>
    </w:p>
    <w:p w:rsidR="00DD0235" w:rsidRPr="00DE10DE" w:rsidP="00DD0235">
      <w:pPr>
        <w:rPr>
          <w:color w:val="FF0000"/>
        </w:rPr>
      </w:pPr>
      <w:r w:rsidRPr="00DE10DE">
        <w:rPr>
          <w:color w:val="FF0000"/>
        </w:rPr>
        <w:t>中期：2023年——2023年；</w:t>
      </w:r>
    </w:p>
    <w:p w:rsidR="00DD0235" w:rsidRPr="00DE10DE" w:rsidP="00DD0235">
      <w:pPr>
        <w:rPr>
          <w:color w:val="FF0000"/>
        </w:rPr>
      </w:pPr>
      <w:r w:rsidRPr="00DE10DE">
        <w:rPr>
          <w:color w:val="FF0000"/>
        </w:rPr>
        <w:t>远期：2023年——2023年。</w:t>
      </w:r>
    </w:p>
    <w:p w:rsidR="00DD0235" w:rsidP="00DD0235">
      <w:pPr>
        <w:pStyle w:val="Heading1"/>
      </w:pPr>
      <w:bookmarkStart w:id="20" w:name="_Toc306001283"/>
      <w:r>
        <w:t>第六章  总体布局</w:t>
      </w:r>
      <w:bookmarkEnd w:id="20"/>
    </w:p>
    <w:p w:rsidR="00DD0235" w:rsidP="00DD0235">
      <w:pPr>
        <w:pStyle w:val="Heading2"/>
      </w:pPr>
      <w:bookmarkStart w:id="21" w:name="_Toc306001284"/>
      <w:r>
        <w:t>第一节  森林公园性质与范围</w:t>
      </w:r>
      <w:bookmarkEnd w:id="21"/>
    </w:p>
    <w:p w:rsidR="00DD0235" w:rsidRPr="00BA64FD" w:rsidP="00DD0235">
      <w:pPr>
        <w:rPr>
          <w:rFonts w:hint="eastAsia"/>
          <w:color w:val="000000"/>
        </w:rPr>
      </w:pPr>
      <w:bookmarkStart w:id="22" w:name="_Toc225588495"/>
      <w:bookmarkStart w:id="23" w:name="_Toc238887641"/>
      <w:bookmarkStart w:id="24" w:name="_Toc225588491"/>
      <w:bookmarkStart w:id="25" w:name="_Toc238887638"/>
      <w:r w:rsidRPr="00BA64FD">
        <w:rPr>
          <w:rFonts w:hint="eastAsia"/>
          <w:color w:val="000000"/>
        </w:rPr>
        <w:t>一、规划范围</w:t>
      </w:r>
      <w:bookmarkEnd w:id="24"/>
      <w:bookmarkEnd w:id="25"/>
    </w:p>
    <w:p w:rsidR="00DD0235" w:rsidRPr="00BA64FD" w:rsidP="00DD0235">
      <w:pPr>
        <w:rPr>
          <w:color w:val="000000"/>
        </w:rPr>
      </w:pPr>
      <w:r w:rsidRPr="00BA64FD">
        <w:rPr>
          <w:rFonts w:hint="eastAsia"/>
          <w:color w:val="000000"/>
        </w:rPr>
        <w:t>夏之红森林公园旅游景区位于浙江省慈溪市</w:t>
      </w:r>
      <w:r w:rsidRPr="00170F6A">
        <w:t>慈溪市南郊</w:t>
      </w:r>
      <w:r w:rsidRPr="00BA64FD">
        <w:rPr>
          <w:rFonts w:hint="eastAsia"/>
          <w:color w:val="000000"/>
        </w:rPr>
        <w:t>，本案</w:t>
      </w:r>
      <w:r w:rsidRPr="00BA64FD">
        <w:rPr>
          <w:rFonts w:ascii="ˎ̥" w:hAnsi="ˎ̥"/>
          <w:color w:val="000000"/>
          <w:sz w:val="26"/>
          <w:szCs w:val="26"/>
        </w:rPr>
        <w:t>位于慈溪市最南端，四面环山、山清水秀，享尽自然风光，平均海拔高160米，有良好的生态建设根底。</w:t>
      </w:r>
      <w:r w:rsidRPr="00BA64FD">
        <w:rPr>
          <w:rFonts w:hint="eastAsia"/>
          <w:color w:val="000000"/>
        </w:rPr>
        <w:t>规划总面积约为1000亩，包括毛平水库、局部联梦山、局部铁顶山区域范围。</w:t>
      </w:r>
    </w:p>
    <w:p w:rsidR="00DD0235" w:rsidRPr="00BA64FD" w:rsidP="00DD0235">
      <w:pPr>
        <w:rPr>
          <w:rFonts w:hint="eastAsia"/>
          <w:color w:val="000000"/>
        </w:rPr>
      </w:pPr>
      <w:r w:rsidRPr="00BA64FD">
        <w:rPr>
          <w:rFonts w:hint="eastAsia"/>
          <w:color w:val="000000"/>
        </w:rPr>
        <w:t>四、规划性质</w:t>
      </w:r>
      <w:bookmarkEnd w:id="22"/>
      <w:bookmarkEnd w:id="23"/>
    </w:p>
    <w:p w:rsidR="00DD0235" w:rsidRPr="00BA64FD" w:rsidP="00DD0235">
      <w:pPr>
        <w:rPr>
          <w:color w:val="000000"/>
        </w:rPr>
        <w:sectPr w:rsidSect="00AA3159">
          <w:type w:val="nextPage"/>
          <w:pgSz w:w="11906" w:h="16838"/>
          <w:pgMar w:top="1389" w:right="1287" w:bottom="1332" w:left="1287" w:header="851" w:footer="992" w:gutter="0"/>
          <w:pgNumType w:start="12"/>
          <w:cols w:space="425"/>
          <w:titlePg w:val="0"/>
          <w:docGrid w:type="lines" w:linePitch="312"/>
        </w:sectPr>
      </w:pPr>
      <w:r w:rsidRPr="00BA64FD">
        <w:rPr>
          <w:rFonts w:hint="eastAsia"/>
          <w:color w:val="000000"/>
        </w:rPr>
        <w:t>本规划为</w:t>
      </w:r>
      <w:r w:rsidRPr="00BA64FD">
        <w:rPr>
          <w:rFonts w:hint="eastAsia"/>
          <w:bCs/>
          <w:color w:val="000000"/>
        </w:rPr>
        <w:t>夏之红森林公园旅游总体规划</w:t>
      </w:r>
      <w:r w:rsidRPr="00BA64FD">
        <w:rPr>
          <w:rFonts w:hint="eastAsia"/>
          <w:color w:val="000000"/>
        </w:rPr>
        <w:t>，以打造慈溪市</w:t>
      </w:r>
      <w:r w:rsidRPr="00BA64FD">
        <w:rPr>
          <w:color w:val="000000"/>
        </w:rPr>
        <w:t>养生健身休闲区</w:t>
      </w:r>
      <w:r w:rsidRPr="00BA64FD">
        <w:rPr>
          <w:rFonts w:hint="eastAsia"/>
          <w:color w:val="000000"/>
        </w:rPr>
        <w:t>为契机，针对森林旅游度假市场，充分挖掘工程资源优势，寻求旅游开发的突破口，明确了景区的旅游开展定位、空间布局、产品类型，并针对重点旅游工程进行设计，以期对今后的开发建设起到指导作用。</w:t>
      </w:r>
    </w:p>
    <w:p w:rsidR="00DD0235" w:rsidRPr="00BA64FD" w:rsidP="00DD0235">
      <w:pPr>
        <w:pStyle w:val="Heading2"/>
        <w:rPr>
          <w:color w:val="000000"/>
        </w:rPr>
      </w:pPr>
      <w:bookmarkStart w:id="26" w:name="_Toc306001285"/>
      <w:r w:rsidRPr="00BA64FD">
        <w:rPr>
          <w:color w:val="000000"/>
        </w:rPr>
        <w:t>第二节  森林公园形象定位</w:t>
      </w:r>
      <w:bookmarkEnd w:id="26"/>
    </w:p>
    <w:p w:rsidR="00DD0235" w:rsidRPr="00BA64FD" w:rsidP="00DD0235">
      <w:pPr>
        <w:rPr>
          <w:rFonts w:hint="eastAsia"/>
          <w:color w:val="000000"/>
        </w:rPr>
      </w:pPr>
      <w:r w:rsidRPr="00BA64FD">
        <w:rPr>
          <w:rFonts w:hint="eastAsia"/>
          <w:color w:val="000000"/>
        </w:rPr>
        <w:t>1、格局</w:t>
      </w:r>
    </w:p>
    <w:p w:rsidR="00DD0235" w:rsidRPr="00BA64FD" w:rsidP="00DD0235">
      <w:pPr>
        <w:rPr>
          <w:rFonts w:hint="eastAsia"/>
          <w:color w:val="000000"/>
        </w:rPr>
      </w:pPr>
      <w:r w:rsidRPr="00BA64FD">
        <w:rPr>
          <w:rFonts w:hint="eastAsia"/>
          <w:color w:val="000000"/>
        </w:rPr>
        <w:t>景区的人文景观与自然景观资源均十分丰富，形成了</w:t>
      </w:r>
      <w:r w:rsidRPr="00BA64FD">
        <w:rPr>
          <w:rFonts w:hint="eastAsia"/>
          <w:color w:val="000000"/>
        </w:rPr>
        <w:t>“</w:t>
      </w:r>
      <w:r w:rsidRPr="00BA64FD">
        <w:rPr>
          <w:rFonts w:hint="eastAsia"/>
          <w:color w:val="000000"/>
        </w:rPr>
        <w:t>一个亮点、两条主线、三种文化〞的格局。</w:t>
      </w:r>
    </w:p>
    <w:p w:rsidR="00DD0235" w:rsidRPr="00BA64FD" w:rsidP="00DD0235">
      <w:pPr>
        <w:rPr>
          <w:rFonts w:hint="eastAsia"/>
          <w:bCs/>
          <w:color w:val="000000"/>
        </w:rPr>
      </w:pPr>
      <w:r w:rsidRPr="00BA64FD">
        <w:rPr>
          <w:rFonts w:hint="eastAsia"/>
          <w:bCs/>
          <w:color w:val="000000"/>
        </w:rPr>
        <w:t>“</w:t>
      </w:r>
      <w:r w:rsidRPr="00BA64FD">
        <w:rPr>
          <w:rFonts w:hint="eastAsia"/>
          <w:bCs/>
          <w:color w:val="000000"/>
        </w:rPr>
        <w:t>一个亮点〞：</w:t>
      </w:r>
    </w:p>
    <w:p w:rsidR="00DD0235" w:rsidRPr="00BA64FD" w:rsidP="00DD0235">
      <w:pPr>
        <w:rPr>
          <w:rFonts w:hint="eastAsia"/>
          <w:color w:val="000000"/>
        </w:rPr>
      </w:pPr>
      <w:r w:rsidRPr="00BA64FD">
        <w:rPr>
          <w:rFonts w:hint="eastAsia"/>
          <w:color w:val="000000"/>
        </w:rPr>
        <w:t>夏之红森林植被繁茂，空气负离子含量高，以其绝佳的原生态环境为亮点，即生态亮点。</w:t>
      </w:r>
    </w:p>
    <w:p w:rsidR="00DD0235" w:rsidRPr="00BA64FD" w:rsidP="00DD0235">
      <w:pPr>
        <w:rPr>
          <w:rFonts w:hint="eastAsia"/>
          <w:bCs/>
          <w:color w:val="000000"/>
        </w:rPr>
      </w:pPr>
      <w:r w:rsidRPr="00BA64FD">
        <w:rPr>
          <w:rFonts w:hint="eastAsia"/>
          <w:bCs/>
          <w:color w:val="000000"/>
        </w:rPr>
        <w:t>“</w:t>
      </w:r>
      <w:r w:rsidRPr="00BA64FD">
        <w:rPr>
          <w:rFonts w:hint="eastAsia"/>
          <w:bCs/>
          <w:color w:val="000000"/>
        </w:rPr>
        <w:t>两条主线〞：</w:t>
      </w:r>
    </w:p>
    <w:p w:rsidR="00DD0235" w:rsidRPr="00BA64FD" w:rsidP="00DD0235">
      <w:pPr>
        <w:rPr>
          <w:rFonts w:hint="eastAsia"/>
          <w:color w:val="000000"/>
        </w:rPr>
      </w:pPr>
      <w:r w:rsidRPr="00BA64FD">
        <w:rPr>
          <w:rFonts w:hint="eastAsia"/>
          <w:color w:val="000000"/>
        </w:rPr>
        <w:t>一是以探险、穿越、健身游道为主的休闲养生线；二是以杨梅文化、大山文化为主要内容的文化娱乐线，两条主线相互贯穿、互为补充、相得益彰。</w:t>
        <w:cr/>
        <w:t xml:space="preserve">  </w:t>
      </w:r>
      <w:r w:rsidRPr="00BA64FD">
        <w:rPr>
          <w:rFonts w:hint="eastAsia"/>
          <w:bCs/>
          <w:color w:val="000000"/>
        </w:rPr>
        <w:t>“</w:t>
      </w:r>
      <w:r w:rsidRPr="00BA64FD">
        <w:rPr>
          <w:rFonts w:hint="eastAsia"/>
          <w:bCs/>
          <w:color w:val="000000"/>
        </w:rPr>
        <w:t>三种文化〞：</w:t>
      </w:r>
    </w:p>
    <w:p w:rsidR="00DD0235" w:rsidRPr="00BA64FD" w:rsidP="00DD0235">
      <w:pPr>
        <w:rPr>
          <w:rFonts w:hint="eastAsia"/>
          <w:color w:val="000000"/>
        </w:rPr>
      </w:pPr>
      <w:r w:rsidRPr="00BA64FD">
        <w:rPr>
          <w:rFonts w:hint="eastAsia"/>
          <w:color w:val="000000"/>
        </w:rPr>
        <w:t>“</w:t>
      </w:r>
      <w:r w:rsidRPr="00BA64FD">
        <w:rPr>
          <w:rFonts w:hint="eastAsia"/>
          <w:color w:val="000000"/>
        </w:rPr>
        <w:t>杨梅文化+大山文化+休闲养生文化〞，将三种文化融会贯穿，以景来表达情，以情来深化景，情景交融，使景区的内涵与外景相辅相成。</w:t>
      </w:r>
    </w:p>
    <w:p w:rsidR="00DD0235" w:rsidRPr="00BA64FD" w:rsidP="00DD0235">
      <w:pPr>
        <w:rPr>
          <w:rFonts w:hint="eastAsia"/>
          <w:color w:val="000000"/>
        </w:rPr>
      </w:pPr>
      <w:r w:rsidRPr="00BA64FD">
        <w:rPr>
          <w:rFonts w:hint="eastAsia"/>
          <w:color w:val="000000"/>
        </w:rPr>
        <w:t>这三种文化是夏之红森林公园的深厚文化底蕴，深挖景区的文化内涵，将文化元素注入到旅游开发中，才能使景区保持持久的生命力。</w:t>
      </w:r>
    </w:p>
    <w:p w:rsidR="00DD0235" w:rsidRPr="00BA64FD" w:rsidP="00DD0235">
      <w:pPr>
        <w:rPr>
          <w:rFonts w:hint="eastAsia"/>
          <w:color w:val="000000"/>
        </w:rPr>
      </w:pPr>
      <w:r w:rsidRPr="00BA64FD">
        <w:rPr>
          <w:rFonts w:hint="eastAsia"/>
          <w:color w:val="000000"/>
        </w:rPr>
        <w:t>要处理好</w:t>
      </w:r>
      <w:r w:rsidRPr="00BA64FD">
        <w:rPr>
          <w:rFonts w:hint="eastAsia"/>
          <w:color w:val="000000"/>
        </w:rPr>
        <w:t>“</w:t>
      </w:r>
      <w:r w:rsidRPr="00BA64FD">
        <w:rPr>
          <w:rFonts w:hint="eastAsia"/>
          <w:color w:val="000000"/>
        </w:rPr>
        <w:t>一个亮点、两条主线、三种文化〞之间的关系，</w:t>
      </w:r>
      <w:r w:rsidRPr="00BA64FD">
        <w:rPr>
          <w:rFonts w:hint="eastAsia"/>
          <w:color w:val="000000"/>
        </w:rPr>
        <w:t>“</w:t>
      </w:r>
      <w:r w:rsidRPr="00BA64FD">
        <w:rPr>
          <w:rFonts w:hint="eastAsia"/>
          <w:color w:val="000000"/>
        </w:rPr>
        <w:t>一个亮点〞为核心，</w:t>
      </w:r>
      <w:r w:rsidRPr="00BA64FD">
        <w:rPr>
          <w:rFonts w:hint="eastAsia"/>
          <w:color w:val="000000"/>
        </w:rPr>
        <w:t>“</w:t>
      </w:r>
      <w:r w:rsidRPr="00BA64FD">
        <w:rPr>
          <w:rFonts w:hint="eastAsia"/>
          <w:color w:val="000000"/>
        </w:rPr>
        <w:t>两条主线〞为主轴，</w:t>
      </w:r>
      <w:r w:rsidRPr="00BA64FD">
        <w:rPr>
          <w:rFonts w:hint="eastAsia"/>
          <w:color w:val="000000"/>
        </w:rPr>
        <w:t>“</w:t>
      </w:r>
      <w:r w:rsidRPr="00BA64FD">
        <w:rPr>
          <w:rFonts w:hint="eastAsia"/>
          <w:color w:val="000000"/>
        </w:rPr>
        <w:t>三种文化〞为根底，通过</w:t>
      </w:r>
      <w:r w:rsidRPr="00BA64FD">
        <w:rPr>
          <w:rFonts w:hint="eastAsia"/>
          <w:color w:val="000000"/>
        </w:rPr>
        <w:t>“</w:t>
      </w:r>
      <w:r w:rsidRPr="00BA64FD">
        <w:rPr>
          <w:rFonts w:hint="eastAsia"/>
          <w:color w:val="000000"/>
        </w:rPr>
        <w:t>两条主线〞、</w:t>
      </w:r>
      <w:r w:rsidRPr="00BA64FD">
        <w:rPr>
          <w:rFonts w:hint="eastAsia"/>
          <w:color w:val="000000"/>
        </w:rPr>
        <w:t>“</w:t>
      </w:r>
      <w:r w:rsidRPr="00BA64FD">
        <w:rPr>
          <w:rFonts w:hint="eastAsia"/>
          <w:color w:val="000000"/>
        </w:rPr>
        <w:t>三种文化〞深化</w:t>
      </w:r>
      <w:r w:rsidRPr="00BA64FD">
        <w:rPr>
          <w:rFonts w:hint="eastAsia"/>
          <w:color w:val="000000"/>
        </w:rPr>
        <w:t>“</w:t>
      </w:r>
      <w:r w:rsidRPr="00BA64FD">
        <w:rPr>
          <w:rFonts w:hint="eastAsia"/>
          <w:color w:val="000000"/>
        </w:rPr>
        <w:t>一个亮点〞，利用</w:t>
      </w:r>
      <w:r w:rsidRPr="00BA64FD">
        <w:rPr>
          <w:rFonts w:hint="eastAsia"/>
          <w:color w:val="000000"/>
        </w:rPr>
        <w:t>“</w:t>
      </w:r>
      <w:r w:rsidRPr="00BA64FD">
        <w:rPr>
          <w:rFonts w:hint="eastAsia"/>
          <w:color w:val="000000"/>
        </w:rPr>
        <w:t>一个亮点〞辐射</w:t>
      </w:r>
      <w:r w:rsidRPr="00BA64FD">
        <w:rPr>
          <w:rFonts w:hint="eastAsia"/>
          <w:color w:val="000000"/>
        </w:rPr>
        <w:t>“</w:t>
      </w:r>
      <w:r w:rsidRPr="00BA64FD">
        <w:rPr>
          <w:rFonts w:hint="eastAsia"/>
          <w:color w:val="000000"/>
        </w:rPr>
        <w:t>两条主线〞、</w:t>
      </w:r>
      <w:r w:rsidRPr="00BA64FD">
        <w:rPr>
          <w:rFonts w:hint="eastAsia"/>
          <w:color w:val="000000"/>
        </w:rPr>
        <w:t>“</w:t>
      </w:r>
      <w:r w:rsidRPr="00BA64FD">
        <w:rPr>
          <w:rFonts w:hint="eastAsia"/>
          <w:color w:val="000000"/>
        </w:rPr>
        <w:t>三种文化〞，以此强化亮点、细化主线、深化根底，逐步将夏之红森林公园开发、建设好。</w:t>
      </w:r>
    </w:p>
    <w:p w:rsidR="00DD0235" w:rsidRPr="00BA64FD" w:rsidP="00DD0235">
      <w:pPr>
        <w:rPr>
          <w:rFonts w:hint="eastAsia"/>
          <w:color w:val="000000"/>
        </w:rPr>
      </w:pPr>
      <w:r w:rsidRPr="00BA64FD">
        <w:rPr>
          <w:rFonts w:hint="eastAsia"/>
          <w:bCs/>
          <w:color w:val="000000"/>
        </w:rPr>
        <w:t>2、</w:t>
      </w:r>
      <w:r w:rsidRPr="00BA64FD">
        <w:rPr>
          <w:rFonts w:hint="eastAsia"/>
          <w:color w:val="000000"/>
        </w:rPr>
        <w:t>基调</w:t>
      </w:r>
    </w:p>
    <w:p w:rsidR="00DD0235" w:rsidRPr="00BA64FD" w:rsidP="00DD0235">
      <w:pPr>
        <w:rPr>
          <w:rFonts w:hint="eastAsia"/>
          <w:color w:val="000000"/>
        </w:rPr>
      </w:pPr>
      <w:r w:rsidRPr="00BA64FD">
        <w:rPr>
          <w:rFonts w:hint="eastAsia"/>
          <w:color w:val="000000"/>
        </w:rPr>
        <w:t>开发夏之红森林公园要在</w:t>
      </w:r>
      <w:r w:rsidRPr="00BA64FD">
        <w:rPr>
          <w:rFonts w:hint="eastAsia"/>
          <w:color w:val="000000"/>
        </w:rPr>
        <w:t>“</w:t>
      </w:r>
      <w:r w:rsidRPr="00BA64FD">
        <w:rPr>
          <w:rFonts w:hint="eastAsia"/>
          <w:color w:val="000000"/>
        </w:rPr>
        <w:t>杨梅〞上做文章，树立</w:t>
      </w:r>
      <w:r w:rsidRPr="00BA64FD">
        <w:rPr>
          <w:rFonts w:hint="eastAsia"/>
          <w:color w:val="000000"/>
        </w:rPr>
        <w:t>“</w:t>
      </w:r>
      <w:r w:rsidRPr="00BA64FD">
        <w:rPr>
          <w:rFonts w:hint="eastAsia"/>
          <w:color w:val="000000"/>
        </w:rPr>
        <w:t>杨梅景区，杨梅文化，杨梅旅游〞的规划思路，立足于市场，着眼于长远。</w:t>
      </w:r>
    </w:p>
    <w:p w:rsidR="00DD0235" w:rsidRPr="00BA64FD" w:rsidP="00DD0235">
      <w:pPr>
        <w:rPr>
          <w:rFonts w:hint="eastAsia"/>
          <w:color w:val="000000"/>
        </w:rPr>
      </w:pPr>
      <w:r w:rsidRPr="00BA64FD">
        <w:rPr>
          <w:rFonts w:hint="eastAsia"/>
          <w:color w:val="000000"/>
        </w:rPr>
        <w:t>要做杨梅旅游开发，要做好三个方面：</w:t>
      </w:r>
    </w:p>
    <w:p w:rsidR="00DD0235" w:rsidRPr="00BA64FD" w:rsidP="00DD0235">
      <w:pPr>
        <w:rPr>
          <w:rFonts w:hint="eastAsia"/>
          <w:color w:val="000000"/>
        </w:rPr>
      </w:pPr>
      <w:r w:rsidRPr="00BA64FD">
        <w:rPr>
          <w:rFonts w:hint="eastAsia"/>
          <w:color w:val="000000"/>
        </w:rPr>
        <w:t>挖掘杨梅和当地的深厚文化底蕴；</w:t>
      </w:r>
    </w:p>
    <w:p w:rsidR="00DD0235" w:rsidRPr="00BA64FD" w:rsidP="00DD0235">
      <w:pPr>
        <w:rPr>
          <w:rFonts w:hint="eastAsia"/>
          <w:color w:val="000000"/>
        </w:rPr>
      </w:pPr>
      <w:r w:rsidRPr="00BA64FD">
        <w:rPr>
          <w:rFonts w:hint="eastAsia"/>
          <w:color w:val="000000"/>
        </w:rPr>
        <w:t>保护好联梦山、铁顶山和毛平水库的原生态资源；</w:t>
      </w:r>
    </w:p>
    <w:p w:rsidR="00DD0235" w:rsidRPr="00BA64FD" w:rsidP="00DD0235">
      <w:pPr>
        <w:rPr>
          <w:rFonts w:hint="eastAsia"/>
          <w:color w:val="000000"/>
        </w:rPr>
      </w:pPr>
      <w:r w:rsidRPr="00BA64FD">
        <w:rPr>
          <w:rFonts w:hint="eastAsia"/>
          <w:color w:val="000000"/>
        </w:rPr>
        <w:t>打造夏之红的旅游品牌效应。</w:t>
      </w:r>
    </w:p>
    <w:p w:rsidR="00DD0235" w:rsidRPr="00BA64FD" w:rsidP="00DD0235">
      <w:pPr>
        <w:rPr>
          <w:rFonts w:hint="eastAsia"/>
          <w:color w:val="000000"/>
        </w:rPr>
      </w:pPr>
      <w:r w:rsidRPr="00BA64FD">
        <w:rPr>
          <w:rFonts w:hint="eastAsia"/>
          <w:color w:val="000000"/>
        </w:rPr>
        <w:t>3、定位</w:t>
      </w:r>
    </w:p>
    <w:p w:rsidR="00DD0235" w:rsidRPr="00BA64FD" w:rsidP="00DD0235">
      <w:pPr>
        <w:rPr>
          <w:rFonts w:hint="eastAsia"/>
          <w:color w:val="000000"/>
        </w:rPr>
      </w:pPr>
      <w:r w:rsidRPr="00BA64FD">
        <w:rPr>
          <w:rFonts w:hint="eastAsia"/>
          <w:color w:val="000000"/>
        </w:rPr>
        <w:t>基于本案人文、经济、资源等方面综合考虑，充分发挥当地杨梅的资源优势，重点开发生态旅游资源，最终实现以旅游带动相关产业的开展，将夏之红森林公园建设成为集度假休闲、康体保健、观光娱乐于一体的综合性生态型公园。</w:t>
      </w:r>
    </w:p>
    <w:p w:rsidR="00DD0235" w:rsidRPr="00BA64FD" w:rsidP="00DD0235">
      <w:pPr>
        <w:rPr>
          <w:rFonts w:hint="eastAsia"/>
          <w:bCs/>
          <w:color w:val="000000"/>
        </w:rPr>
      </w:pPr>
      <w:r w:rsidRPr="00BA64FD">
        <w:rPr>
          <w:rFonts w:hint="eastAsia"/>
          <w:bCs/>
          <w:color w:val="000000"/>
        </w:rPr>
        <w:t>宁波地区：</w:t>
      </w:r>
    </w:p>
    <w:p w:rsidR="00DD0235" w:rsidRPr="00BA64FD" w:rsidP="00DD0235">
      <w:pPr>
        <w:rPr>
          <w:rFonts w:hint="eastAsia"/>
          <w:color w:val="000000"/>
        </w:rPr>
      </w:pPr>
      <w:r w:rsidRPr="00BA64FD">
        <w:rPr>
          <w:rFonts w:hint="eastAsia"/>
          <w:color w:val="000000"/>
        </w:rPr>
        <w:t>充分发挥本案自然生态资源的绝佳优势，突出杨梅文化，让休闲养生具体化，每一个单体内容均表达生态元素，使其成为宁波地区的精品旅游区。</w:t>
      </w:r>
    </w:p>
    <w:p w:rsidR="00DD0235" w:rsidRPr="00BA64FD" w:rsidP="00DD0235">
      <w:pPr>
        <w:rPr>
          <w:rFonts w:hint="eastAsia"/>
          <w:bCs/>
          <w:color w:val="000000"/>
        </w:rPr>
      </w:pPr>
      <w:r w:rsidRPr="00BA64FD">
        <w:rPr>
          <w:rFonts w:hint="eastAsia"/>
          <w:bCs/>
          <w:color w:val="000000"/>
        </w:rPr>
        <w:t>浙江省：</w:t>
      </w:r>
    </w:p>
    <w:p w:rsidR="00DD0235" w:rsidRPr="00BA64FD" w:rsidP="00DD0235">
      <w:pPr>
        <w:rPr>
          <w:rFonts w:hint="eastAsia"/>
          <w:color w:val="000000"/>
        </w:rPr>
      </w:pPr>
      <w:r w:rsidRPr="00BA64FD">
        <w:rPr>
          <w:rFonts w:hint="eastAsia"/>
          <w:color w:val="000000"/>
        </w:rPr>
        <w:t>开发一系列内容新颖、可参与性强、特点鲜明的旅游工程，沿着从景点</w:t>
      </w:r>
      <w:r w:rsidRPr="00BA64FD">
        <w:rPr>
          <w:rFonts w:hint="eastAsia"/>
          <w:color w:val="000000"/>
        </w:rPr>
        <w:t>——</w:t>
      </w:r>
      <w:r w:rsidRPr="00BA64FD">
        <w:rPr>
          <w:rFonts w:hint="eastAsia"/>
          <w:color w:val="000000"/>
        </w:rPr>
        <w:t>景区</w:t>
      </w:r>
      <w:r w:rsidRPr="00BA64FD">
        <w:rPr>
          <w:rFonts w:hint="eastAsia"/>
          <w:color w:val="000000"/>
        </w:rPr>
        <w:t>——</w:t>
      </w:r>
      <w:r w:rsidRPr="00BA64FD">
        <w:rPr>
          <w:rFonts w:hint="eastAsia"/>
          <w:color w:val="000000"/>
        </w:rPr>
        <w:t>城区的旅游开展大思路，使之成为高起点、高品位、高质素的浙江省著名旅游景区。</w:t>
      </w:r>
    </w:p>
    <w:p w:rsidR="00DD0235" w:rsidRPr="00BA64FD" w:rsidP="00DD0235">
      <w:pPr>
        <w:rPr>
          <w:rFonts w:hint="eastAsia"/>
          <w:bCs/>
          <w:color w:val="000000"/>
        </w:rPr>
      </w:pPr>
      <w:r w:rsidRPr="00BA64FD">
        <w:rPr>
          <w:rFonts w:hint="eastAsia"/>
          <w:bCs/>
          <w:color w:val="000000"/>
        </w:rPr>
        <w:t>全国：</w:t>
      </w:r>
    </w:p>
    <w:p w:rsidR="00DD0235" w:rsidRPr="00BA64FD" w:rsidP="00DD0235">
      <w:pPr>
        <w:rPr>
          <w:rFonts w:hint="eastAsia"/>
          <w:color w:val="000000"/>
        </w:rPr>
      </w:pPr>
      <w:r w:rsidRPr="00BA64FD">
        <w:rPr>
          <w:rFonts w:hint="eastAsia"/>
          <w:color w:val="000000"/>
        </w:rPr>
        <w:t>深入挖掘景区的文化底蕴，打造融会杨梅文化、大山文化、山水文化、休闲养生于一体、全国一流的生态型森林公园。</w:t>
      </w:r>
    </w:p>
    <w:p w:rsidR="00DD0235" w:rsidRPr="00F2355C" w:rsidP="00DD0235">
      <w:pPr>
        <w:rPr>
          <w:rFonts w:hint="eastAsia"/>
          <w:bCs/>
          <w:color w:val="FF0000"/>
        </w:rPr>
      </w:pPr>
      <w:r w:rsidRPr="00F2355C">
        <w:rPr>
          <w:rFonts w:hint="eastAsia"/>
          <w:bCs/>
          <w:color w:val="FF0000"/>
        </w:rPr>
        <w:t>第三节  旅游区的主题</w:t>
      </w:r>
    </w:p>
    <w:p w:rsidR="00DD0235" w:rsidRPr="00F2355C" w:rsidP="00DD0235">
      <w:pPr>
        <w:rPr>
          <w:rFonts w:hint="eastAsia"/>
          <w:bCs/>
          <w:color w:val="FF0000"/>
        </w:rPr>
      </w:pPr>
      <w:r w:rsidRPr="00F2355C">
        <w:rPr>
          <w:rFonts w:hint="eastAsia"/>
          <w:bCs/>
          <w:color w:val="FF0000"/>
        </w:rPr>
        <w:t>主题：</w:t>
      </w:r>
    </w:p>
    <w:p w:rsidR="00DD0235" w:rsidRPr="00F2355C" w:rsidP="00DD0235">
      <w:pPr>
        <w:rPr>
          <w:rFonts w:hint="eastAsia"/>
          <w:bCs/>
          <w:color w:val="FF0000"/>
        </w:rPr>
      </w:pPr>
      <w:r w:rsidRPr="00F2355C">
        <w:rPr>
          <w:rFonts w:hint="eastAsia"/>
          <w:bCs/>
          <w:color w:val="FF0000"/>
        </w:rPr>
        <w:t>蚩尤故里　　山川雄奇</w:t>
      </w:r>
    </w:p>
    <w:p w:rsidR="00DD0235" w:rsidRPr="00F2355C" w:rsidP="00DD0235">
      <w:pPr>
        <w:rPr>
          <w:rFonts w:hint="eastAsia"/>
          <w:bCs/>
          <w:color w:val="FF0000"/>
        </w:rPr>
      </w:pPr>
      <w:r w:rsidRPr="00F2355C">
        <w:rPr>
          <w:rFonts w:hint="eastAsia"/>
          <w:bCs/>
          <w:color w:val="FF0000"/>
        </w:rPr>
        <w:t>——</w:t>
      </w:r>
      <w:r w:rsidRPr="00F2355C">
        <w:rPr>
          <w:rFonts w:hint="eastAsia"/>
          <w:bCs/>
          <w:color w:val="FF0000"/>
        </w:rPr>
        <w:t xml:space="preserve">湖南大熊山  </w:t>
      </w:r>
    </w:p>
    <w:p w:rsidR="00DD0235" w:rsidRPr="00F2355C" w:rsidP="00DD0235">
      <w:pPr>
        <w:rPr>
          <w:rFonts w:hint="eastAsia"/>
          <w:bCs/>
          <w:color w:val="FF0000"/>
        </w:rPr>
      </w:pPr>
      <w:r w:rsidRPr="00F2355C">
        <w:rPr>
          <w:rFonts w:hint="eastAsia"/>
          <w:bCs/>
          <w:color w:val="FF0000"/>
        </w:rPr>
        <w:t>释意：</w:t>
      </w:r>
    </w:p>
    <w:p w:rsidR="00DD0235" w:rsidRPr="00F2355C" w:rsidP="00DD0235">
      <w:pPr>
        <w:rPr>
          <w:rFonts w:hint="eastAsia"/>
          <w:bCs/>
          <w:color w:val="FF0000"/>
        </w:rPr>
        <w:sectPr w:rsidSect="00AA3159">
          <w:type w:val="nextPage"/>
          <w:pgSz w:w="11906" w:h="16838"/>
          <w:pgMar w:top="1389" w:right="1287" w:bottom="1332" w:left="1287" w:header="851" w:footer="992" w:gutter="0"/>
          <w:pgNumType w:start="13"/>
          <w:cols w:space="425"/>
          <w:titlePg w:val="0"/>
          <w:docGrid w:type="lines" w:linePitch="312"/>
        </w:sectPr>
      </w:pPr>
      <w:r w:rsidRPr="00F2355C">
        <w:rPr>
          <w:rFonts w:hint="eastAsia"/>
          <w:bCs/>
          <w:color w:val="FF0000"/>
        </w:rPr>
        <w:t>大熊山为蚩尤故里，历史上蚩尤与黄帝之战是一场中华民族的融合之战，它促进了民族间的大融合。蚩尤作为</w:t>
      </w:r>
      <w:r w:rsidRPr="00F2355C">
        <w:rPr>
          <w:rFonts w:hint="eastAsia"/>
          <w:bCs/>
          <w:color w:val="FF0000"/>
        </w:rPr>
        <w:t>“</w:t>
      </w:r>
    </w:p>
    <w:p w:rsidR="00DD0235" w:rsidRPr="00F2355C" w:rsidP="00DD0235">
      <w:pPr>
        <w:rPr>
          <w:rFonts w:hint="eastAsia"/>
          <w:bCs/>
          <w:color w:val="FF0000"/>
        </w:rPr>
      </w:pPr>
      <w:r w:rsidRPr="00F2355C">
        <w:rPr>
          <w:rFonts w:hint="eastAsia"/>
          <w:bCs/>
          <w:color w:val="FF0000"/>
        </w:rPr>
        <w:t>九黎之君〞、擅长锻造金属兵器、创立刑法，有战神之名。蚩尤文化是梅山文化的重要组成局部，大熊山国家森林公园是梅山文化的重要载体，具有鲜明的独特性和地域特色，寻访大熊山，可发思古之幽情。</w:t>
      </w:r>
    </w:p>
    <w:p w:rsidR="00DD0235" w:rsidRPr="00F2355C" w:rsidP="00DD0235">
      <w:pPr>
        <w:rPr>
          <w:rFonts w:hint="eastAsia"/>
          <w:bCs/>
          <w:color w:val="FF0000"/>
        </w:rPr>
      </w:pPr>
      <w:r w:rsidRPr="00F2355C">
        <w:rPr>
          <w:rFonts w:hint="eastAsia"/>
          <w:bCs/>
          <w:color w:val="FF0000"/>
        </w:rPr>
        <w:t>“</w:t>
      </w:r>
      <w:r w:rsidRPr="00F2355C">
        <w:rPr>
          <w:rFonts w:hint="eastAsia"/>
          <w:bCs/>
          <w:color w:val="FF0000"/>
        </w:rPr>
        <w:t>仁者乐山，智者乐水〞，大熊山青山苍翠、溪水潺潺，山明景秀，跋涉于青山之中，流连于绿水之间，在闲情逸致中体验其原生态的山水之乐。</w:t>
      </w:r>
    </w:p>
    <w:p w:rsidR="00DD0235" w:rsidRPr="00BA64FD" w:rsidP="00DD0235">
      <w:pPr>
        <w:pStyle w:val="Heading2"/>
        <w:rPr>
          <w:color w:val="000000"/>
        </w:rPr>
      </w:pPr>
      <w:bookmarkStart w:id="27" w:name="_Toc306001286"/>
      <w:r w:rsidRPr="00BA64FD">
        <w:rPr>
          <w:color w:val="000000"/>
        </w:rPr>
        <w:t>第三节  总体布局结构</w:t>
      </w:r>
      <w:bookmarkEnd w:id="27"/>
    </w:p>
    <w:p w:rsidR="00DD0235" w:rsidRPr="00BA64FD" w:rsidP="00DD0235">
      <w:pPr>
        <w:rPr>
          <w:color w:val="000000"/>
        </w:rPr>
      </w:pPr>
      <w:r w:rsidRPr="00BA64FD">
        <w:rPr>
          <w:rFonts w:hint="eastAsia"/>
          <w:color w:val="000000"/>
        </w:rPr>
        <w:t>根据本景区资源特色、空间布局、产品类型、开发利用导向，规划将形成</w:t>
      </w:r>
      <w:r w:rsidRPr="00BA64FD">
        <w:rPr>
          <w:rFonts w:hint="eastAsia"/>
          <w:color w:val="000000"/>
        </w:rPr>
        <w:t>“</w:t>
      </w:r>
      <w:r w:rsidRPr="00BA64FD">
        <w:rPr>
          <w:rFonts w:hint="eastAsia"/>
          <w:color w:val="000000"/>
        </w:rPr>
        <w:t>一条轴线，三层空间，五个功能区〞的结构布局。</w:t>
      </w:r>
    </w:p>
    <w:p w:rsidR="00DD0235" w:rsidRPr="00BA64FD" w:rsidP="00DD0235">
      <w:pPr>
        <w:rPr>
          <w:rFonts w:cs="Arial"/>
          <w:color w:val="000000"/>
        </w:rPr>
      </w:pPr>
      <w:r w:rsidRPr="00BA64FD">
        <w:rPr>
          <w:rFonts w:cs="Arial" w:hint="eastAsia"/>
          <w:color w:val="000000"/>
        </w:rPr>
        <w:t>〔一〕一条主轴</w:t>
      </w:r>
    </w:p>
    <w:p w:rsidR="00DD0235" w:rsidRPr="00BA64FD" w:rsidP="00DD0235">
      <w:pPr>
        <w:rPr>
          <w:rFonts w:hint="eastAsia"/>
          <w:color w:val="000000"/>
        </w:rPr>
      </w:pPr>
      <w:r w:rsidRPr="00BA64FD">
        <w:rPr>
          <w:rFonts w:cs="Arial" w:hint="eastAsia"/>
          <w:color w:val="000000"/>
        </w:rPr>
        <w:t>杨梅文化主轴：主要以景区杨梅品赏及副产品工程和生态自然景观为依托</w:t>
      </w:r>
      <w:r w:rsidRPr="00BA64FD">
        <w:rPr>
          <w:rFonts w:hint="eastAsia"/>
          <w:color w:val="000000"/>
        </w:rPr>
        <w:t>，通过农副产品的设置和森林生态景观的营造，打造景区新气氛。</w:t>
      </w:r>
    </w:p>
    <w:p w:rsidR="00DD0235" w:rsidRPr="00BA64FD" w:rsidP="00DD0235">
      <w:pPr>
        <w:rPr>
          <w:rFonts w:cs="Arial"/>
          <w:color w:val="000000"/>
        </w:rPr>
      </w:pPr>
      <w:r w:rsidRPr="00BA64FD">
        <w:rPr>
          <w:rFonts w:cs="Arial" w:hint="eastAsia"/>
          <w:color w:val="000000"/>
        </w:rPr>
        <w:t>〔二〕三层空间</w:t>
      </w:r>
    </w:p>
    <w:p w:rsidR="00DD0235" w:rsidRPr="009D30DE" w:rsidP="00DD0235">
      <w:pPr>
        <w:rPr>
          <w:rFonts w:hint="eastAsia"/>
          <w:color w:val="000000"/>
        </w:rPr>
      </w:pPr>
      <w:r w:rsidRPr="009D30DE">
        <w:rPr>
          <w:rFonts w:hint="eastAsia"/>
          <w:color w:val="000000"/>
        </w:rPr>
        <w:t>1、杨梅种植</w:t>
      </w:r>
      <w:r w:rsidRPr="009D30DE">
        <w:rPr>
          <w:color w:val="000000"/>
        </w:rPr>
        <w:t>游赏空间</w:t>
      </w:r>
    </w:p>
    <w:p w:rsidR="00DD0235" w:rsidRPr="009D30DE" w:rsidP="00DD0235">
      <w:pPr>
        <w:rPr>
          <w:rFonts w:hint="eastAsia"/>
          <w:color w:val="000000"/>
        </w:rPr>
      </w:pPr>
      <w:r w:rsidRPr="009D30DE">
        <w:rPr>
          <w:rFonts w:hint="eastAsia"/>
          <w:color w:val="000000"/>
        </w:rPr>
        <w:t>依托景区的森林环境，通过设置探梅步道、养生小木屋、杨梅文化步道、观景塔等特色旅游工程及接待设施，充分展现本景区独特舒适的生态环境，让游客在游玩的过程中，感受自然，放松身心，将夏之红森林公园旅游景区打造成一个集观光、游憩、度假等功能于一体的绿色游赏空间。</w:t>
      </w:r>
    </w:p>
    <w:p w:rsidR="00DD0235" w:rsidRPr="006315A5" w:rsidP="00DD0235">
      <w:pPr>
        <w:rPr>
          <w:color w:val="000000"/>
        </w:rPr>
      </w:pPr>
      <w:r w:rsidRPr="006315A5">
        <w:rPr>
          <w:rFonts w:hint="eastAsia"/>
          <w:color w:val="000000"/>
        </w:rPr>
        <w:t>2、森林游乐养生</w:t>
      </w:r>
      <w:r w:rsidRPr="006315A5">
        <w:rPr>
          <w:color w:val="000000"/>
        </w:rPr>
        <w:t>空间</w:t>
      </w:r>
    </w:p>
    <w:p w:rsidR="00DD0235" w:rsidRPr="006315A5" w:rsidP="00DD0235">
      <w:pPr>
        <w:rPr>
          <w:rFonts w:hint="eastAsia"/>
          <w:color w:val="000000"/>
        </w:rPr>
      </w:pPr>
      <w:r w:rsidRPr="006315A5">
        <w:rPr>
          <w:rFonts w:hint="eastAsia"/>
          <w:color w:val="000000"/>
        </w:rPr>
        <w:t>依托景区特有的宜人的生态环境，结合养生理念与文化，通过设置休闲水吧、健康步道、养生小屋等养生休闲工程，让游客到达身心养生的超高境界，打造一个集植物疗养、特色健身于一体的休闲养生空间。</w:t>
      </w:r>
    </w:p>
    <w:p w:rsidR="00DD0235" w:rsidRPr="006315A5" w:rsidP="00DD0235">
      <w:pPr>
        <w:rPr>
          <w:color w:val="000000"/>
        </w:rPr>
      </w:pPr>
      <w:r w:rsidRPr="006315A5">
        <w:rPr>
          <w:rFonts w:hint="eastAsia"/>
          <w:color w:val="000000"/>
        </w:rPr>
        <w:t>3、滨水休闲</w:t>
      </w:r>
      <w:r w:rsidRPr="006315A5">
        <w:rPr>
          <w:color w:val="000000"/>
        </w:rPr>
        <w:t>空间</w:t>
      </w:r>
    </w:p>
    <w:p w:rsidR="00DD0235" w:rsidRPr="006315A5" w:rsidP="00DD0235">
      <w:pPr>
        <w:rPr>
          <w:rFonts w:hint="eastAsia"/>
          <w:color w:val="000000"/>
        </w:rPr>
      </w:pPr>
      <w:r w:rsidRPr="006315A5">
        <w:rPr>
          <w:rFonts w:hint="eastAsia"/>
          <w:color w:val="000000"/>
        </w:rPr>
        <w:t>充分依托现有的地形，通过建设亲水木栈道、垂钓中心、健康步道等工程，利用休闲游乐活动，让游客来此充分体验亲水休闲的乐趣，打造一个动态的、参与性强的游乐活动互动空间。</w:t>
      </w:r>
    </w:p>
    <w:p w:rsidR="00DD0235" w:rsidRPr="00D233CC" w:rsidP="00DD0235">
      <w:pPr>
        <w:rPr>
          <w:rFonts w:cs="Arial"/>
          <w:bCs/>
          <w:color w:val="000000"/>
        </w:rPr>
      </w:pPr>
      <w:r w:rsidRPr="00D233CC">
        <w:rPr>
          <w:rFonts w:cs="Arial" w:hint="eastAsia"/>
          <w:bCs/>
          <w:color w:val="000000"/>
        </w:rPr>
        <w:t>〔三〕五大功能区</w:t>
      </w:r>
    </w:p>
    <w:p w:rsidR="00DD0235" w:rsidRPr="00D233CC" w:rsidP="00DD0235">
      <w:pPr>
        <w:rPr>
          <w:rFonts w:hint="eastAsia"/>
          <w:color w:val="000000"/>
        </w:rPr>
      </w:pPr>
      <w:r w:rsidRPr="00D233CC">
        <w:rPr>
          <w:rFonts w:hint="eastAsia"/>
          <w:color w:val="000000"/>
        </w:rPr>
        <w:t>五大功能区是从宏观上解决夏之红森林公园旅游景区布局问题。根据3A级旅游景区开展的目标及要求，规划本景区的五个特色主题功能区，各功能区有自己的主题与特色产品，并相互联系，互动开展，形成景区旅游开展体系。五大功能区包括入口形象区、滨水休闲区、森林游乐区、人文游览区及森林保护区。</w:t>
      </w:r>
    </w:p>
    <w:p w:rsidR="00DD0235" w:rsidP="00DD0235">
      <w:pPr>
        <w:pStyle w:val="Heading2"/>
      </w:pPr>
      <w:bookmarkStart w:id="28" w:name="_Toc306001287"/>
      <w:r>
        <w:t>第四节  分区建设工程及景点规划</w:t>
      </w:r>
      <w:bookmarkEnd w:id="28"/>
    </w:p>
    <w:p w:rsidR="00DD0235" w:rsidRPr="00C75B27" w:rsidP="00DD0235">
      <w:pPr>
        <w:numPr>
          <w:ilvl w:val="0"/>
          <w:numId w:val="1"/>
        </w:numPr>
        <w:suppressAutoHyphens/>
        <w:spacing w:line="560" w:lineRule="exact"/>
        <w:jc w:val="left"/>
        <w:rPr>
          <w:rFonts w:cs="Arial"/>
          <w:bCs/>
          <w:color w:val="000000"/>
        </w:rPr>
      </w:pPr>
      <w:bookmarkStart w:id="29" w:name="_Toc225588502"/>
      <w:bookmarkStart w:id="30" w:name="_Toc238887654"/>
      <w:r w:rsidRPr="00C75B27">
        <w:rPr>
          <w:rFonts w:cs="Arial" w:hint="eastAsia"/>
          <w:bCs/>
          <w:color w:val="000000"/>
        </w:rPr>
        <w:t>一、入口形象区</w:t>
      </w:r>
      <w:bookmarkEnd w:id="29"/>
      <w:bookmarkEnd w:id="30"/>
    </w:p>
    <w:p w:rsidR="00DD0235" w:rsidRPr="00C75B27" w:rsidP="00DD0235">
      <w:pPr>
        <w:numPr>
          <w:ilvl w:val="0"/>
          <w:numId w:val="1"/>
        </w:numPr>
        <w:suppressAutoHyphens/>
        <w:spacing w:line="560" w:lineRule="exact"/>
        <w:jc w:val="left"/>
        <w:rPr>
          <w:rFonts w:cs="Arial" w:hint="eastAsia"/>
          <w:bCs/>
          <w:color w:val="000000"/>
        </w:rPr>
      </w:pPr>
      <w:r w:rsidRPr="00C75B27">
        <w:rPr>
          <w:rFonts w:cs="Arial" w:hint="eastAsia"/>
          <w:bCs/>
          <w:color w:val="000000"/>
        </w:rPr>
        <w:t>规划范围：位于规划区中部，包括入口景观牌楼周边区域、景区入口景观石地块；规划面积约为8亩。</w:t>
      </w:r>
    </w:p>
    <w:p w:rsidR="00DD0235" w:rsidRPr="00C75B27" w:rsidP="00DD0235">
      <w:pPr>
        <w:numPr>
          <w:ilvl w:val="0"/>
          <w:numId w:val="1"/>
        </w:numPr>
        <w:suppressAutoHyphens/>
        <w:spacing w:line="560" w:lineRule="exact"/>
        <w:jc w:val="left"/>
        <w:rPr>
          <w:rFonts w:cs="Arial" w:hint="eastAsia"/>
          <w:bCs/>
          <w:color w:val="000000"/>
        </w:rPr>
      </w:pPr>
      <w:r w:rsidRPr="00C75B27">
        <w:rPr>
          <w:rFonts w:cs="Arial" w:hint="eastAsia"/>
          <w:bCs/>
          <w:color w:val="000000"/>
        </w:rPr>
        <w:t xml:space="preserve">    现状：现有入口停车场需改造一下。</w:t>
      </w:r>
    </w:p>
    <w:p w:rsidR="00DD0235" w:rsidRPr="00C75B27" w:rsidP="00DD0235">
      <w:pPr>
        <w:numPr>
          <w:ilvl w:val="0"/>
          <w:numId w:val="1"/>
        </w:numPr>
        <w:suppressAutoHyphens/>
        <w:spacing w:line="560" w:lineRule="exact"/>
        <w:jc w:val="left"/>
        <w:rPr>
          <w:rFonts w:cs="Arial"/>
          <w:bCs/>
          <w:color w:val="000000"/>
        </w:rPr>
      </w:pPr>
      <w:r w:rsidRPr="00C75B27">
        <w:rPr>
          <w:rFonts w:cs="Arial" w:hint="eastAsia"/>
          <w:bCs/>
          <w:color w:val="000000"/>
        </w:rPr>
        <w:t>规划思路：</w:t>
      </w:r>
      <w:r w:rsidRPr="00C75B27">
        <w:rPr>
          <w:rFonts w:hint="eastAsia"/>
          <w:color w:val="000000"/>
        </w:rPr>
        <w:t>规划将此区块作为景区的入口集散地，设置入口景观</w:t>
      </w:r>
      <w:r>
        <w:rPr>
          <w:rFonts w:hint="eastAsia"/>
          <w:color w:val="000000"/>
        </w:rPr>
        <w:t>标志牌</w:t>
      </w:r>
      <w:r w:rsidRPr="00C75B27">
        <w:rPr>
          <w:rFonts w:hint="eastAsia"/>
          <w:color w:val="000000"/>
        </w:rPr>
        <w:t>、</w:t>
      </w:r>
      <w:r w:rsidRPr="00C75B27">
        <w:rPr>
          <w:rFonts w:cs="Arial" w:hint="eastAsia"/>
          <w:bCs/>
          <w:color w:val="000000"/>
        </w:rPr>
        <w:t>游客效劳中心</w:t>
      </w:r>
      <w:r w:rsidRPr="00C75B27">
        <w:rPr>
          <w:rFonts w:hint="eastAsia"/>
          <w:color w:val="000000"/>
        </w:rPr>
        <w:t>、入口停车场，以满足车辆停靠、游客集散、景区形象宣传等功能。</w:t>
      </w:r>
    </w:p>
    <w:p w:rsidR="00DD0235" w:rsidRPr="00C75B27" w:rsidP="00DD0235">
      <w:pPr>
        <w:numPr>
          <w:ilvl w:val="0"/>
          <w:numId w:val="1"/>
        </w:numPr>
        <w:suppressAutoHyphens/>
        <w:spacing w:line="560" w:lineRule="exact"/>
        <w:jc w:val="left"/>
        <w:rPr>
          <w:rFonts w:cs="Arial" w:hint="eastAsia"/>
          <w:bCs/>
          <w:color w:val="000000"/>
        </w:rPr>
      </w:pPr>
      <w:r w:rsidRPr="00C75B27">
        <w:rPr>
          <w:rFonts w:cs="Arial" w:hint="eastAsia"/>
          <w:bCs/>
          <w:color w:val="000000"/>
        </w:rPr>
        <w:t>规划工程：入口景观</w:t>
      </w:r>
      <w:r>
        <w:rPr>
          <w:rFonts w:hint="eastAsia"/>
          <w:color w:val="000000"/>
        </w:rPr>
        <w:t>标志牌</w:t>
      </w:r>
      <w:r w:rsidRPr="00C75B27">
        <w:rPr>
          <w:rFonts w:hint="eastAsia"/>
          <w:color w:val="000000"/>
        </w:rPr>
        <w:t>、游客接待中心、入口停车场</w:t>
      </w:r>
      <w:r>
        <w:rPr>
          <w:rFonts w:hint="eastAsia"/>
          <w:color w:val="000000"/>
        </w:rPr>
        <w:t>、梅文化广场、入口门楼</w:t>
      </w:r>
      <w:r w:rsidRPr="00C75B27">
        <w:rPr>
          <w:rFonts w:hint="eastAsia"/>
          <w:color w:val="000000"/>
        </w:rPr>
        <w:t>等。</w:t>
      </w:r>
    </w:p>
    <w:p w:rsidR="00DD0235" w:rsidRPr="00C75B27" w:rsidP="00DD0235">
      <w:pPr>
        <w:numPr>
          <w:ilvl w:val="0"/>
          <w:numId w:val="1"/>
        </w:numPr>
        <w:suppressAutoHyphens/>
        <w:spacing w:line="560" w:lineRule="exact"/>
        <w:jc w:val="left"/>
        <w:rPr>
          <w:rFonts w:cs="Arial" w:hint="eastAsia"/>
          <w:bCs/>
          <w:color w:val="000000"/>
        </w:rPr>
        <w:sectPr w:rsidSect="00AA3159">
          <w:type w:val="nextPage"/>
          <w:pgSz w:w="11906" w:h="16838"/>
          <w:pgMar w:top="1389" w:right="1287" w:bottom="1332" w:left="1287" w:header="851" w:footer="992" w:gutter="0"/>
          <w:pgNumType w:start="14"/>
          <w:cols w:space="425"/>
          <w:titlePg w:val="0"/>
          <w:docGrid w:type="lines" w:linePitch="312"/>
        </w:sectPr>
      </w:pPr>
      <w:r w:rsidRPr="00C75B27">
        <w:rPr>
          <w:rFonts w:cs="Arial" w:hint="eastAsia"/>
          <w:bCs/>
          <w:color w:val="000000"/>
        </w:rPr>
        <w:t>重点工程设计：</w:t>
      </w:r>
    </w:p>
    <w:p w:rsidR="00DD0235" w:rsidRPr="00C75B27" w:rsidP="00DD0235">
      <w:pPr>
        <w:numPr>
          <w:ilvl w:val="0"/>
          <w:numId w:val="1"/>
        </w:numPr>
        <w:suppressAutoHyphens/>
        <w:spacing w:line="560" w:lineRule="exact"/>
        <w:jc w:val="left"/>
        <w:rPr>
          <w:rFonts w:cs="Arial" w:hint="eastAsia"/>
          <w:bCs/>
          <w:color w:val="000000"/>
        </w:rPr>
      </w:pPr>
      <w:r w:rsidRPr="00C75B27">
        <w:rPr>
          <w:rFonts w:cs="Arial" w:hint="eastAsia"/>
          <w:bCs/>
          <w:color w:val="000000"/>
        </w:rPr>
        <w:t>1、入口景观</w:t>
      </w:r>
      <w:r>
        <w:rPr>
          <w:rFonts w:cs="Arial" w:hint="eastAsia"/>
          <w:bCs/>
          <w:color w:val="000000"/>
        </w:rPr>
        <w:t>标志牌</w:t>
      </w:r>
    </w:p>
    <w:p w:rsidR="00DD0235" w:rsidRPr="00C75B27" w:rsidP="00DD0235">
      <w:pPr>
        <w:numPr>
          <w:ilvl w:val="0"/>
          <w:numId w:val="1"/>
        </w:numPr>
        <w:suppressAutoHyphens/>
        <w:spacing w:line="560" w:lineRule="exact"/>
        <w:jc w:val="left"/>
        <w:rPr>
          <w:rFonts w:hint="eastAsia"/>
          <w:color w:val="000000"/>
          <w:kern w:val="24"/>
        </w:rPr>
      </w:pPr>
      <w:r w:rsidRPr="00C75B27">
        <w:rPr>
          <w:rFonts w:cs="Arial" w:hint="eastAsia"/>
          <w:bCs/>
          <w:color w:val="000000"/>
        </w:rPr>
        <w:t>规划近期在夏之红森林公园</w:t>
      </w:r>
      <w:r w:rsidRPr="00C75B27">
        <w:rPr>
          <w:rFonts w:hint="eastAsia"/>
          <w:color w:val="000000"/>
        </w:rPr>
        <w:t>旅游景区</w:t>
      </w:r>
      <w:r w:rsidRPr="00C75B27">
        <w:rPr>
          <w:rFonts w:cs="Arial" w:hint="eastAsia"/>
          <w:bCs/>
          <w:color w:val="000000"/>
        </w:rPr>
        <w:t>入口建设入口景观</w:t>
      </w:r>
      <w:r>
        <w:rPr>
          <w:rFonts w:cs="Arial" w:hint="eastAsia"/>
          <w:bCs/>
          <w:color w:val="000000"/>
        </w:rPr>
        <w:t>标志牌</w:t>
      </w:r>
      <w:r w:rsidRPr="00C75B27">
        <w:rPr>
          <w:rFonts w:cs="Arial" w:hint="eastAsia"/>
          <w:bCs/>
          <w:color w:val="000000"/>
        </w:rPr>
        <w:t>，</w:t>
      </w:r>
      <w:r>
        <w:rPr>
          <w:rFonts w:cs="Arial" w:hint="eastAsia"/>
          <w:bCs/>
          <w:color w:val="000000"/>
        </w:rPr>
        <w:t>标志牌西边</w:t>
      </w:r>
      <w:r w:rsidRPr="00C75B27">
        <w:rPr>
          <w:rFonts w:cs="Arial" w:hint="eastAsia"/>
          <w:bCs/>
          <w:color w:val="000000"/>
        </w:rPr>
        <w:t>下设门卫处，</w:t>
      </w:r>
      <w:r w:rsidRPr="00C75B27">
        <w:rPr>
          <w:rFonts w:hint="eastAsia"/>
          <w:color w:val="000000"/>
          <w:kern w:val="24"/>
        </w:rPr>
        <w:t>做好形象宣传和平安指示工作。景观</w:t>
      </w:r>
      <w:r>
        <w:rPr>
          <w:rFonts w:hint="eastAsia"/>
          <w:color w:val="000000"/>
          <w:kern w:val="24"/>
        </w:rPr>
        <w:t>标志牌</w:t>
      </w:r>
      <w:r w:rsidRPr="00C75B27">
        <w:rPr>
          <w:rFonts w:hint="eastAsia"/>
          <w:color w:val="000000"/>
          <w:kern w:val="24"/>
        </w:rPr>
        <w:t>的修建一方面有助于突显景区的特色，另一方面可以提升景区的形象，起到很好宣传作用。</w:t>
      </w:r>
    </w:p>
    <w:p w:rsidR="00DD0235" w:rsidRPr="00C75B27" w:rsidP="00DD0235">
      <w:pPr>
        <w:numPr>
          <w:ilvl w:val="0"/>
          <w:numId w:val="1"/>
        </w:numPr>
        <w:suppressAutoHyphens/>
        <w:spacing w:line="560" w:lineRule="exact"/>
        <w:jc w:val="left"/>
        <w:rPr>
          <w:rFonts w:cs="Arial" w:hint="eastAsia"/>
          <w:bCs/>
          <w:color w:val="000000"/>
        </w:rPr>
      </w:pPr>
      <w:r w:rsidRPr="00C75B27">
        <w:rPr>
          <w:rFonts w:cs="Arial" w:hint="eastAsia"/>
          <w:bCs/>
          <w:color w:val="000000"/>
        </w:rPr>
        <w:t>2、游客效劳中心</w:t>
      </w:r>
    </w:p>
    <w:p w:rsidR="00DD0235" w:rsidRPr="00C75B27" w:rsidP="00DD0235">
      <w:pPr>
        <w:numPr>
          <w:ilvl w:val="0"/>
          <w:numId w:val="1"/>
        </w:numPr>
        <w:suppressAutoHyphens/>
        <w:spacing w:line="560" w:lineRule="exact"/>
        <w:jc w:val="left"/>
        <w:rPr>
          <w:rFonts w:cs="Arial" w:hint="eastAsia"/>
          <w:bCs/>
          <w:color w:val="000000"/>
        </w:rPr>
      </w:pPr>
      <w:r w:rsidRPr="00C75B27">
        <w:rPr>
          <w:rFonts w:cs="Arial" w:hint="eastAsia"/>
          <w:bCs/>
          <w:color w:val="000000"/>
        </w:rPr>
        <w:t>游客效劳中心将置于景区的入口地块西侧，为近期重点建设工程。利用</w:t>
      </w:r>
      <w:r>
        <w:rPr>
          <w:rFonts w:cs="Arial" w:hint="eastAsia"/>
          <w:bCs/>
          <w:color w:val="000000"/>
        </w:rPr>
        <w:t>标志牌</w:t>
      </w:r>
      <w:r w:rsidRPr="00C75B27">
        <w:rPr>
          <w:rFonts w:cs="Arial" w:hint="eastAsia"/>
          <w:bCs/>
          <w:color w:val="000000"/>
        </w:rPr>
        <w:t>西侧空地，结合在建入口景观</w:t>
      </w:r>
      <w:r>
        <w:rPr>
          <w:rFonts w:cs="Arial" w:hint="eastAsia"/>
          <w:bCs/>
          <w:color w:val="000000"/>
        </w:rPr>
        <w:t>标志牌</w:t>
      </w:r>
      <w:r w:rsidRPr="00C75B27">
        <w:rPr>
          <w:rFonts w:cs="Arial" w:hint="eastAsia"/>
          <w:bCs/>
          <w:color w:val="000000"/>
        </w:rPr>
        <w:t>的建筑风格，建造游客接待效劳中心，内设售票处、旅游接待问询处、导游效劳中心、游乐器械租赁、小卖部等，提供旅游售票、问询、导游</w:t>
      </w:r>
      <w:r w:rsidRPr="00C75B27">
        <w:rPr>
          <w:rFonts w:hint="eastAsia"/>
          <w:color w:val="000000"/>
        </w:rPr>
        <w:t>等效劳，</w:t>
      </w:r>
      <w:r w:rsidRPr="00C75B27">
        <w:rPr>
          <w:rFonts w:cs="Arial" w:hint="eastAsia"/>
          <w:bCs/>
          <w:color w:val="000000"/>
        </w:rPr>
        <w:t>满足游客集散、接待效劳、住宿的功能。</w:t>
      </w:r>
    </w:p>
    <w:p w:rsidR="00DD0235" w:rsidRPr="006315A5" w:rsidP="00DD0235">
      <w:pPr>
        <w:numPr>
          <w:ilvl w:val="0"/>
          <w:numId w:val="1"/>
        </w:numPr>
        <w:suppressAutoHyphens/>
        <w:spacing w:line="560" w:lineRule="exact"/>
        <w:jc w:val="left"/>
        <w:rPr>
          <w:rFonts w:cs="Arial" w:hint="eastAsia"/>
          <w:bCs/>
          <w:color w:val="000000"/>
        </w:rPr>
      </w:pPr>
      <w:r w:rsidRPr="006315A5">
        <w:rPr>
          <w:rFonts w:cs="Arial" w:hint="eastAsia"/>
          <w:bCs/>
          <w:color w:val="000000"/>
        </w:rPr>
        <w:t>3、入口停车场</w:t>
      </w:r>
    </w:p>
    <w:p w:rsidR="00DD0235" w:rsidRPr="006315A5" w:rsidP="00DD0235">
      <w:pPr>
        <w:numPr>
          <w:ilvl w:val="0"/>
          <w:numId w:val="1"/>
        </w:numPr>
        <w:suppressAutoHyphens/>
        <w:spacing w:line="560" w:lineRule="exact"/>
        <w:jc w:val="left"/>
        <w:rPr>
          <w:rFonts w:cs="Arial" w:hint="eastAsia"/>
          <w:bCs/>
          <w:color w:val="000000"/>
        </w:rPr>
      </w:pPr>
      <w:r w:rsidRPr="006315A5">
        <w:rPr>
          <w:rFonts w:cs="Arial" w:hint="eastAsia"/>
          <w:bCs/>
          <w:color w:val="000000"/>
        </w:rPr>
        <w:t>规划近期在夏之红森林公园</w:t>
      </w:r>
      <w:r w:rsidRPr="006315A5">
        <w:rPr>
          <w:rFonts w:hint="eastAsia"/>
          <w:color w:val="000000"/>
        </w:rPr>
        <w:t>旅游景区</w:t>
      </w:r>
      <w:r w:rsidRPr="006315A5">
        <w:rPr>
          <w:rFonts w:cs="Arial" w:hint="eastAsia"/>
          <w:bCs/>
          <w:color w:val="000000"/>
        </w:rPr>
        <w:t>入口景观牌楼东南侧地块设置入口</w:t>
      </w:r>
      <w:r w:rsidRPr="00EC2275">
        <w:rPr>
          <w:rFonts w:cs="Arial" w:hint="eastAsia"/>
          <w:bCs/>
          <w:color w:val="000000"/>
        </w:rPr>
        <w:t>停车场，主要停靠私家车、大客车、中巴等车辆，为近期重点建设工程。由于东南侧空地面积有限，根据来访游客的接待要求，规划将对入口景观牌楼平缓地区进行整理建设，以满足车辆停靠需要。</w:t>
      </w:r>
      <w:r w:rsidRPr="006315A5">
        <w:rPr>
          <w:rFonts w:cs="Arial" w:hint="eastAsia"/>
          <w:bCs/>
          <w:color w:val="000000"/>
        </w:rPr>
        <w:t>入口停车场</w:t>
      </w:r>
      <w:r w:rsidRPr="006315A5">
        <w:rPr>
          <w:rFonts w:cs="Arial"/>
          <w:bCs/>
          <w:color w:val="000000"/>
        </w:rPr>
        <w:t>采用嵌草铺装，为了增加遮荫效果，在停车场中应加强绿化配置，</w:t>
      </w:r>
      <w:r w:rsidRPr="006315A5">
        <w:rPr>
          <w:rFonts w:cs="Arial" w:hint="eastAsia"/>
          <w:bCs/>
          <w:color w:val="000000"/>
        </w:rPr>
        <w:t>用</w:t>
      </w:r>
      <w:r w:rsidRPr="006315A5">
        <w:rPr>
          <w:rFonts w:cs="Arial"/>
          <w:bCs/>
          <w:color w:val="000000"/>
        </w:rPr>
        <w:t>枝高在4米以上的常绿乔木根据车位设置进行配植</w:t>
      </w:r>
      <w:r w:rsidRPr="006315A5">
        <w:rPr>
          <w:rFonts w:cs="Arial" w:hint="eastAsia"/>
          <w:bCs/>
          <w:color w:val="000000"/>
        </w:rPr>
        <w:t>，效劳大型旅游车辆停靠功能，并表达景区生态形象和气氛。</w:t>
      </w:r>
    </w:p>
    <w:p w:rsidR="00DD0235" w:rsidRPr="006315A5" w:rsidP="00DD0235">
      <w:pPr>
        <w:numPr>
          <w:ilvl w:val="0"/>
          <w:numId w:val="1"/>
        </w:numPr>
        <w:suppressAutoHyphens/>
        <w:spacing w:line="560" w:lineRule="exact"/>
        <w:jc w:val="left"/>
        <w:rPr>
          <w:rFonts w:hint="eastAsia"/>
          <w:color w:val="000000"/>
        </w:rPr>
      </w:pPr>
      <w:bookmarkStart w:id="31" w:name="_Toc225588503"/>
      <w:bookmarkStart w:id="32" w:name="_Toc238887655"/>
      <w:r w:rsidRPr="006315A5">
        <w:rPr>
          <w:rFonts w:hint="eastAsia"/>
          <w:color w:val="000000"/>
        </w:rPr>
        <w:t>二、滨水休闲区</w:t>
      </w:r>
      <w:bookmarkEnd w:id="31"/>
      <w:bookmarkEnd w:id="32"/>
    </w:p>
    <w:p w:rsidR="00DD0235" w:rsidRPr="006315A5" w:rsidP="00DD0235">
      <w:pPr>
        <w:numPr>
          <w:ilvl w:val="0"/>
          <w:numId w:val="1"/>
        </w:numPr>
        <w:suppressAutoHyphens/>
        <w:spacing w:line="560" w:lineRule="exact"/>
        <w:jc w:val="left"/>
        <w:rPr>
          <w:rFonts w:cs="Arial" w:hint="eastAsia"/>
          <w:bCs/>
          <w:color w:val="000000"/>
        </w:rPr>
      </w:pPr>
      <w:r w:rsidRPr="006315A5">
        <w:rPr>
          <w:rFonts w:cs="Arial" w:hint="eastAsia"/>
          <w:bCs/>
          <w:color w:val="000000"/>
        </w:rPr>
        <w:t>规划范围：位于景区入口景观牌楼东侧毛平水库</w:t>
      </w:r>
      <w:r w:rsidRPr="006315A5">
        <w:rPr>
          <w:rFonts w:hint="eastAsia"/>
          <w:color w:val="000000"/>
        </w:rPr>
        <w:t>，</w:t>
      </w:r>
      <w:r w:rsidRPr="006315A5">
        <w:rPr>
          <w:rFonts w:cs="Arial" w:hint="eastAsia"/>
          <w:bCs/>
          <w:color w:val="000000"/>
        </w:rPr>
        <w:t>规划面积约为75亩。</w:t>
      </w:r>
    </w:p>
    <w:p w:rsidR="00DD0235" w:rsidRPr="00276B4B" w:rsidP="00DD0235">
      <w:pPr>
        <w:numPr>
          <w:ilvl w:val="0"/>
          <w:numId w:val="1"/>
        </w:numPr>
        <w:suppressAutoHyphens/>
        <w:spacing w:line="560" w:lineRule="exact"/>
        <w:jc w:val="left"/>
        <w:rPr>
          <w:rFonts w:cs="Arial" w:hint="eastAsia"/>
          <w:bCs/>
          <w:color w:val="000000"/>
        </w:rPr>
      </w:pPr>
      <w:r w:rsidRPr="00276B4B">
        <w:rPr>
          <w:rFonts w:cs="Arial" w:hint="eastAsia"/>
          <w:bCs/>
          <w:color w:val="000000"/>
        </w:rPr>
        <w:t xml:space="preserve"> 现状：位于</w:t>
      </w:r>
      <w:r w:rsidRPr="00276B4B">
        <w:rPr>
          <w:rFonts w:hint="eastAsia"/>
          <w:color w:val="000000"/>
        </w:rPr>
        <w:t>景区</w:t>
      </w:r>
      <w:r w:rsidRPr="00276B4B">
        <w:rPr>
          <w:rFonts w:cs="Arial" w:hint="eastAsia"/>
          <w:bCs/>
          <w:color w:val="000000"/>
        </w:rPr>
        <w:t>核心地块，毛平水库周边植物茂密，现有一栋三层楼建筑，</w:t>
      </w:r>
      <w:r w:rsidRPr="00276B4B">
        <w:rPr>
          <w:rFonts w:hint="eastAsia"/>
          <w:color w:val="000000"/>
        </w:rPr>
        <w:t>为近期重点修建区块之一。</w:t>
      </w:r>
    </w:p>
    <w:p w:rsidR="00DD0235" w:rsidRPr="00864E57" w:rsidP="00DD0235">
      <w:pPr>
        <w:numPr>
          <w:ilvl w:val="0"/>
          <w:numId w:val="1"/>
        </w:numPr>
        <w:suppressAutoHyphens/>
        <w:spacing w:line="560" w:lineRule="exact"/>
        <w:jc w:val="left"/>
        <w:rPr>
          <w:rFonts w:cs="Arial" w:hint="eastAsia"/>
          <w:bCs/>
          <w:color w:val="000000"/>
        </w:rPr>
      </w:pPr>
      <w:r w:rsidRPr="00864E57">
        <w:rPr>
          <w:rFonts w:cs="Arial" w:hint="eastAsia"/>
          <w:bCs/>
          <w:color w:val="000000"/>
        </w:rPr>
        <w:t>规划思路：</w:t>
      </w:r>
      <w:r w:rsidRPr="00864E57">
        <w:rPr>
          <w:rFonts w:hint="eastAsia"/>
          <w:color w:val="000000"/>
        </w:rPr>
        <w:t>规划将此区块作为景区的休闲区，也是今后重点开展的区块之一。</w:t>
      </w:r>
      <w:r w:rsidRPr="00864E57">
        <w:rPr>
          <w:rFonts w:cs="Arial" w:hint="eastAsia"/>
          <w:bCs/>
          <w:color w:val="000000"/>
        </w:rPr>
        <w:t>休闲茶吧和养生休闲吧作为本景区主要的接待区，将满足游客康体疗养、健身娱乐等需要。使接待效劳工程提升</w:t>
      </w:r>
      <w:r w:rsidRPr="00864E57">
        <w:rPr>
          <w:rFonts w:hint="eastAsia"/>
          <w:color w:val="000000"/>
        </w:rPr>
        <w:t>景区整体形象，提高旅游接待量和重游率。</w:t>
      </w:r>
    </w:p>
    <w:p w:rsidR="00DD0235" w:rsidRPr="00864E57" w:rsidP="00DD0235">
      <w:pPr>
        <w:numPr>
          <w:ilvl w:val="0"/>
          <w:numId w:val="1"/>
        </w:numPr>
        <w:suppressAutoHyphens/>
        <w:spacing w:line="560" w:lineRule="exact"/>
        <w:jc w:val="left"/>
        <w:rPr>
          <w:rFonts w:hint="eastAsia"/>
          <w:color w:val="000000"/>
        </w:rPr>
      </w:pPr>
      <w:r w:rsidRPr="00864E57">
        <w:rPr>
          <w:rFonts w:hint="eastAsia"/>
          <w:bCs/>
          <w:color w:val="000000"/>
        </w:rPr>
        <w:t>规划工程：</w:t>
      </w:r>
      <w:r w:rsidRPr="00864E57">
        <w:rPr>
          <w:rFonts w:hint="eastAsia"/>
          <w:color w:val="000000"/>
        </w:rPr>
        <w:t>垂钓中心、养生休闲吧、亲水栈道、烟雨亭、临水休闲平台、来风亭、休闲茶吧</w:t>
      </w:r>
      <w:r w:rsidRPr="00864E57">
        <w:rPr>
          <w:rFonts w:cs="Arial" w:hint="eastAsia"/>
          <w:bCs/>
          <w:color w:val="000000"/>
        </w:rPr>
        <w:t>等。</w:t>
      </w:r>
    </w:p>
    <w:p w:rsidR="00DD0235" w:rsidRPr="00864E57" w:rsidP="00DD0235">
      <w:pPr>
        <w:numPr>
          <w:ilvl w:val="0"/>
          <w:numId w:val="1"/>
        </w:numPr>
        <w:suppressAutoHyphens/>
        <w:spacing w:line="560" w:lineRule="exact"/>
        <w:jc w:val="left"/>
        <w:rPr>
          <w:rFonts w:cs="Arial" w:hint="eastAsia"/>
          <w:bCs/>
          <w:color w:val="000000"/>
        </w:rPr>
      </w:pPr>
      <w:r w:rsidRPr="00864E57">
        <w:rPr>
          <w:rFonts w:cs="Arial" w:hint="eastAsia"/>
          <w:bCs/>
          <w:color w:val="000000"/>
        </w:rPr>
        <w:t>重点工程设计：</w:t>
      </w:r>
    </w:p>
    <w:p w:rsidR="00DD0235" w:rsidRPr="00864E57" w:rsidP="00DD0235">
      <w:pPr>
        <w:numPr>
          <w:ilvl w:val="0"/>
          <w:numId w:val="1"/>
        </w:numPr>
        <w:suppressAutoHyphens/>
        <w:spacing w:line="560" w:lineRule="exact"/>
        <w:jc w:val="left"/>
        <w:rPr>
          <w:rFonts w:hint="eastAsia"/>
          <w:color w:val="000000"/>
        </w:rPr>
      </w:pPr>
      <w:r w:rsidRPr="00864E57">
        <w:rPr>
          <w:rFonts w:hint="eastAsia"/>
          <w:bCs/>
          <w:color w:val="000000"/>
        </w:rPr>
        <w:t>1、垂钓中心</w:t>
      </w:r>
    </w:p>
    <w:p w:rsidR="00DD0235" w:rsidRPr="00864E57" w:rsidP="00DD0235">
      <w:pPr>
        <w:numPr>
          <w:ilvl w:val="0"/>
          <w:numId w:val="1"/>
        </w:numPr>
        <w:suppressAutoHyphens/>
        <w:spacing w:line="560" w:lineRule="exact"/>
        <w:jc w:val="left"/>
        <w:rPr>
          <w:rFonts w:hint="eastAsia"/>
          <w:color w:val="000000"/>
        </w:rPr>
        <w:sectPr w:rsidSect="00AA3159">
          <w:type w:val="nextPage"/>
          <w:pgSz w:w="11906" w:h="16838"/>
          <w:pgMar w:top="1389" w:right="1287" w:bottom="1332" w:left="1287" w:header="851" w:footer="992" w:gutter="0"/>
          <w:pgNumType w:start="15"/>
          <w:cols w:space="425"/>
          <w:titlePg w:val="0"/>
          <w:docGrid w:type="lines" w:linePitch="312"/>
        </w:sectPr>
      </w:pPr>
      <w:r w:rsidRPr="00864E57">
        <w:rPr>
          <w:rFonts w:hint="eastAsia"/>
          <w:color w:val="000000"/>
        </w:rPr>
        <w:t>规划将本地块现有的毛平水库周边水岸进行整理提升，在其南侧局部即入口处，</w:t>
      </w:r>
    </w:p>
    <w:p w:rsidR="00DD0235" w:rsidRPr="00864E57" w:rsidP="00DD0235">
      <w:pPr>
        <w:numPr>
          <w:ilvl w:val="0"/>
          <w:numId w:val="0"/>
        </w:numPr>
        <w:suppressAutoHyphens/>
        <w:spacing w:line="560" w:lineRule="exact"/>
        <w:ind w:left="432"/>
        <w:jc w:val="left"/>
        <w:rPr>
          <w:rFonts w:hint="eastAsia"/>
          <w:color w:val="000000"/>
        </w:rPr>
      </w:pPr>
      <w:r w:rsidRPr="00864E57">
        <w:rPr>
          <w:rFonts w:ascii="宋体" w:hAnsi="宋体" w:hint="eastAsia"/>
          <w:color w:val="000000"/>
        </w:rPr>
        <w:t>水塘南岸在低矮水生植物的映衬下，布置有垂钓台与垂钓吧。水塘东岸有亲水台阶，可供游客休憩赏鱼赏花，</w:t>
      </w:r>
    </w:p>
    <w:p w:rsidR="00DD0235" w:rsidRPr="007F6B37" w:rsidP="00DD0235">
      <w:pPr>
        <w:numPr>
          <w:ilvl w:val="0"/>
          <w:numId w:val="1"/>
        </w:numPr>
        <w:suppressAutoHyphens/>
        <w:spacing w:line="560" w:lineRule="exact"/>
        <w:jc w:val="left"/>
        <w:rPr>
          <w:rFonts w:hint="eastAsia"/>
          <w:bCs/>
          <w:color w:val="000000"/>
        </w:rPr>
      </w:pPr>
      <w:r w:rsidRPr="007F6B37">
        <w:rPr>
          <w:rFonts w:hint="eastAsia"/>
          <w:bCs/>
          <w:color w:val="000000"/>
        </w:rPr>
        <w:t>2、休闲茶吧</w:t>
      </w:r>
    </w:p>
    <w:p w:rsidR="00DD0235" w:rsidRPr="0002315F" w:rsidP="00DD0235">
      <w:pPr>
        <w:numPr>
          <w:ilvl w:val="0"/>
          <w:numId w:val="1"/>
        </w:numPr>
        <w:suppressAutoHyphens/>
        <w:spacing w:line="560" w:lineRule="exact"/>
        <w:jc w:val="left"/>
        <w:rPr>
          <w:rFonts w:hint="eastAsia"/>
          <w:color w:val="FF0000"/>
        </w:rPr>
      </w:pPr>
      <w:r w:rsidRPr="007F6B37">
        <w:rPr>
          <w:rFonts w:hint="eastAsia"/>
          <w:color w:val="000000"/>
        </w:rPr>
        <w:t>规划将本地块东侧现有的一栋三层楼房建设成为</w:t>
      </w:r>
      <w:r w:rsidRPr="007F6B37">
        <w:rPr>
          <w:rFonts w:cs="Arial" w:hint="eastAsia"/>
          <w:bCs/>
          <w:color w:val="000000"/>
        </w:rPr>
        <w:t>休闲茶吧。建筑外立面的风格改造与入口景观牌楼相仿，突出</w:t>
      </w:r>
      <w:r>
        <w:rPr>
          <w:rFonts w:cs="Arial" w:hint="eastAsia"/>
          <w:bCs/>
          <w:color w:val="000000"/>
        </w:rPr>
        <w:t>茶</w:t>
      </w:r>
      <w:r w:rsidRPr="007F6B37">
        <w:rPr>
          <w:rFonts w:cs="Arial" w:hint="eastAsia"/>
          <w:bCs/>
          <w:color w:val="000000"/>
        </w:rPr>
        <w:t>文化元素，水主题元素和杨梅文化元素，</w:t>
      </w:r>
      <w:r w:rsidRPr="00EC2275">
        <w:rPr>
          <w:rFonts w:cs="Arial" w:hint="eastAsia"/>
          <w:bCs/>
          <w:color w:val="000000"/>
        </w:rPr>
        <w:t>面积约为1000平方米。</w:t>
      </w:r>
      <w:r w:rsidRPr="007F6B37">
        <w:rPr>
          <w:rFonts w:cs="Arial" w:hint="eastAsia"/>
          <w:bCs/>
          <w:color w:val="000000"/>
        </w:rPr>
        <w:t>休闲茶吧</w:t>
      </w:r>
      <w:r w:rsidRPr="007F6B37">
        <w:rPr>
          <w:rFonts w:hint="eastAsia"/>
          <w:color w:val="000000"/>
        </w:rPr>
        <w:t>，一方面要充分做足水的文章，一方面表达中国华东地区的茶道文化，为游客提供专业的休闲效劳。</w:t>
      </w:r>
    </w:p>
    <w:p w:rsidR="00DD0235" w:rsidRPr="006C3F30" w:rsidP="00DD0235">
      <w:pPr>
        <w:numPr>
          <w:ilvl w:val="0"/>
          <w:numId w:val="1"/>
        </w:numPr>
        <w:suppressAutoHyphens/>
        <w:spacing w:line="560" w:lineRule="exact"/>
        <w:jc w:val="left"/>
        <w:rPr>
          <w:rFonts w:hint="eastAsia"/>
          <w:bCs/>
          <w:vanish/>
          <w:color w:val="000000"/>
        </w:rPr>
      </w:pPr>
      <w:r w:rsidRPr="006C3F30">
        <w:rPr>
          <w:rFonts w:hint="eastAsia"/>
          <w:bCs/>
          <w:color w:val="000000"/>
        </w:rPr>
        <w:t>3、养生休闲吧</w:t>
      </w:r>
    </w:p>
    <w:p w:rsidR="00DD0235" w:rsidRPr="006C3F30" w:rsidP="00DD0235">
      <w:pPr>
        <w:numPr>
          <w:ilvl w:val="0"/>
          <w:numId w:val="1"/>
        </w:numPr>
        <w:suppressAutoHyphens/>
        <w:spacing w:line="560" w:lineRule="exact"/>
        <w:jc w:val="left"/>
        <w:rPr>
          <w:rFonts w:hint="eastAsia"/>
          <w:color w:val="000000"/>
        </w:rPr>
      </w:pPr>
      <w:r w:rsidRPr="006C3F30">
        <w:rPr>
          <w:rFonts w:hint="eastAsia"/>
          <w:color w:val="000000"/>
        </w:rPr>
        <w:t>规划将本地块南侧一局部水岸的平地建设成为养生休闲吧，</w:t>
      </w:r>
      <w:r w:rsidRPr="006C3F30">
        <w:rPr>
          <w:rFonts w:cs="Arial" w:hint="eastAsia"/>
          <w:bCs/>
          <w:color w:val="000000"/>
        </w:rPr>
        <w:t>建筑风格与入口景观牌楼相仿，突出养生文化元素与水主题元素，</w:t>
      </w:r>
      <w:r w:rsidRPr="006C3F30">
        <w:rPr>
          <w:rFonts w:hint="eastAsia"/>
          <w:color w:val="000000"/>
        </w:rPr>
        <w:t>规划面积约为3000平米。</w:t>
      </w:r>
      <w:r w:rsidRPr="006C3F30">
        <w:rPr>
          <w:rFonts w:ascii="宋体" w:hAnsi="宋体" w:hint="eastAsia"/>
          <w:color w:val="000000"/>
        </w:rPr>
        <w:t>规划结合森林景观环境，修建一所集健康检查、中医把脉、健康管理等功能的小型养生接待机构，通过对游客进行健康检查，根据游客自身的条件状况制定对应的个人养生菜单，配备抗衰老监测仪器等设备。</w:t>
      </w:r>
    </w:p>
    <w:p w:rsidR="00DD0235" w:rsidRPr="006C3F30" w:rsidP="00DD0235">
      <w:pPr>
        <w:numPr>
          <w:ilvl w:val="0"/>
          <w:numId w:val="1"/>
        </w:numPr>
        <w:suppressAutoHyphens/>
        <w:spacing w:line="560" w:lineRule="exact"/>
        <w:jc w:val="left"/>
        <w:rPr>
          <w:rFonts w:ascii="黑体" w:eastAsia="黑体" w:hint="eastAsia"/>
          <w:bCs/>
          <w:color w:val="000000"/>
        </w:rPr>
      </w:pPr>
      <w:r w:rsidRPr="006C3F30">
        <w:rPr>
          <w:rFonts w:hint="eastAsia"/>
          <w:bCs/>
          <w:color w:val="000000"/>
        </w:rPr>
        <w:t>4、亲水栈道</w:t>
      </w:r>
    </w:p>
    <w:p w:rsidR="00DD0235" w:rsidRPr="006C3F30" w:rsidP="00DD0235">
      <w:pPr>
        <w:numPr>
          <w:ilvl w:val="0"/>
          <w:numId w:val="1"/>
        </w:numPr>
        <w:suppressAutoHyphens/>
        <w:spacing w:line="560" w:lineRule="exact"/>
        <w:jc w:val="left"/>
        <w:rPr>
          <w:rFonts w:ascii="黑体" w:eastAsia="黑体" w:hint="eastAsia"/>
          <w:color w:val="000000"/>
        </w:rPr>
      </w:pPr>
      <w:r w:rsidRPr="006C3F30">
        <w:rPr>
          <w:rFonts w:hint="eastAsia"/>
          <w:color w:val="000000"/>
        </w:rPr>
        <w:t>规划将本地块东南侧</w:t>
      </w:r>
      <w:r w:rsidRPr="006C3F30">
        <w:rPr>
          <w:color w:val="000000"/>
        </w:rPr>
        <w:t>栈道临</w:t>
      </w:r>
      <w:r w:rsidRPr="006C3F30">
        <w:rPr>
          <w:rFonts w:hint="eastAsia"/>
          <w:color w:val="000000"/>
        </w:rPr>
        <w:t>毛平水库</w:t>
      </w:r>
      <w:r w:rsidRPr="006C3F30">
        <w:rPr>
          <w:color w:val="000000"/>
        </w:rPr>
        <w:t>而建，</w:t>
      </w:r>
      <w:r>
        <w:rPr>
          <w:rFonts w:ascii="宋体" w:hAnsi="宋体"/>
          <w:color w:val="000000"/>
        </w:rPr>
        <w:t>如彩色飘带和岸边的植物构成大地景观，连接水中的几个景观节点，使之成为连续完整</w:t>
      </w:r>
      <w:r>
        <w:rPr>
          <w:rFonts w:ascii="宋体" w:hAnsi="宋体" w:hint="eastAsia"/>
          <w:color w:val="000000"/>
        </w:rPr>
        <w:t>的景观带</w:t>
      </w:r>
      <w:r>
        <w:rPr>
          <w:rFonts w:ascii="宋体" w:hAnsi="宋体"/>
          <w:color w:val="000000"/>
        </w:rPr>
        <w:t>。</w:t>
      </w:r>
      <w:r>
        <w:rPr>
          <w:rFonts w:ascii="宋体" w:hAnsi="宋体" w:hint="eastAsia"/>
          <w:color w:val="000000"/>
        </w:rPr>
        <w:t>其</w:t>
      </w:r>
      <w:r>
        <w:rPr>
          <w:rFonts w:ascii="宋体" w:hAnsi="宋体"/>
          <w:color w:val="000000"/>
        </w:rPr>
        <w:t>通透性使</w:t>
      </w:r>
      <w:r>
        <w:rPr>
          <w:rFonts w:ascii="宋体" w:hAnsi="宋体" w:hint="eastAsia"/>
          <w:color w:val="000000"/>
        </w:rPr>
        <w:t>外侧山坡</w:t>
      </w:r>
      <w:r>
        <w:rPr>
          <w:rFonts w:ascii="宋体" w:hAnsi="宋体"/>
          <w:color w:val="000000"/>
        </w:rPr>
        <w:t>景观与内部的</w:t>
      </w:r>
      <w:r>
        <w:rPr>
          <w:rFonts w:ascii="宋体" w:hAnsi="宋体" w:hint="eastAsia"/>
          <w:color w:val="000000"/>
        </w:rPr>
        <w:t>水主题</w:t>
      </w:r>
      <w:r>
        <w:rPr>
          <w:rFonts w:ascii="宋体" w:hAnsi="宋体"/>
          <w:color w:val="000000"/>
        </w:rPr>
        <w:t>景观相互渗透、互为借景，到达内外统一的整体景观效果。</w:t>
      </w:r>
    </w:p>
    <w:p w:rsidR="00DD0235" w:rsidRPr="003C3308" w:rsidP="00DD0235">
      <w:pPr>
        <w:numPr>
          <w:ilvl w:val="0"/>
          <w:numId w:val="1"/>
        </w:numPr>
        <w:suppressAutoHyphens/>
        <w:spacing w:line="560" w:lineRule="exact"/>
        <w:jc w:val="left"/>
        <w:rPr>
          <w:rFonts w:hint="eastAsia"/>
          <w:bCs/>
          <w:color w:val="000000"/>
        </w:rPr>
      </w:pPr>
      <w:r w:rsidRPr="003C3308">
        <w:rPr>
          <w:rFonts w:hint="eastAsia"/>
          <w:bCs/>
          <w:color w:val="000000"/>
        </w:rPr>
        <w:t>5、烟雨亭</w:t>
      </w:r>
    </w:p>
    <w:p w:rsidR="00DD0235" w:rsidRPr="003C3308" w:rsidP="00DD0235">
      <w:pPr>
        <w:numPr>
          <w:ilvl w:val="0"/>
          <w:numId w:val="1"/>
        </w:numPr>
        <w:suppressAutoHyphens/>
        <w:spacing w:line="560" w:lineRule="exact"/>
        <w:jc w:val="left"/>
        <w:rPr>
          <w:rFonts w:cs="Arial" w:hint="eastAsia"/>
          <w:bCs/>
          <w:color w:val="000000"/>
        </w:rPr>
      </w:pPr>
      <w:r w:rsidRPr="003C3308">
        <w:rPr>
          <w:rFonts w:hint="eastAsia"/>
          <w:color w:val="000000"/>
        </w:rPr>
        <w:t>位于毛平水库南侧，建筑样式自然淳朴，兼具观景点和餐饮效劳点双重功能，可欣赏亲水公园的整体景观，是亲水公园重要的景观节点和观景点。</w:t>
      </w:r>
    </w:p>
    <w:p w:rsidR="00DD0235" w:rsidRPr="003C3308" w:rsidP="00DD0235">
      <w:pPr>
        <w:numPr>
          <w:ilvl w:val="0"/>
          <w:numId w:val="1"/>
        </w:numPr>
        <w:suppressAutoHyphens/>
        <w:spacing w:line="560" w:lineRule="exact"/>
        <w:jc w:val="left"/>
        <w:rPr>
          <w:rFonts w:hint="eastAsia"/>
          <w:bCs/>
          <w:color w:val="000000"/>
        </w:rPr>
      </w:pPr>
      <w:r w:rsidRPr="003C3308">
        <w:rPr>
          <w:rFonts w:hint="eastAsia"/>
          <w:bCs/>
          <w:color w:val="000000"/>
        </w:rPr>
        <w:t>6、临水休闲平台</w:t>
      </w:r>
    </w:p>
    <w:p w:rsidR="00DD0235" w:rsidRPr="0002315F" w:rsidP="00DD0235">
      <w:pPr>
        <w:numPr>
          <w:ilvl w:val="0"/>
          <w:numId w:val="1"/>
        </w:numPr>
        <w:suppressAutoHyphens/>
        <w:spacing w:line="560" w:lineRule="exact"/>
        <w:jc w:val="left"/>
        <w:rPr>
          <w:rFonts w:hint="eastAsia"/>
          <w:bCs/>
          <w:color w:val="FF0000"/>
        </w:rPr>
      </w:pPr>
      <w:r>
        <w:rPr>
          <w:rFonts w:hint="eastAsia"/>
          <w:color w:val="000000"/>
          <w:spacing w:val="22"/>
        </w:rPr>
        <w:t>位于滨水休闲区中心地带</w:t>
      </w:r>
      <w:r w:rsidRPr="00A75092">
        <w:rPr>
          <w:rFonts w:hint="eastAsia"/>
          <w:color w:val="000000"/>
          <w:spacing w:val="22"/>
        </w:rPr>
        <w:t>向南北两侧延伸修建滨水木栈道，栈道局部向外挑出形成外挑的延展平台，丰富滨水立面景观，为游客观景、亲水提供场所。</w:t>
      </w:r>
    </w:p>
    <w:p w:rsidR="00DD0235" w:rsidRPr="00905E13" w:rsidP="00DD0235">
      <w:pPr>
        <w:numPr>
          <w:ilvl w:val="0"/>
          <w:numId w:val="1"/>
        </w:numPr>
        <w:suppressAutoHyphens/>
        <w:spacing w:line="560" w:lineRule="exact"/>
        <w:jc w:val="left"/>
        <w:rPr>
          <w:rFonts w:hint="eastAsia"/>
          <w:bCs/>
          <w:color w:val="000000"/>
        </w:rPr>
      </w:pPr>
      <w:bookmarkStart w:id="33" w:name="_Toc225588505"/>
      <w:bookmarkStart w:id="34" w:name="_Toc238887656"/>
      <w:r w:rsidRPr="00905E13">
        <w:rPr>
          <w:rFonts w:hint="eastAsia"/>
          <w:bCs/>
          <w:color w:val="000000"/>
        </w:rPr>
        <w:t>三、</w:t>
      </w:r>
      <w:bookmarkEnd w:id="33"/>
      <w:bookmarkEnd w:id="34"/>
      <w:r w:rsidRPr="00905E13">
        <w:rPr>
          <w:rFonts w:hint="eastAsia"/>
          <w:bCs/>
          <w:color w:val="000000"/>
        </w:rPr>
        <w:t>人文游览区</w:t>
      </w:r>
    </w:p>
    <w:p w:rsidR="00DD0235" w:rsidRPr="0002315F" w:rsidP="00DD0235">
      <w:pPr>
        <w:numPr>
          <w:ilvl w:val="0"/>
          <w:numId w:val="1"/>
        </w:numPr>
        <w:suppressAutoHyphens/>
        <w:spacing w:line="560" w:lineRule="exact"/>
        <w:jc w:val="left"/>
        <w:rPr>
          <w:rFonts w:hint="eastAsia"/>
          <w:bCs/>
          <w:color w:val="FF0000"/>
        </w:rPr>
      </w:pPr>
      <w:r w:rsidRPr="00905E13">
        <w:rPr>
          <w:rFonts w:cs="Arial" w:hint="eastAsia"/>
          <w:bCs/>
          <w:color w:val="000000"/>
        </w:rPr>
        <w:t>规划范围：位于</w:t>
      </w:r>
      <w:r w:rsidRPr="00905E13">
        <w:rPr>
          <w:rFonts w:hint="eastAsia"/>
          <w:color w:val="000000"/>
        </w:rPr>
        <w:t>景区</w:t>
      </w:r>
      <w:r w:rsidRPr="00905E13">
        <w:rPr>
          <w:rFonts w:cs="Arial" w:hint="eastAsia"/>
          <w:bCs/>
          <w:color w:val="000000"/>
        </w:rPr>
        <w:t>核心地块，在入口形象区北面包括现有游步道</w:t>
      </w:r>
      <w:r w:rsidRPr="00905E13">
        <w:rPr>
          <w:rFonts w:hint="eastAsia"/>
          <w:color w:val="000000"/>
        </w:rPr>
        <w:t>，为近期重点修建区块，规划面积约为</w:t>
      </w:r>
      <w:r w:rsidRPr="00EC2275">
        <w:rPr>
          <w:rFonts w:hint="eastAsia"/>
          <w:color w:val="000000"/>
        </w:rPr>
        <w:t>134亩</w:t>
      </w:r>
      <w:r w:rsidRPr="00EC2275">
        <w:rPr>
          <w:rFonts w:cs="Arial" w:hint="eastAsia"/>
          <w:bCs/>
          <w:color w:val="000000"/>
        </w:rPr>
        <w:t>。</w:t>
      </w:r>
    </w:p>
    <w:p w:rsidR="00DD0235" w:rsidRPr="0073042A" w:rsidP="00DD0235">
      <w:pPr>
        <w:numPr>
          <w:ilvl w:val="0"/>
          <w:numId w:val="1"/>
        </w:numPr>
        <w:suppressAutoHyphens/>
        <w:spacing w:line="560" w:lineRule="exact"/>
        <w:jc w:val="left"/>
        <w:rPr>
          <w:rFonts w:cs="Arial" w:hint="eastAsia"/>
          <w:color w:val="000000"/>
        </w:rPr>
      </w:pPr>
      <w:r w:rsidRPr="0073042A">
        <w:rPr>
          <w:rFonts w:hint="eastAsia"/>
          <w:bCs/>
          <w:color w:val="000000"/>
        </w:rPr>
        <w:t>现状：该地块目前种植有大片植被。</w:t>
      </w:r>
      <w:r w:rsidRPr="0073042A">
        <w:rPr>
          <w:rFonts w:cs="Arial" w:hint="eastAsia"/>
          <w:color w:val="000000"/>
        </w:rPr>
        <w:t>山林地块内地势由平地和陡坡组成，有几块小平地，植被主要以毛竹林、杨梅树为主，其次为灌木林。</w:t>
      </w:r>
    </w:p>
    <w:p w:rsidR="00DD0235" w:rsidRPr="0073042A" w:rsidP="00DD0235">
      <w:pPr>
        <w:numPr>
          <w:ilvl w:val="0"/>
          <w:numId w:val="1"/>
        </w:numPr>
        <w:suppressAutoHyphens/>
        <w:spacing w:line="560" w:lineRule="exact"/>
        <w:jc w:val="left"/>
        <w:rPr>
          <w:rFonts w:cs="Arial" w:hint="eastAsia"/>
          <w:bCs/>
          <w:color w:val="000000"/>
        </w:rPr>
        <w:sectPr w:rsidSect="00AA3159">
          <w:type w:val="nextPage"/>
          <w:pgSz w:w="11906" w:h="16838"/>
          <w:pgMar w:top="1389" w:right="1287" w:bottom="1332" w:left="1287" w:header="851" w:footer="992" w:gutter="0"/>
          <w:pgNumType w:start="16"/>
          <w:cols w:space="425"/>
          <w:titlePg w:val="0"/>
          <w:docGrid w:type="lines" w:linePitch="312"/>
        </w:sectPr>
      </w:pPr>
      <w:r w:rsidRPr="0073042A">
        <w:rPr>
          <w:rFonts w:cs="Arial" w:hint="eastAsia"/>
          <w:bCs/>
          <w:color w:val="000000"/>
        </w:rPr>
        <w:t>规划思路：人文游览区作为</w:t>
      </w:r>
      <w:r w:rsidRPr="0073042A">
        <w:rPr>
          <w:rFonts w:hint="eastAsia"/>
          <w:color w:val="000000"/>
        </w:rPr>
        <w:t>景区</w:t>
      </w:r>
    </w:p>
    <w:p w:rsidR="00DD0235" w:rsidRPr="0073042A" w:rsidP="00DD0235">
      <w:pPr>
        <w:numPr>
          <w:ilvl w:val="0"/>
          <w:numId w:val="0"/>
        </w:numPr>
        <w:suppressAutoHyphens/>
        <w:spacing w:line="560" w:lineRule="exact"/>
        <w:ind w:left="432"/>
        <w:jc w:val="left"/>
        <w:rPr>
          <w:rFonts w:cs="Arial" w:hint="eastAsia"/>
          <w:bCs/>
          <w:color w:val="000000"/>
        </w:rPr>
      </w:pPr>
      <w:r w:rsidRPr="0073042A">
        <w:rPr>
          <w:rFonts w:cs="Arial" w:hint="eastAsia"/>
          <w:bCs/>
          <w:color w:val="000000"/>
        </w:rPr>
        <w:t>近期重点建设区域，今后将成为本景区主要公共活动区块之一。近期将建设参与互动性强的游览工程，满足游览的功能。规划近期在游步道两侧修建文化景石、梅文化展示平台等，打造景区的核心区块。</w:t>
      </w:r>
      <w:r w:rsidRPr="0073042A">
        <w:rPr>
          <w:rFonts w:hint="eastAsia"/>
          <w:color w:val="000000"/>
        </w:rPr>
        <w:t>规划远期将对该地块进行整理，沿在山顶建设景观</w:t>
      </w:r>
      <w:r w:rsidRPr="0073042A">
        <w:rPr>
          <w:rFonts w:ascii="宋体" w:hAnsi="宋体" w:cs="宋体" w:hint="eastAsia"/>
          <w:color w:val="000000"/>
        </w:rPr>
        <w:t>瞭</w:t>
      </w:r>
      <w:r w:rsidRPr="0073042A">
        <w:rPr>
          <w:rFonts w:cs="仿宋_GB2312" w:hint="eastAsia"/>
          <w:color w:val="000000"/>
        </w:rPr>
        <w:t>望塔。让游客充分体验休闲游乐和森林养生的乐趣。</w:t>
      </w:r>
    </w:p>
    <w:p w:rsidR="00DD0235" w:rsidRPr="0073042A" w:rsidP="00DD0235">
      <w:pPr>
        <w:numPr>
          <w:ilvl w:val="0"/>
          <w:numId w:val="1"/>
        </w:numPr>
        <w:suppressAutoHyphens/>
        <w:spacing w:line="560" w:lineRule="exact"/>
        <w:jc w:val="left"/>
        <w:rPr>
          <w:rFonts w:ascii="黑体" w:eastAsia="黑体" w:hint="eastAsia"/>
          <w:color w:val="000000"/>
        </w:rPr>
      </w:pPr>
      <w:r w:rsidRPr="0073042A">
        <w:rPr>
          <w:rFonts w:hint="eastAsia"/>
          <w:bCs/>
          <w:color w:val="000000"/>
        </w:rPr>
        <w:t>规划工程：文化景石、杨梅文化步道、梅文化展示平台、梅山峭壁、观景塔</w:t>
      </w:r>
      <w:r w:rsidRPr="0073042A">
        <w:rPr>
          <w:rFonts w:cs="Arial" w:hint="eastAsia"/>
          <w:color w:val="000000"/>
        </w:rPr>
        <w:t>等</w:t>
      </w:r>
      <w:r w:rsidRPr="0073042A">
        <w:rPr>
          <w:rFonts w:hint="eastAsia"/>
          <w:bCs/>
          <w:color w:val="000000"/>
        </w:rPr>
        <w:t>。</w:t>
      </w:r>
    </w:p>
    <w:p w:rsidR="00DD0235" w:rsidRPr="0073042A" w:rsidP="00DD0235">
      <w:pPr>
        <w:numPr>
          <w:ilvl w:val="0"/>
          <w:numId w:val="1"/>
        </w:numPr>
        <w:suppressAutoHyphens/>
        <w:spacing w:line="560" w:lineRule="exact"/>
        <w:jc w:val="left"/>
        <w:rPr>
          <w:rFonts w:hint="eastAsia"/>
          <w:bCs/>
          <w:color w:val="000000"/>
        </w:rPr>
      </w:pPr>
      <w:r w:rsidRPr="0073042A">
        <w:rPr>
          <w:rFonts w:hint="eastAsia"/>
          <w:bCs/>
          <w:color w:val="000000"/>
        </w:rPr>
        <w:t>重点设计工程：</w:t>
      </w:r>
    </w:p>
    <w:p w:rsidR="00DD0235" w:rsidRPr="001966EF" w:rsidP="00DD0235">
      <w:pPr>
        <w:numPr>
          <w:ilvl w:val="0"/>
          <w:numId w:val="1"/>
        </w:numPr>
        <w:suppressAutoHyphens/>
        <w:spacing w:line="560" w:lineRule="exact"/>
        <w:jc w:val="left"/>
        <w:rPr>
          <w:rFonts w:hint="eastAsia"/>
          <w:bCs/>
          <w:color w:val="000000"/>
        </w:rPr>
      </w:pPr>
      <w:r w:rsidRPr="001966EF">
        <w:rPr>
          <w:rFonts w:hint="eastAsia"/>
          <w:bCs/>
          <w:color w:val="000000"/>
        </w:rPr>
        <w:t>1、文化景石</w:t>
      </w:r>
    </w:p>
    <w:p w:rsidR="00DD0235" w:rsidRPr="001966EF" w:rsidP="00DD0235">
      <w:pPr>
        <w:numPr>
          <w:ilvl w:val="0"/>
          <w:numId w:val="1"/>
        </w:numPr>
        <w:suppressAutoHyphens/>
        <w:spacing w:line="560" w:lineRule="exact"/>
        <w:jc w:val="left"/>
        <w:rPr>
          <w:rFonts w:hint="eastAsia"/>
          <w:color w:val="000000"/>
        </w:rPr>
      </w:pPr>
      <w:r w:rsidRPr="001966EF">
        <w:rPr>
          <w:rFonts w:hint="eastAsia"/>
          <w:color w:val="000000"/>
        </w:rPr>
        <w:t>该工程位于游步道两侧，展示当地历史文化。</w:t>
      </w:r>
    </w:p>
    <w:p w:rsidR="00DD0235" w:rsidRPr="001966EF" w:rsidP="00DD0235">
      <w:pPr>
        <w:numPr>
          <w:ilvl w:val="0"/>
          <w:numId w:val="1"/>
        </w:numPr>
        <w:suppressAutoHyphens/>
        <w:spacing w:line="560" w:lineRule="exact"/>
        <w:jc w:val="left"/>
        <w:rPr>
          <w:rFonts w:hint="eastAsia"/>
          <w:bCs/>
          <w:color w:val="000000"/>
        </w:rPr>
      </w:pPr>
      <w:r w:rsidRPr="001966EF">
        <w:rPr>
          <w:rFonts w:hint="eastAsia"/>
          <w:bCs/>
          <w:color w:val="000000"/>
        </w:rPr>
        <w:t>2、杨梅文化步道</w:t>
      </w:r>
    </w:p>
    <w:p w:rsidR="00DD0235" w:rsidRPr="001966EF" w:rsidP="00DD0235">
      <w:pPr>
        <w:numPr>
          <w:ilvl w:val="0"/>
          <w:numId w:val="1"/>
        </w:numPr>
        <w:suppressAutoHyphens/>
        <w:spacing w:line="560" w:lineRule="exact"/>
        <w:jc w:val="left"/>
        <w:rPr>
          <w:rFonts w:hint="eastAsia"/>
          <w:color w:val="000000"/>
        </w:rPr>
      </w:pPr>
      <w:r w:rsidRPr="001966EF">
        <w:rPr>
          <w:rFonts w:hint="eastAsia"/>
          <w:color w:val="000000"/>
        </w:rPr>
        <w:t>该工程位于游步道前段，在杨梅文化步道两边展示杨梅的文化，杨梅的起源文化。</w:t>
      </w:r>
    </w:p>
    <w:p w:rsidR="00DD0235" w:rsidRPr="001966EF" w:rsidP="00DD0235">
      <w:pPr>
        <w:numPr>
          <w:ilvl w:val="0"/>
          <w:numId w:val="1"/>
        </w:numPr>
        <w:suppressAutoHyphens/>
        <w:spacing w:line="560" w:lineRule="exact"/>
        <w:jc w:val="left"/>
        <w:rPr>
          <w:rFonts w:hint="eastAsia"/>
          <w:bCs/>
          <w:color w:val="000000"/>
        </w:rPr>
      </w:pPr>
      <w:r w:rsidRPr="001966EF">
        <w:rPr>
          <w:rFonts w:hint="eastAsia"/>
          <w:bCs/>
          <w:color w:val="000000"/>
        </w:rPr>
        <w:t>3、梅文化展示平台</w:t>
      </w:r>
    </w:p>
    <w:p w:rsidR="00DD0235" w:rsidRPr="001966EF" w:rsidP="00DD0235">
      <w:pPr>
        <w:numPr>
          <w:ilvl w:val="0"/>
          <w:numId w:val="1"/>
        </w:numPr>
        <w:suppressAutoHyphens/>
        <w:spacing w:line="560" w:lineRule="exact"/>
        <w:jc w:val="left"/>
        <w:rPr>
          <w:rFonts w:hint="eastAsia"/>
          <w:color w:val="000000"/>
        </w:rPr>
      </w:pPr>
      <w:r w:rsidRPr="001966EF">
        <w:rPr>
          <w:rFonts w:hint="eastAsia"/>
          <w:color w:val="000000"/>
        </w:rPr>
        <w:t>休闲零售吧位于游乐草坪南端，规划面积约为200平米，其建筑外立面采用木质材料，突出生态风格，形式采用半敞开式，增加室外休闲活动设施，为游客提供冰淇淋、冷饮、食品等零售效劳。</w:t>
      </w:r>
    </w:p>
    <w:p w:rsidR="00DD0235" w:rsidRPr="00E9604C" w:rsidP="00DD0235">
      <w:pPr>
        <w:numPr>
          <w:ilvl w:val="0"/>
          <w:numId w:val="1"/>
        </w:numPr>
        <w:suppressAutoHyphens/>
        <w:spacing w:line="560" w:lineRule="exact"/>
        <w:jc w:val="left"/>
        <w:rPr>
          <w:rFonts w:cs="Arial" w:hint="eastAsia"/>
          <w:color w:val="FF0000"/>
        </w:rPr>
      </w:pPr>
      <w:r>
        <w:rPr>
          <w:rFonts w:cs="Arial" w:hint="eastAsia"/>
          <w:bCs/>
          <w:color w:val="000000"/>
        </w:rPr>
        <w:t>4</w:t>
      </w:r>
      <w:r w:rsidRPr="00BB2414">
        <w:rPr>
          <w:rFonts w:cs="Arial" w:hint="eastAsia"/>
          <w:bCs/>
          <w:color w:val="000000"/>
        </w:rPr>
        <w:t>、观景</w:t>
      </w:r>
      <w:r w:rsidRPr="00BB2414">
        <w:rPr>
          <w:rFonts w:cs="仿宋_GB2312" w:hint="eastAsia"/>
          <w:bCs/>
          <w:color w:val="000000"/>
        </w:rPr>
        <w:t>塔</w:t>
      </w:r>
    </w:p>
    <w:p w:rsidR="00DD0235" w:rsidRPr="00BB2414" w:rsidP="00DD0235">
      <w:pPr>
        <w:numPr>
          <w:ilvl w:val="0"/>
          <w:numId w:val="1"/>
        </w:numPr>
        <w:suppressAutoHyphens/>
        <w:spacing w:line="560" w:lineRule="exact"/>
        <w:jc w:val="left"/>
        <w:rPr>
          <w:rFonts w:cs="Arial" w:hint="eastAsia"/>
          <w:color w:val="000000"/>
        </w:rPr>
      </w:pPr>
      <w:r w:rsidRPr="00BB2414">
        <w:rPr>
          <w:rFonts w:cs="Arial" w:hint="eastAsia"/>
          <w:color w:val="000000"/>
        </w:rPr>
        <w:t>观景</w:t>
      </w:r>
      <w:r w:rsidRPr="00BB2414">
        <w:rPr>
          <w:rFonts w:cs="仿宋_GB2312" w:hint="eastAsia"/>
          <w:color w:val="000000"/>
        </w:rPr>
        <w:t>塔是一座生态</w:t>
      </w:r>
      <w:r w:rsidRPr="00BB2414">
        <w:rPr>
          <w:rFonts w:cs="Arial" w:hint="eastAsia"/>
          <w:color w:val="000000"/>
        </w:rPr>
        <w:t>特色的景观</w:t>
      </w:r>
      <w:r w:rsidRPr="00BB2414">
        <w:rPr>
          <w:rFonts w:ascii="宋体" w:hAnsi="宋体" w:cs="宋体" w:hint="eastAsia"/>
          <w:color w:val="000000"/>
        </w:rPr>
        <w:t>瞭</w:t>
      </w:r>
      <w:r w:rsidRPr="00BB2414">
        <w:rPr>
          <w:rFonts w:cs="仿宋_GB2312" w:hint="eastAsia"/>
          <w:color w:val="000000"/>
        </w:rPr>
        <w:t>望塔，塔高约</w:t>
      </w:r>
      <w:r w:rsidRPr="00BB2414">
        <w:rPr>
          <w:rFonts w:cs="Arial" w:hint="eastAsia"/>
          <w:color w:val="000000"/>
        </w:rPr>
        <w:t>8米。</w:t>
      </w:r>
      <w:r w:rsidRPr="00BB2414">
        <w:rPr>
          <w:rFonts w:ascii="宋体" w:hAnsi="宋体" w:cs="宋体" w:hint="eastAsia"/>
          <w:color w:val="000000"/>
        </w:rPr>
        <w:t>瞭</w:t>
      </w:r>
      <w:r w:rsidRPr="00BB2414">
        <w:rPr>
          <w:rFonts w:cs="仿宋_GB2312" w:hint="eastAsia"/>
          <w:color w:val="000000"/>
        </w:rPr>
        <w:t>望塔用当地木材修建而成，楼台上设置景观望远镜，设置小型景观风车，塔身用蔓藤类花卉植物进行装饰，此工程将成为景区开发后的一个重要标志性建筑。</w:t>
      </w:r>
    </w:p>
    <w:p w:rsidR="00DD0235" w:rsidRPr="001966EF" w:rsidP="00DD0235">
      <w:pPr>
        <w:numPr>
          <w:ilvl w:val="0"/>
          <w:numId w:val="1"/>
        </w:numPr>
        <w:suppressAutoHyphens/>
        <w:spacing w:line="560" w:lineRule="exact"/>
        <w:jc w:val="left"/>
        <w:rPr>
          <w:rFonts w:hint="eastAsia"/>
          <w:color w:val="000000"/>
        </w:rPr>
      </w:pPr>
      <w:bookmarkStart w:id="35" w:name="_Toc225588507"/>
      <w:bookmarkStart w:id="36" w:name="_Toc238887657"/>
      <w:r w:rsidRPr="001966EF">
        <w:rPr>
          <w:rFonts w:hint="eastAsia"/>
          <w:color w:val="000000"/>
        </w:rPr>
        <w:t>四、</w:t>
      </w:r>
      <w:bookmarkEnd w:id="35"/>
      <w:bookmarkEnd w:id="36"/>
      <w:r w:rsidRPr="001966EF">
        <w:rPr>
          <w:rFonts w:hint="eastAsia"/>
          <w:color w:val="000000"/>
        </w:rPr>
        <w:t>森林游乐区</w:t>
      </w:r>
    </w:p>
    <w:p w:rsidR="00DD0235" w:rsidRPr="001966EF" w:rsidP="00DD0235">
      <w:pPr>
        <w:numPr>
          <w:ilvl w:val="0"/>
          <w:numId w:val="1"/>
        </w:numPr>
        <w:suppressAutoHyphens/>
        <w:spacing w:line="560" w:lineRule="exact"/>
        <w:jc w:val="left"/>
        <w:rPr>
          <w:rFonts w:cs="Arial" w:hint="eastAsia"/>
          <w:bCs/>
          <w:color w:val="000000"/>
        </w:rPr>
      </w:pPr>
      <w:r w:rsidRPr="001966EF">
        <w:rPr>
          <w:rFonts w:cs="Arial" w:hint="eastAsia"/>
          <w:bCs/>
          <w:color w:val="000000"/>
        </w:rPr>
        <w:t>规划范围：位于景区东部地块，规划面积约为亩。</w:t>
      </w:r>
    </w:p>
    <w:p w:rsidR="00DD0235" w:rsidRPr="001966EF" w:rsidP="00DD0235">
      <w:pPr>
        <w:numPr>
          <w:ilvl w:val="0"/>
          <w:numId w:val="1"/>
        </w:numPr>
        <w:suppressAutoHyphens/>
        <w:spacing w:line="560" w:lineRule="exact"/>
        <w:jc w:val="left"/>
        <w:rPr>
          <w:rFonts w:cs="Arial" w:hint="eastAsia"/>
          <w:bCs/>
          <w:color w:val="000000"/>
        </w:rPr>
      </w:pPr>
      <w:r w:rsidRPr="001966EF">
        <w:rPr>
          <w:rFonts w:cs="Arial" w:hint="eastAsia"/>
          <w:bCs/>
          <w:color w:val="000000"/>
        </w:rPr>
        <w:t>现状：该主要为山地</w:t>
      </w:r>
      <w:r w:rsidRPr="001966EF">
        <w:rPr>
          <w:rFonts w:hint="eastAsia"/>
          <w:color w:val="000000"/>
        </w:rPr>
        <w:t>，植被丰富，空气质量高，适合开发养生休闲工程。</w:t>
      </w:r>
    </w:p>
    <w:p w:rsidR="00DD0235" w:rsidRPr="001966EF" w:rsidP="00DD0235">
      <w:pPr>
        <w:numPr>
          <w:ilvl w:val="0"/>
          <w:numId w:val="1"/>
        </w:numPr>
        <w:suppressAutoHyphens/>
        <w:spacing w:line="560" w:lineRule="exact"/>
        <w:jc w:val="left"/>
        <w:rPr>
          <w:rFonts w:hint="eastAsia"/>
          <w:color w:val="000000"/>
        </w:rPr>
      </w:pPr>
      <w:r w:rsidRPr="001966EF">
        <w:rPr>
          <w:rFonts w:cs="Arial" w:hint="eastAsia"/>
          <w:bCs/>
          <w:color w:val="000000"/>
        </w:rPr>
        <w:t>规划思路：</w:t>
      </w:r>
      <w:r w:rsidRPr="001966EF">
        <w:rPr>
          <w:rFonts w:hint="eastAsia"/>
          <w:color w:val="000000"/>
        </w:rPr>
        <w:t>规划近期将此地块进行整合及提升，结合养生文化及杨梅文化，突出森林养生及文化游览的功能，打造森林养生游乐区域。运用园林景观小品元素加以点缀和美化；结合不同节点，适当运用简单的指示说明，向游客传达杨梅文化及杨梅历史等。规划远期将对山地地块进行整理及开发，分散修建具有生态特色的养生小木屋，山间修建</w:t>
      </w:r>
      <w:r w:rsidRPr="001966EF">
        <w:rPr>
          <w:rFonts w:cs="Arial" w:hint="eastAsia"/>
          <w:bCs/>
          <w:color w:val="000000"/>
        </w:rPr>
        <w:t>长寿景观长廊，</w:t>
      </w:r>
      <w:r w:rsidRPr="001966EF">
        <w:rPr>
          <w:rFonts w:hint="eastAsia"/>
          <w:color w:val="000000"/>
        </w:rPr>
        <w:t>在森林游乐区北部地块修建天然氧吧，并在山顶建设景观亭。运用动静结合的养生理念，营造幽静怡人的休闲度假养生空间，来让游客充分体验森林养生的乐趣，满足康体疗养、度假、观光、科普教育等功能。</w:t>
      </w:r>
      <w:r w:rsidRPr="001966EF">
        <w:rPr>
          <w:rFonts w:hint="eastAsia"/>
          <w:color w:val="000000"/>
        </w:rPr>
        <w:br/>
      </w:r>
      <w:r w:rsidRPr="001966EF">
        <w:rPr>
          <w:rFonts w:hint="eastAsia"/>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https://d.book118.com/835342202214011040</w:t>
        </w:r>
      </w:hyperlink>
    </w:p>
    <w:p w:rsidR="00DD0235" w:rsidRPr="001966EF" w:rsidP="00DD0235">
      <w:pPr>
        <w:numPr>
          <w:ilvl w:val="0"/>
          <w:numId w:val="1"/>
        </w:numPr>
        <w:suppressAutoHyphens/>
        <w:spacing w:line="560" w:lineRule="exact"/>
        <w:jc w:val="left"/>
        <w:rPr>
          <w:rFonts w:hint="eastAsia"/>
          <w:color w:val="000000"/>
        </w:rPr>
      </w:pPr>
    </w:p>
    <w:sectPr w:rsidSect="00AA3159">
      <w:type w:val="nextPage"/>
      <w:pgSz w:w="11906" w:h="16838"/>
      <w:pgMar w:top="1389" w:right="1287" w:bottom="1332" w:left="1287" w:header="851" w:footer="992" w:gutter="0"/>
      <w:pgNumType w:start="17"/>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3EFF" w:usb1="C000605B" w:usb2="00000029" w:usb3="00000000" w:csb0="000101FF" w:csb1="00000000"/>
  </w:font>
  <w:font w:name="TimesNewRomanPSMT">
    <w:altName w:val="Courier New"/>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3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Jc w:val="left"/>
      <w:pPr>
        <w:tabs>
          <w:tab w:val="num" w:pos="432"/>
        </w:tabs>
        <w:ind w:left="432" w:hanging="432"/>
      </w:pPr>
    </w:lvl>
    <w:lvl w:ilvl="1">
      <w:start w:val="1"/>
      <w:numFmt w:val="none"/>
      <w:pStyle w:val="Heading2"/>
      <w:suff w:val="nothing"/>
      <w:lvlJc w:val="left"/>
      <w:pPr>
        <w:tabs>
          <w:tab w:val="num" w:pos="576"/>
        </w:tabs>
        <w:ind w:left="576" w:hanging="576"/>
      </w:pPr>
    </w:lvl>
    <w:lvl w:ilvl="2">
      <w:start w:val="1"/>
      <w:numFmt w:val="none"/>
      <w:suff w:val="nothing"/>
      <w:lvlJc w:val="left"/>
      <w:pPr>
        <w:tabs>
          <w:tab w:val="num" w:pos="720"/>
        </w:tabs>
        <w:ind w:left="720" w:hanging="720"/>
      </w:pPr>
    </w:lvl>
    <w:lvl w:ilvl="3">
      <w:start w:val="1"/>
      <w:numFmt w:val="none"/>
      <w:suff w:val="nothing"/>
      <w:lvlJc w:val="left"/>
      <w:pPr>
        <w:tabs>
          <w:tab w:val="num" w:pos="864"/>
        </w:tabs>
        <w:ind w:left="864" w:hanging="864"/>
      </w:pPr>
    </w:lvl>
    <w:lvl w:ilvl="4">
      <w:start w:val="1"/>
      <w:numFmt w:val="none"/>
      <w:suff w:val="nothing"/>
      <w:lvlJc w:val="left"/>
      <w:pPr>
        <w:tabs>
          <w:tab w:val="num" w:pos="1008"/>
        </w:tabs>
        <w:ind w:left="1008" w:hanging="1008"/>
      </w:pPr>
    </w:lvl>
    <w:lvl w:ilvl="5">
      <w:start w:val="1"/>
      <w:numFmt w:val="none"/>
      <w:suff w:val="nothing"/>
      <w:lvlJc w:val="left"/>
      <w:pPr>
        <w:tabs>
          <w:tab w:val="num" w:pos="1152"/>
        </w:tabs>
        <w:ind w:left="1152" w:hanging="1152"/>
      </w:pPr>
    </w:lvl>
    <w:lvl w:ilvl="6">
      <w:start w:val="1"/>
      <w:numFmt w:val="none"/>
      <w:suff w:val="nothing"/>
      <w:lvlJc w:val="left"/>
      <w:pPr>
        <w:tabs>
          <w:tab w:val="num" w:pos="1296"/>
        </w:tabs>
        <w:ind w:left="1296" w:hanging="1296"/>
      </w:pPr>
    </w:lvl>
    <w:lvl w:ilvl="7">
      <w:start w:val="1"/>
      <w:numFmt w:val="none"/>
      <w:suff w:val="nothing"/>
      <w:lvlJc w:val="left"/>
      <w:pPr>
        <w:tabs>
          <w:tab w:val="num" w:pos="1440"/>
        </w:tabs>
        <w:ind w:left="1440" w:hanging="1440"/>
      </w:pPr>
    </w:lvl>
    <w:lvl w:ilvl="8">
      <w:start w:val="1"/>
      <w:numFmt w:val="none"/>
      <w:suff w:val="nothing"/>
      <w:lvlJc w:val="left"/>
      <w:pPr>
        <w:tabs>
          <w:tab w:val="num" w:pos="1584"/>
        </w:tabs>
        <w:ind w:left="1584" w:hanging="1584"/>
      </w:pPr>
    </w:lvl>
  </w:abstractNum>
  <w:abstractNum w:abstractNumId="1">
    <w:nsid w:val="1B9C6FBF"/>
    <w:multiLevelType w:val="hybridMultilevel"/>
    <w:tmpl w:val="4A08A086"/>
    <w:lvl w:ilvl="0">
      <w:start w:val="1"/>
      <w:numFmt w:val="decimal"/>
      <w:lvlText w:val="（%1）"/>
      <w:lvlJc w:val="left"/>
      <w:pPr>
        <w:tabs>
          <w:tab w:val="num" w:pos="1080"/>
        </w:tabs>
        <w:ind w:left="1080" w:hanging="720"/>
      </w:pPr>
      <w:rPr>
        <w:rFonts w:hint="eastAsia"/>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2">
    <w:nsid w:val="2BE82186"/>
    <w:multiLevelType w:val="hybridMultilevel"/>
    <w:tmpl w:val="F8A2E682"/>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3">
    <w:nsid w:val="6A1864BF"/>
    <w:multiLevelType w:val="hybridMultilevel"/>
    <w:tmpl w:val="74682EB4"/>
    <w:lvl w:ilvl="0">
      <w:start w:val="1"/>
      <w:numFmt w:val="decimal"/>
      <w:lvlText w:val="（%1）"/>
      <w:lvlJc w:val="left"/>
      <w:pPr>
        <w:tabs>
          <w:tab w:val="num" w:pos="1440"/>
        </w:tabs>
        <w:ind w:left="1440" w:hanging="720"/>
      </w:pPr>
      <w:rPr>
        <w:rFonts w:hint="eastAsia"/>
      </w:rPr>
    </w:lvl>
    <w:lvl w:ilvl="1" w:tentative="1">
      <w:start w:val="1"/>
      <w:numFmt w:val="lowerLetter"/>
      <w:lvlText w:val="%2)"/>
      <w:lvlJc w:val="left"/>
      <w:pPr>
        <w:tabs>
          <w:tab w:val="num" w:pos="1560"/>
        </w:tabs>
        <w:ind w:left="1560" w:hanging="420"/>
      </w:pPr>
    </w:lvl>
    <w:lvl w:ilvl="2" w:tentative="1">
      <w:start w:val="1"/>
      <w:numFmt w:val="lowerRoman"/>
      <w:lvlText w:val="%3."/>
      <w:lvlJc w:val="right"/>
      <w:pPr>
        <w:tabs>
          <w:tab w:val="num" w:pos="1980"/>
        </w:tabs>
        <w:ind w:left="1980" w:hanging="420"/>
      </w:pPr>
    </w:lvl>
    <w:lvl w:ilvl="3" w:tentative="1">
      <w:start w:val="1"/>
      <w:numFmt w:val="decimal"/>
      <w:lvlText w:val="%4."/>
      <w:lvlJc w:val="left"/>
      <w:pPr>
        <w:tabs>
          <w:tab w:val="num" w:pos="2400"/>
        </w:tabs>
        <w:ind w:left="2400" w:hanging="420"/>
      </w:pPr>
    </w:lvl>
    <w:lvl w:ilvl="4" w:tentative="1">
      <w:start w:val="1"/>
      <w:numFmt w:val="lowerLetter"/>
      <w:lvlText w:val="%5)"/>
      <w:lvlJc w:val="left"/>
      <w:pPr>
        <w:tabs>
          <w:tab w:val="num" w:pos="2820"/>
        </w:tabs>
        <w:ind w:left="2820" w:hanging="420"/>
      </w:pPr>
    </w:lvl>
    <w:lvl w:ilvl="5" w:tentative="1">
      <w:start w:val="1"/>
      <w:numFmt w:val="lowerRoman"/>
      <w:lvlText w:val="%6."/>
      <w:lvlJc w:val="right"/>
      <w:pPr>
        <w:tabs>
          <w:tab w:val="num" w:pos="3240"/>
        </w:tabs>
        <w:ind w:left="3240" w:hanging="420"/>
      </w:pPr>
    </w:lvl>
    <w:lvl w:ilvl="6" w:tentative="1">
      <w:start w:val="1"/>
      <w:numFmt w:val="decimal"/>
      <w:lvlText w:val="%7."/>
      <w:lvlJc w:val="left"/>
      <w:pPr>
        <w:tabs>
          <w:tab w:val="num" w:pos="3660"/>
        </w:tabs>
        <w:ind w:left="3660" w:hanging="420"/>
      </w:pPr>
    </w:lvl>
    <w:lvl w:ilvl="7" w:tentative="1">
      <w:start w:val="1"/>
      <w:numFmt w:val="lowerLetter"/>
      <w:lvlText w:val="%8)"/>
      <w:lvlJc w:val="left"/>
      <w:pPr>
        <w:tabs>
          <w:tab w:val="num" w:pos="4080"/>
        </w:tabs>
        <w:ind w:left="4080" w:hanging="420"/>
      </w:pPr>
    </w:lvl>
    <w:lvl w:ilvl="8" w:tentative="1">
      <w:start w:val="1"/>
      <w:numFmt w:val="lowerRoman"/>
      <w:lvlText w:val="%9."/>
      <w:lvlJc w:val="right"/>
      <w:pPr>
        <w:tabs>
          <w:tab w:val="num" w:pos="4500"/>
        </w:tabs>
        <w:ind w:left="4500" w:hanging="42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101C2"/>
    <w:rsid w:val="0002315F"/>
    <w:rsid w:val="000F1657"/>
    <w:rsid w:val="000F4BCD"/>
    <w:rsid w:val="00133A87"/>
    <w:rsid w:val="00146FB4"/>
    <w:rsid w:val="00170F6A"/>
    <w:rsid w:val="001966EF"/>
    <w:rsid w:val="00213354"/>
    <w:rsid w:val="00272C31"/>
    <w:rsid w:val="00276B4B"/>
    <w:rsid w:val="002D6F99"/>
    <w:rsid w:val="00372E88"/>
    <w:rsid w:val="003C3308"/>
    <w:rsid w:val="003D200F"/>
    <w:rsid w:val="003E4F64"/>
    <w:rsid w:val="004016A8"/>
    <w:rsid w:val="00447360"/>
    <w:rsid w:val="00477307"/>
    <w:rsid w:val="004871AF"/>
    <w:rsid w:val="00491960"/>
    <w:rsid w:val="004B0C8A"/>
    <w:rsid w:val="004D17DC"/>
    <w:rsid w:val="00542EE6"/>
    <w:rsid w:val="00574F34"/>
    <w:rsid w:val="005B63FF"/>
    <w:rsid w:val="00604E84"/>
    <w:rsid w:val="00610A2C"/>
    <w:rsid w:val="006315A5"/>
    <w:rsid w:val="006C3F30"/>
    <w:rsid w:val="0072277F"/>
    <w:rsid w:val="0073042A"/>
    <w:rsid w:val="0074715F"/>
    <w:rsid w:val="00797276"/>
    <w:rsid w:val="007C30A4"/>
    <w:rsid w:val="007E10F6"/>
    <w:rsid w:val="007F6B37"/>
    <w:rsid w:val="00832717"/>
    <w:rsid w:val="00864E57"/>
    <w:rsid w:val="008E516C"/>
    <w:rsid w:val="00905E13"/>
    <w:rsid w:val="0094403C"/>
    <w:rsid w:val="009478EF"/>
    <w:rsid w:val="009A53C1"/>
    <w:rsid w:val="009D30DE"/>
    <w:rsid w:val="00A33107"/>
    <w:rsid w:val="00A4746A"/>
    <w:rsid w:val="00A747B6"/>
    <w:rsid w:val="00A75092"/>
    <w:rsid w:val="00AA3159"/>
    <w:rsid w:val="00AA66D0"/>
    <w:rsid w:val="00B6389D"/>
    <w:rsid w:val="00BA4FD4"/>
    <w:rsid w:val="00BA64FD"/>
    <w:rsid w:val="00BB2414"/>
    <w:rsid w:val="00BD2CDF"/>
    <w:rsid w:val="00C5425F"/>
    <w:rsid w:val="00C75B27"/>
    <w:rsid w:val="00CD4AEE"/>
    <w:rsid w:val="00D233CC"/>
    <w:rsid w:val="00DD0235"/>
    <w:rsid w:val="00DE10DE"/>
    <w:rsid w:val="00E14CDC"/>
    <w:rsid w:val="00E33BCA"/>
    <w:rsid w:val="00E36937"/>
    <w:rsid w:val="00E40BC2"/>
    <w:rsid w:val="00E81E17"/>
    <w:rsid w:val="00E92BE6"/>
    <w:rsid w:val="00E9604C"/>
    <w:rsid w:val="00EA7A34"/>
    <w:rsid w:val="00EC2275"/>
    <w:rsid w:val="00F2355C"/>
    <w:rsid w:val="00F467B2"/>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rsid w:val="00DD0235"/>
    <w:pPr>
      <w:keepNext/>
      <w:keepLines/>
      <w:numPr>
        <w:ilvl w:val="0"/>
        <w:numId w:val="1"/>
      </w:numPr>
      <w:suppressAutoHyphens/>
      <w:spacing w:before="340" w:line="578" w:lineRule="atLeast"/>
      <w:ind w:left="0" w:firstLine="723"/>
      <w:jc w:val="center"/>
      <w:outlineLvl w:val="0"/>
    </w:pPr>
    <w:rPr>
      <w:rFonts w:ascii="仿宋_GB2312" w:eastAsia="仿宋_GB2312" w:hAnsi="仿宋_GB2312"/>
      <w:b/>
      <w:bCs/>
      <w:kern w:val="1"/>
      <w:sz w:val="36"/>
      <w:szCs w:val="36"/>
      <w:lang w:eastAsia="ar-SA"/>
    </w:rPr>
  </w:style>
  <w:style w:type="paragraph" w:styleId="Heading2">
    <w:name w:val="heading 2"/>
    <w:basedOn w:val="Normal"/>
    <w:next w:val="Normal"/>
    <w:qFormat/>
    <w:rsid w:val="00DD0235"/>
    <w:pPr>
      <w:keepNext/>
      <w:keepLines/>
      <w:numPr>
        <w:ilvl w:val="1"/>
        <w:numId w:val="1"/>
      </w:numPr>
      <w:suppressAutoHyphens/>
      <w:spacing w:before="260" w:line="416" w:lineRule="atLeast"/>
      <w:jc w:val="left"/>
      <w:outlineLvl w:val="1"/>
    </w:pPr>
    <w:rPr>
      <w:rFonts w:ascii="仿宋_GB2312" w:eastAsia="仿宋_GB2312" w:hAnsi="仿宋_GB2312"/>
      <w:b/>
      <w:bCs/>
      <w:kern w:val="0"/>
      <w:sz w:val="32"/>
      <w:szCs w:val="32"/>
      <w:lang w:eastAsia="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
    <w:name w:val=" Char Char"/>
    <w:link w:val="Footer"/>
    <w:semiHidden/>
    <w:locked/>
    <w:rsid w:val="008E516C"/>
    <w:rPr>
      <w:rFonts w:eastAsia="宋体"/>
      <w:kern w:val="2"/>
      <w:sz w:val="18"/>
      <w:szCs w:val="18"/>
      <w:lang w:val="en-US" w:eastAsia="zh-CN" w:bidi="ar-SA"/>
    </w:rPr>
  </w:style>
  <w:style w:type="paragraph" w:styleId="DocumentMap">
    <w:name w:val="Document Map"/>
    <w:basedOn w:val="Normal"/>
    <w:link w:val="CharChar7"/>
    <w:rsid w:val="00DD0235"/>
    <w:pPr>
      <w:suppressAutoHyphens/>
      <w:spacing w:line="560" w:lineRule="exact"/>
      <w:ind w:firstLine="560"/>
      <w:jc w:val="left"/>
    </w:pPr>
    <w:rPr>
      <w:rFonts w:ascii="宋体" w:hAnsi="仿宋_GB2312"/>
      <w:kern w:val="0"/>
      <w:sz w:val="18"/>
      <w:szCs w:val="18"/>
      <w:lang w:eastAsia="ar-SA"/>
    </w:rPr>
  </w:style>
  <w:style w:type="character" w:customStyle="1" w:styleId="CharChar7">
    <w:name w:val=" Char Char7"/>
    <w:basedOn w:val="DefaultParagraphFont"/>
    <w:link w:val="DocumentMap"/>
    <w:semiHidden/>
    <w:rsid w:val="00DD0235"/>
    <w:rPr>
      <w:rFonts w:ascii="宋体" w:eastAsia="宋体" w:hAnsi="仿宋_GB2312"/>
      <w:sz w:val="18"/>
      <w:szCs w:val="18"/>
      <w:lang w:val="en-US" w:eastAsia="ar-SA" w:bidi="ar-SA"/>
    </w:rPr>
  </w:style>
  <w:style w:type="paragraph" w:styleId="TOC1">
    <w:name w:val="toc 1"/>
    <w:basedOn w:val="Normal"/>
    <w:next w:val="Normal"/>
    <w:autoRedefine/>
    <w:rsid w:val="00DD0235"/>
    <w:pPr>
      <w:suppressAutoHyphens/>
      <w:spacing w:line="560" w:lineRule="exact"/>
      <w:ind w:firstLine="560"/>
      <w:jc w:val="left"/>
    </w:pPr>
    <w:rPr>
      <w:rFonts w:ascii="仿宋_GB2312" w:eastAsia="仿宋_GB2312" w:hAnsi="仿宋_GB2312"/>
      <w:kern w:val="0"/>
      <w:sz w:val="28"/>
      <w:szCs w:val="28"/>
      <w:lang w:eastAsia="ar-SA"/>
    </w:rPr>
  </w:style>
  <w:style w:type="paragraph" w:styleId="TOC2">
    <w:name w:val="toc 2"/>
    <w:basedOn w:val="Normal"/>
    <w:next w:val="Normal"/>
    <w:autoRedefine/>
    <w:rsid w:val="00DD0235"/>
    <w:pPr>
      <w:suppressAutoHyphens/>
      <w:spacing w:line="560" w:lineRule="exact"/>
      <w:ind w:left="420" w:firstLine="560" w:leftChars="200"/>
      <w:jc w:val="left"/>
    </w:pPr>
    <w:rPr>
      <w:rFonts w:ascii="仿宋_GB2312" w:eastAsia="仿宋_GB2312" w:hAnsi="仿宋_GB2312"/>
      <w:kern w:val="0"/>
      <w:sz w:val="28"/>
      <w:szCs w:val="28"/>
      <w:lang w:eastAsia="ar-SA"/>
    </w:rPr>
  </w:style>
  <w:style w:type="character" w:styleId="Hyperlink">
    <w:name w:val="Hyperlink"/>
    <w:basedOn w:val="DefaultParagraphFont"/>
    <w:rsid w:val="00DD0235"/>
    <w:rPr>
      <w:color w:val="0000FF"/>
      <w:u w:val="single"/>
    </w:rPr>
  </w:style>
  <w:style w:type="paragraph" w:styleId="PlainText">
    <w:name w:val="Plain Text"/>
    <w:basedOn w:val="Normal"/>
    <w:link w:val="CharChar4"/>
    <w:rsid w:val="00DD0235"/>
    <w:rPr>
      <w:rFonts w:ascii="宋体" w:hAnsi="Courier New"/>
      <w:sz w:val="24"/>
      <w:szCs w:val="20"/>
    </w:rPr>
  </w:style>
  <w:style w:type="character" w:customStyle="1" w:styleId="CharChar4">
    <w:name w:val=" Char Char4"/>
    <w:basedOn w:val="DefaultParagraphFont"/>
    <w:link w:val="PlainText"/>
    <w:semiHidden/>
    <w:rsid w:val="00DD0235"/>
    <w:rPr>
      <w:rFonts w:ascii="宋体" w:eastAsia="宋体" w:hAnsi="Courier New"/>
      <w:kern w:val="2"/>
      <w:sz w:val="24"/>
      <w:lang w:val="en-US" w:eastAsia="zh-CN" w:bidi="ar-SA"/>
    </w:rPr>
  </w:style>
  <w:style w:type="paragraph" w:styleId="BodyTextIndent">
    <w:name w:val="Body Text Indent"/>
    <w:basedOn w:val="Normal"/>
    <w:link w:val="CharChar3"/>
    <w:rsid w:val="00DD0235"/>
    <w:pPr>
      <w:suppressAutoHyphens/>
      <w:spacing w:after="120" w:line="560" w:lineRule="exact"/>
      <w:ind w:left="420" w:firstLine="560" w:leftChars="200"/>
      <w:jc w:val="left"/>
    </w:pPr>
    <w:rPr>
      <w:rFonts w:ascii="仿宋_GB2312" w:eastAsia="仿宋_GB2312" w:hAnsi="仿宋_GB2312"/>
      <w:kern w:val="0"/>
      <w:sz w:val="28"/>
      <w:szCs w:val="28"/>
      <w:lang w:eastAsia="ar-SA"/>
    </w:rPr>
  </w:style>
  <w:style w:type="character" w:customStyle="1" w:styleId="CharChar3">
    <w:name w:val=" Char Char3"/>
    <w:basedOn w:val="DefaultParagraphFont"/>
    <w:link w:val="BodyTextIndent"/>
    <w:semiHidden/>
    <w:rsid w:val="00DD0235"/>
    <w:rPr>
      <w:rFonts w:ascii="仿宋_GB2312" w:eastAsia="仿宋_GB2312" w:hAnsi="仿宋_GB2312"/>
      <w:sz w:val="28"/>
      <w:szCs w:val="28"/>
      <w:lang w:val="en-US" w:eastAsia="ar-SA" w:bidi="ar-SA"/>
    </w:rPr>
  </w:style>
  <w:style w:type="paragraph" w:styleId="BodyTextIndent2">
    <w:name w:val="Body Text Indent 2"/>
    <w:basedOn w:val="Normal"/>
    <w:link w:val="CharChar2"/>
    <w:rsid w:val="00DD0235"/>
    <w:pPr>
      <w:suppressAutoHyphens/>
      <w:spacing w:after="120" w:line="480" w:lineRule="auto"/>
      <w:ind w:left="420" w:firstLine="560" w:leftChars="200"/>
      <w:jc w:val="left"/>
    </w:pPr>
    <w:rPr>
      <w:rFonts w:ascii="仿宋_GB2312" w:eastAsia="仿宋_GB2312" w:hAnsi="仿宋_GB2312"/>
      <w:kern w:val="0"/>
      <w:sz w:val="28"/>
      <w:szCs w:val="28"/>
      <w:lang w:eastAsia="ar-SA"/>
    </w:rPr>
  </w:style>
  <w:style w:type="character" w:customStyle="1" w:styleId="CharChar2">
    <w:name w:val=" Char Char2"/>
    <w:basedOn w:val="DefaultParagraphFont"/>
    <w:link w:val="BodyTextIndent2"/>
    <w:semiHidden/>
    <w:rsid w:val="00DD0235"/>
    <w:rPr>
      <w:rFonts w:ascii="仿宋_GB2312" w:eastAsia="仿宋_GB2312" w:hAnsi="仿宋_GB2312"/>
      <w:sz w:val="28"/>
      <w:szCs w:val="28"/>
      <w:lang w:val="en-US" w:eastAsia="ar-SA"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35342202214011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6593</Words>
  <Characters>37583</Characters>
  <Application>Microsoft Office Word</Application>
  <DocSecurity>0</DocSecurity>
  <Lines>313</Lines>
  <Paragraphs>88</Paragraphs>
  <ScaleCrop>false</ScaleCrop>
  <Company>Sky123.Org</Company>
  <LinksUpToDate>false</LinksUpToDate>
  <CharactersWithSpaces>44088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Administrator</dc:creator>
  <cp:lastModifiedBy>Administrator</cp:lastModifiedBy>
  <cp:revision>1</cp:revision>
  <dcterms:created xsi:type="dcterms:W3CDTF">2021-11-05T11:45:00Z</dcterms:created>
  <dcterms:modified xsi:type="dcterms:W3CDTF">2021-11-05T11:45:00Z</dcterms:modified>
</cp:coreProperties>
</file>