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汽车物流项目规划设计纲要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48" w:history="1">
        <w:r>
          <w:rPr>
            <w:rFonts w:ascii="仿宋" w:eastAsia="仿宋" w:hAnsi="仿宋" w:cs="仿宋" w:hint="eastAsia"/>
            <w:lang w:eastAsia="zh-CN"/>
          </w:rPr>
          <w:t>前言</w:t>
        </w:r>
        <w:r>
          <w:tab/>
        </w:r>
        <w:r>
          <w:fldChar w:fldCharType="begin"/>
        </w:r>
        <w:r>
          <w:instrText xml:space="preserve"> PAGEREF _Toc13748 \h </w:instrText>
        </w:r>
        <w:r>
          <w:fldChar w:fldCharType="separate"/>
        </w:r>
        <w:r>
          <w:t>3</w:t>
        </w:r>
        <w:r>
          <w:fldChar w:fldCharType="end"/>
        </w:r>
      </w:hyperlink>
    </w:p>
    <w:p>
      <w:pPr>
        <w:pStyle w:val="TOC1"/>
        <w:tabs>
          <w:tab w:val="right" w:leader="dot" w:pos="8306"/>
        </w:tabs>
      </w:pPr>
      <w:hyperlink w:anchor="_Toc16763" w:history="1">
        <w:r>
          <w:rPr>
            <w:rFonts w:ascii="仿宋" w:eastAsia="仿宋" w:hAnsi="仿宋" w:cs="仿宋" w:hint="eastAsia"/>
            <w:lang w:eastAsia="zh-CN"/>
          </w:rPr>
          <w:t>一、汽车物流项目绩效评估</w:t>
        </w:r>
        <w:r>
          <w:tab/>
        </w:r>
        <w:r>
          <w:fldChar w:fldCharType="begin"/>
        </w:r>
        <w:r>
          <w:instrText xml:space="preserve"> PAGEREF _Toc16763 \h </w:instrText>
        </w:r>
        <w:r>
          <w:fldChar w:fldCharType="separate"/>
        </w:r>
        <w:r>
          <w:t>3</w:t>
        </w:r>
        <w:r>
          <w:fldChar w:fldCharType="end"/>
        </w:r>
      </w:hyperlink>
    </w:p>
    <w:p>
      <w:pPr>
        <w:pStyle w:val="TOC2"/>
        <w:tabs>
          <w:tab w:val="right" w:leader="dot" w:pos="8306"/>
        </w:tabs>
      </w:pPr>
      <w:hyperlink w:anchor="_Toc28756" w:history="1">
        <w:r>
          <w:rPr>
            <w:rFonts w:ascii="仿宋" w:eastAsia="仿宋" w:hAnsi="仿宋" w:cs="仿宋" w:hint="eastAsia"/>
            <w:lang w:eastAsia="zh-CN"/>
          </w:rPr>
          <w:t>(一)、绩效评估指标</w:t>
        </w:r>
        <w:r>
          <w:tab/>
        </w:r>
        <w:r>
          <w:fldChar w:fldCharType="begin"/>
        </w:r>
        <w:r>
          <w:instrText xml:space="preserve"> PAGEREF _Toc28756 \h </w:instrText>
        </w:r>
        <w:r>
          <w:fldChar w:fldCharType="separate"/>
        </w:r>
        <w:r>
          <w:t>3</w:t>
        </w:r>
        <w:r>
          <w:fldChar w:fldCharType="end"/>
        </w:r>
      </w:hyperlink>
    </w:p>
    <w:p>
      <w:pPr>
        <w:pStyle w:val="TOC2"/>
        <w:tabs>
          <w:tab w:val="right" w:leader="dot" w:pos="8306"/>
        </w:tabs>
      </w:pPr>
      <w:hyperlink w:anchor="_Toc24938" w:history="1">
        <w:r>
          <w:rPr>
            <w:rFonts w:ascii="仿宋" w:eastAsia="仿宋" w:hAnsi="仿宋" w:cs="仿宋" w:hint="eastAsia"/>
            <w:lang w:eastAsia="zh-CN"/>
          </w:rPr>
          <w:t>(二)、绩效评估方法</w:t>
        </w:r>
        <w:r>
          <w:tab/>
        </w:r>
        <w:r>
          <w:fldChar w:fldCharType="begin"/>
        </w:r>
        <w:r>
          <w:instrText xml:space="preserve"> PAGEREF _Toc24938 \h </w:instrText>
        </w:r>
        <w:r>
          <w:fldChar w:fldCharType="separate"/>
        </w:r>
        <w:r>
          <w:t>4</w:t>
        </w:r>
        <w:r>
          <w:fldChar w:fldCharType="end"/>
        </w:r>
      </w:hyperlink>
    </w:p>
    <w:p>
      <w:pPr>
        <w:pStyle w:val="TOC2"/>
        <w:tabs>
          <w:tab w:val="right" w:leader="dot" w:pos="8306"/>
        </w:tabs>
      </w:pPr>
      <w:hyperlink w:anchor="_Toc30898" w:history="1">
        <w:r>
          <w:rPr>
            <w:rFonts w:ascii="仿宋" w:eastAsia="仿宋" w:hAnsi="仿宋" w:cs="仿宋" w:hint="eastAsia"/>
            <w:lang w:eastAsia="zh-CN"/>
          </w:rPr>
          <w:t>(三)、绩效评估周期</w:t>
        </w:r>
        <w:r>
          <w:tab/>
        </w:r>
        <w:r>
          <w:fldChar w:fldCharType="begin"/>
        </w:r>
        <w:r>
          <w:instrText xml:space="preserve"> PAGEREF _Toc30898 \h </w:instrText>
        </w:r>
        <w:r>
          <w:fldChar w:fldCharType="separate"/>
        </w:r>
        <w:r>
          <w:t>5</w:t>
        </w:r>
        <w:r>
          <w:fldChar w:fldCharType="end"/>
        </w:r>
      </w:hyperlink>
    </w:p>
    <w:p>
      <w:pPr>
        <w:pStyle w:val="TOC1"/>
        <w:tabs>
          <w:tab w:val="right" w:leader="dot" w:pos="8306"/>
        </w:tabs>
      </w:pPr>
      <w:hyperlink w:anchor="_Toc2285" w:history="1">
        <w:r>
          <w:rPr>
            <w:rFonts w:ascii="仿宋" w:eastAsia="仿宋" w:hAnsi="仿宋" w:cs="仿宋" w:hint="eastAsia"/>
            <w:lang w:eastAsia="zh-CN"/>
          </w:rPr>
          <w:t>二、汽车物流项目建设单位说明</w:t>
        </w:r>
        <w:r>
          <w:tab/>
        </w:r>
        <w:r>
          <w:fldChar w:fldCharType="begin"/>
        </w:r>
        <w:r>
          <w:instrText xml:space="preserve"> PAGEREF _Toc2285 \h </w:instrText>
        </w:r>
        <w:r>
          <w:fldChar w:fldCharType="separate"/>
        </w:r>
        <w:r>
          <w:t>6</w:t>
        </w:r>
        <w:r>
          <w:fldChar w:fldCharType="end"/>
        </w:r>
      </w:hyperlink>
    </w:p>
    <w:p>
      <w:pPr>
        <w:pStyle w:val="TOC2"/>
        <w:tabs>
          <w:tab w:val="right" w:leader="dot" w:pos="8306"/>
        </w:tabs>
      </w:pPr>
      <w:hyperlink w:anchor="_Toc21748" w:history="1">
        <w:r>
          <w:rPr>
            <w:rFonts w:ascii="仿宋" w:eastAsia="仿宋" w:hAnsi="仿宋" w:cs="仿宋" w:hint="eastAsia"/>
            <w:lang w:eastAsia="zh-CN"/>
          </w:rPr>
          <w:t>(一)、汽车物流项目承办单位基本情况</w:t>
        </w:r>
        <w:r>
          <w:tab/>
        </w:r>
        <w:r>
          <w:fldChar w:fldCharType="begin"/>
        </w:r>
        <w:r>
          <w:instrText xml:space="preserve"> PAGEREF _Toc21748 \h </w:instrText>
        </w:r>
        <w:r>
          <w:fldChar w:fldCharType="separate"/>
        </w:r>
        <w:r>
          <w:t>6</w:t>
        </w:r>
        <w:r>
          <w:fldChar w:fldCharType="end"/>
        </w:r>
      </w:hyperlink>
    </w:p>
    <w:p>
      <w:pPr>
        <w:pStyle w:val="TOC2"/>
        <w:tabs>
          <w:tab w:val="right" w:leader="dot" w:pos="8306"/>
        </w:tabs>
      </w:pPr>
      <w:hyperlink w:anchor="_Toc15851" w:history="1">
        <w:r>
          <w:rPr>
            <w:rFonts w:ascii="仿宋" w:eastAsia="仿宋" w:hAnsi="仿宋" w:cs="仿宋" w:hint="eastAsia"/>
            <w:lang w:eastAsia="zh-CN"/>
          </w:rPr>
          <w:t>(二)、公司经济效益分析</w:t>
        </w:r>
        <w:r>
          <w:tab/>
        </w:r>
        <w:r>
          <w:fldChar w:fldCharType="begin"/>
        </w:r>
        <w:r>
          <w:instrText xml:space="preserve"> PAGEREF _Toc15851 \h </w:instrText>
        </w:r>
        <w:r>
          <w:fldChar w:fldCharType="separate"/>
        </w:r>
        <w:r>
          <w:t>7</w:t>
        </w:r>
        <w:r>
          <w:fldChar w:fldCharType="end"/>
        </w:r>
      </w:hyperlink>
    </w:p>
    <w:p>
      <w:pPr>
        <w:pStyle w:val="TOC1"/>
        <w:tabs>
          <w:tab w:val="right" w:leader="dot" w:pos="8306"/>
        </w:tabs>
      </w:pPr>
      <w:hyperlink w:anchor="_Toc4694" w:history="1">
        <w:r>
          <w:rPr>
            <w:rFonts w:ascii="仿宋" w:eastAsia="仿宋" w:hAnsi="仿宋" w:cs="仿宋" w:hint="eastAsia"/>
            <w:lang w:eastAsia="zh-CN"/>
          </w:rPr>
          <w:t>三、汽车物流项目文档管理</w:t>
        </w:r>
        <w:r>
          <w:tab/>
        </w:r>
        <w:r>
          <w:fldChar w:fldCharType="begin"/>
        </w:r>
        <w:r>
          <w:instrText xml:space="preserve"> PAGEREF _Toc4694 \h </w:instrText>
        </w:r>
        <w:r>
          <w:fldChar w:fldCharType="separate"/>
        </w:r>
        <w:r>
          <w:t>8</w:t>
        </w:r>
        <w:r>
          <w:fldChar w:fldCharType="end"/>
        </w:r>
      </w:hyperlink>
    </w:p>
    <w:p>
      <w:pPr>
        <w:pStyle w:val="TOC2"/>
        <w:tabs>
          <w:tab w:val="right" w:leader="dot" w:pos="8306"/>
        </w:tabs>
      </w:pPr>
      <w:hyperlink w:anchor="_Toc17366" w:history="1">
        <w:r>
          <w:rPr>
            <w:rFonts w:ascii="仿宋" w:eastAsia="仿宋" w:hAnsi="仿宋" w:cs="仿宋" w:hint="eastAsia"/>
            <w:lang w:eastAsia="zh-CN"/>
          </w:rPr>
          <w:t>(一)、文档编制与审查</w:t>
        </w:r>
        <w:r>
          <w:tab/>
        </w:r>
        <w:r>
          <w:fldChar w:fldCharType="begin"/>
        </w:r>
        <w:r>
          <w:instrText xml:space="preserve"> PAGEREF _Toc17366 \h </w:instrText>
        </w:r>
        <w:r>
          <w:fldChar w:fldCharType="separate"/>
        </w:r>
        <w:r>
          <w:t>8</w:t>
        </w:r>
        <w:r>
          <w:fldChar w:fldCharType="end"/>
        </w:r>
      </w:hyperlink>
    </w:p>
    <w:p>
      <w:pPr>
        <w:pStyle w:val="TOC2"/>
        <w:tabs>
          <w:tab w:val="right" w:leader="dot" w:pos="8306"/>
        </w:tabs>
      </w:pPr>
      <w:hyperlink w:anchor="_Toc19710" w:history="1">
        <w:r>
          <w:rPr>
            <w:rFonts w:ascii="仿宋" w:eastAsia="仿宋" w:hAnsi="仿宋" w:cs="仿宋" w:hint="eastAsia"/>
            <w:lang w:eastAsia="zh-CN"/>
          </w:rPr>
          <w:t>(二)、文档发布与分发</w:t>
        </w:r>
        <w:r>
          <w:tab/>
        </w:r>
        <w:r>
          <w:fldChar w:fldCharType="begin"/>
        </w:r>
        <w:r>
          <w:instrText xml:space="preserve"> PAGEREF _Toc19710 \h </w:instrText>
        </w:r>
        <w:r>
          <w:fldChar w:fldCharType="separate"/>
        </w:r>
        <w:r>
          <w:t>9</w:t>
        </w:r>
        <w:r>
          <w:fldChar w:fldCharType="end"/>
        </w:r>
      </w:hyperlink>
    </w:p>
    <w:p>
      <w:pPr>
        <w:pStyle w:val="TOC2"/>
        <w:tabs>
          <w:tab w:val="right" w:leader="dot" w:pos="8306"/>
        </w:tabs>
      </w:pPr>
      <w:hyperlink w:anchor="_Toc6838" w:history="1">
        <w:r>
          <w:rPr>
            <w:rFonts w:ascii="仿宋" w:eastAsia="仿宋" w:hAnsi="仿宋" w:cs="仿宋" w:hint="eastAsia"/>
            <w:lang w:eastAsia="zh-CN"/>
          </w:rPr>
          <w:t>(三)、文档存档与归档</w:t>
        </w:r>
        <w:r>
          <w:tab/>
        </w:r>
        <w:r>
          <w:fldChar w:fldCharType="begin"/>
        </w:r>
        <w:r>
          <w:instrText xml:space="preserve"> PAGEREF _Toc6838 \h </w:instrText>
        </w:r>
        <w:r>
          <w:fldChar w:fldCharType="separate"/>
        </w:r>
        <w:r>
          <w:t>10</w:t>
        </w:r>
        <w:r>
          <w:fldChar w:fldCharType="end"/>
        </w:r>
      </w:hyperlink>
    </w:p>
    <w:p>
      <w:pPr>
        <w:pStyle w:val="TOC1"/>
        <w:tabs>
          <w:tab w:val="right" w:leader="dot" w:pos="8306"/>
        </w:tabs>
      </w:pPr>
      <w:hyperlink w:anchor="_Toc28528" w:history="1">
        <w:r>
          <w:rPr>
            <w:rFonts w:ascii="仿宋" w:eastAsia="仿宋" w:hAnsi="仿宋" w:cs="仿宋" w:hint="eastAsia"/>
            <w:lang w:eastAsia="zh-CN"/>
          </w:rPr>
          <w:t>四、工艺说明</w:t>
        </w:r>
        <w:r>
          <w:tab/>
        </w:r>
        <w:r>
          <w:fldChar w:fldCharType="begin"/>
        </w:r>
        <w:r>
          <w:instrText xml:space="preserve"> PAGEREF _Toc28528 \h </w:instrText>
        </w:r>
        <w:r>
          <w:fldChar w:fldCharType="separate"/>
        </w:r>
        <w:r>
          <w:t>11</w:t>
        </w:r>
        <w:r>
          <w:fldChar w:fldCharType="end"/>
        </w:r>
      </w:hyperlink>
    </w:p>
    <w:p>
      <w:pPr>
        <w:pStyle w:val="TOC2"/>
        <w:tabs>
          <w:tab w:val="right" w:leader="dot" w:pos="8306"/>
        </w:tabs>
      </w:pPr>
      <w:hyperlink w:anchor="_Toc2895" w:history="1">
        <w:r>
          <w:rPr>
            <w:rFonts w:ascii="仿宋" w:eastAsia="仿宋" w:hAnsi="仿宋" w:cs="仿宋" w:hint="eastAsia"/>
            <w:lang w:eastAsia="zh-CN"/>
          </w:rPr>
          <w:t>(一)、技术管理特点</w:t>
        </w:r>
        <w:r>
          <w:tab/>
        </w:r>
        <w:r>
          <w:fldChar w:fldCharType="begin"/>
        </w:r>
        <w:r>
          <w:instrText xml:space="preserve"> PAGEREF _Toc2895 \h </w:instrText>
        </w:r>
        <w:r>
          <w:fldChar w:fldCharType="separate"/>
        </w:r>
        <w:r>
          <w:t>11</w:t>
        </w:r>
        <w:r>
          <w:fldChar w:fldCharType="end"/>
        </w:r>
      </w:hyperlink>
    </w:p>
    <w:p>
      <w:pPr>
        <w:pStyle w:val="TOC2"/>
        <w:tabs>
          <w:tab w:val="right" w:leader="dot" w:pos="8306"/>
        </w:tabs>
      </w:pPr>
      <w:hyperlink w:anchor="_Toc11900" w:history="1">
        <w:r>
          <w:rPr>
            <w:rFonts w:ascii="仿宋" w:eastAsia="仿宋" w:hAnsi="仿宋" w:cs="仿宋" w:hint="eastAsia"/>
            <w:lang w:eastAsia="zh-CN"/>
          </w:rPr>
          <w:t>(二)、汽车物流项目工艺技术设计方案</w:t>
        </w:r>
        <w:r>
          <w:tab/>
        </w:r>
        <w:r>
          <w:fldChar w:fldCharType="begin"/>
        </w:r>
        <w:r>
          <w:instrText xml:space="preserve"> PAGEREF _Toc11900 \h </w:instrText>
        </w:r>
        <w:r>
          <w:fldChar w:fldCharType="separate"/>
        </w:r>
        <w:r>
          <w:t>12</w:t>
        </w:r>
        <w:r>
          <w:fldChar w:fldCharType="end"/>
        </w:r>
      </w:hyperlink>
    </w:p>
    <w:p>
      <w:pPr>
        <w:pStyle w:val="TOC2"/>
        <w:tabs>
          <w:tab w:val="right" w:leader="dot" w:pos="8306"/>
        </w:tabs>
      </w:pPr>
      <w:hyperlink w:anchor="_Toc20934" w:history="1">
        <w:r>
          <w:rPr>
            <w:rFonts w:ascii="仿宋" w:eastAsia="仿宋" w:hAnsi="仿宋" w:cs="仿宋" w:hint="eastAsia"/>
            <w:lang w:eastAsia="zh-CN"/>
          </w:rPr>
          <w:t>(三)、设备选型方案</w:t>
        </w:r>
        <w:r>
          <w:tab/>
        </w:r>
        <w:r>
          <w:fldChar w:fldCharType="begin"/>
        </w:r>
        <w:r>
          <w:instrText xml:space="preserve"> PAGEREF _Toc20934 \h </w:instrText>
        </w:r>
        <w:r>
          <w:fldChar w:fldCharType="separate"/>
        </w:r>
        <w:r>
          <w:t>13</w:t>
        </w:r>
        <w:r>
          <w:fldChar w:fldCharType="end"/>
        </w:r>
      </w:hyperlink>
    </w:p>
    <w:p>
      <w:pPr>
        <w:pStyle w:val="TOC1"/>
        <w:tabs>
          <w:tab w:val="right" w:leader="dot" w:pos="8306"/>
        </w:tabs>
      </w:pPr>
      <w:hyperlink w:anchor="_Toc11752" w:history="1">
        <w:r>
          <w:rPr>
            <w:rFonts w:ascii="仿宋" w:eastAsia="仿宋" w:hAnsi="仿宋" w:cs="仿宋" w:hint="eastAsia"/>
            <w:lang w:eastAsia="zh-CN"/>
          </w:rPr>
          <w:t>五、产品规划分析</w:t>
        </w:r>
        <w:r>
          <w:tab/>
        </w:r>
        <w:r>
          <w:fldChar w:fldCharType="begin"/>
        </w:r>
        <w:r>
          <w:instrText xml:space="preserve"> PAGEREF _Toc11752 \h </w:instrText>
        </w:r>
        <w:r>
          <w:fldChar w:fldCharType="separate"/>
        </w:r>
        <w:r>
          <w:t>15</w:t>
        </w:r>
        <w:r>
          <w:fldChar w:fldCharType="end"/>
        </w:r>
      </w:hyperlink>
    </w:p>
    <w:p>
      <w:pPr>
        <w:pStyle w:val="TOC2"/>
        <w:tabs>
          <w:tab w:val="right" w:leader="dot" w:pos="8306"/>
        </w:tabs>
      </w:pPr>
      <w:hyperlink w:anchor="_Toc16950" w:history="1">
        <w:r>
          <w:rPr>
            <w:rFonts w:ascii="仿宋" w:eastAsia="仿宋" w:hAnsi="仿宋" w:cs="仿宋" w:hint="eastAsia"/>
            <w:lang w:eastAsia="zh-CN"/>
          </w:rPr>
          <w:t>(一)、产品规划</w:t>
        </w:r>
        <w:r>
          <w:tab/>
        </w:r>
        <w:r>
          <w:fldChar w:fldCharType="begin"/>
        </w:r>
        <w:r>
          <w:instrText xml:space="preserve"> PAGEREF _Toc16950 \h </w:instrText>
        </w:r>
        <w:r>
          <w:fldChar w:fldCharType="separate"/>
        </w:r>
        <w:r>
          <w:t>15</w:t>
        </w:r>
        <w:r>
          <w:fldChar w:fldCharType="end"/>
        </w:r>
      </w:hyperlink>
    </w:p>
    <w:p>
      <w:pPr>
        <w:pStyle w:val="TOC2"/>
        <w:tabs>
          <w:tab w:val="right" w:leader="dot" w:pos="8306"/>
        </w:tabs>
      </w:pPr>
      <w:hyperlink w:anchor="_Toc23330" w:history="1">
        <w:r>
          <w:rPr>
            <w:rFonts w:ascii="仿宋" w:eastAsia="仿宋" w:hAnsi="仿宋" w:cs="仿宋" w:hint="eastAsia"/>
            <w:lang w:eastAsia="zh-CN"/>
          </w:rPr>
          <w:t>(二)、建设规模</w:t>
        </w:r>
        <w:r>
          <w:tab/>
        </w:r>
        <w:r>
          <w:fldChar w:fldCharType="begin"/>
        </w:r>
        <w:r>
          <w:instrText xml:space="preserve"> PAGEREF _Toc23330 \h </w:instrText>
        </w:r>
        <w:r>
          <w:fldChar w:fldCharType="separate"/>
        </w:r>
        <w:r>
          <w:t>15</w:t>
        </w:r>
        <w:r>
          <w:fldChar w:fldCharType="end"/>
        </w:r>
      </w:hyperlink>
    </w:p>
    <w:p>
      <w:pPr>
        <w:pStyle w:val="TOC1"/>
        <w:tabs>
          <w:tab w:val="right" w:leader="dot" w:pos="8306"/>
        </w:tabs>
      </w:pPr>
      <w:hyperlink w:anchor="_Toc24330" w:history="1">
        <w:r>
          <w:rPr>
            <w:rFonts w:ascii="仿宋" w:eastAsia="仿宋" w:hAnsi="仿宋" w:cs="仿宋" w:hint="eastAsia"/>
            <w:lang w:eastAsia="zh-CN"/>
          </w:rPr>
          <w:t>六、汽车物流项目概论</w:t>
        </w:r>
        <w:r>
          <w:tab/>
        </w:r>
        <w:r>
          <w:fldChar w:fldCharType="begin"/>
        </w:r>
        <w:r>
          <w:instrText xml:space="preserve"> PAGEREF _Toc24330 \h </w:instrText>
        </w:r>
        <w:r>
          <w:fldChar w:fldCharType="separate"/>
        </w:r>
        <w:r>
          <w:t>17</w:t>
        </w:r>
        <w:r>
          <w:fldChar w:fldCharType="end"/>
        </w:r>
      </w:hyperlink>
    </w:p>
    <w:p>
      <w:pPr>
        <w:pStyle w:val="TOC2"/>
        <w:tabs>
          <w:tab w:val="right" w:leader="dot" w:pos="8306"/>
        </w:tabs>
      </w:pPr>
      <w:hyperlink w:anchor="_Toc14009" w:history="1">
        <w:r>
          <w:rPr>
            <w:rFonts w:ascii="仿宋" w:eastAsia="仿宋" w:hAnsi="仿宋" w:cs="仿宋" w:hint="eastAsia"/>
            <w:lang w:eastAsia="zh-CN"/>
          </w:rPr>
          <w:t>(一)、汽车物流项目概况</w:t>
        </w:r>
        <w:r>
          <w:tab/>
        </w:r>
        <w:r>
          <w:fldChar w:fldCharType="begin"/>
        </w:r>
        <w:r>
          <w:instrText xml:space="preserve"> PAGEREF _Toc14009 \h </w:instrText>
        </w:r>
        <w:r>
          <w:fldChar w:fldCharType="separate"/>
        </w:r>
        <w:r>
          <w:t>17</w:t>
        </w:r>
        <w:r>
          <w:fldChar w:fldCharType="end"/>
        </w:r>
      </w:hyperlink>
    </w:p>
    <w:p>
      <w:pPr>
        <w:pStyle w:val="TOC2"/>
        <w:tabs>
          <w:tab w:val="right" w:leader="dot" w:pos="8306"/>
        </w:tabs>
      </w:pPr>
      <w:hyperlink w:anchor="_Toc22306" w:history="1">
        <w:r>
          <w:rPr>
            <w:rFonts w:ascii="仿宋" w:eastAsia="仿宋" w:hAnsi="仿宋" w:cs="仿宋" w:hint="eastAsia"/>
            <w:lang w:eastAsia="zh-CN"/>
          </w:rPr>
          <w:t>(二)、汽车物流项目目标</w:t>
        </w:r>
        <w:r>
          <w:tab/>
        </w:r>
        <w:r>
          <w:fldChar w:fldCharType="begin"/>
        </w:r>
        <w:r>
          <w:instrText xml:space="preserve"> PAGEREF _Toc22306 \h </w:instrText>
        </w:r>
        <w:r>
          <w:fldChar w:fldCharType="separate"/>
        </w:r>
        <w:r>
          <w:t>19</w:t>
        </w:r>
        <w:r>
          <w:fldChar w:fldCharType="end"/>
        </w:r>
      </w:hyperlink>
    </w:p>
    <w:p>
      <w:pPr>
        <w:pStyle w:val="TOC2"/>
        <w:tabs>
          <w:tab w:val="right" w:leader="dot" w:pos="8306"/>
        </w:tabs>
      </w:pPr>
      <w:hyperlink w:anchor="_Toc19062" w:history="1">
        <w:r>
          <w:rPr>
            <w:rFonts w:ascii="仿宋" w:eastAsia="仿宋" w:hAnsi="仿宋" w:cs="仿宋" w:hint="eastAsia"/>
            <w:lang w:eastAsia="zh-CN"/>
          </w:rPr>
          <w:t>(三)、汽车物流项目提出的理由</w:t>
        </w:r>
        <w:r>
          <w:tab/>
        </w:r>
        <w:r>
          <w:fldChar w:fldCharType="begin"/>
        </w:r>
        <w:r>
          <w:instrText xml:space="preserve"> PAGEREF _Toc19062 \h </w:instrText>
        </w:r>
        <w:r>
          <w:fldChar w:fldCharType="separate"/>
        </w:r>
        <w:r>
          <w:t>20</w:t>
        </w:r>
        <w:r>
          <w:fldChar w:fldCharType="end"/>
        </w:r>
      </w:hyperlink>
    </w:p>
    <w:p>
      <w:pPr>
        <w:pStyle w:val="TOC2"/>
        <w:tabs>
          <w:tab w:val="right" w:leader="dot" w:pos="8306"/>
        </w:tabs>
      </w:pPr>
      <w:hyperlink w:anchor="_Toc20993" w:history="1">
        <w:r>
          <w:rPr>
            <w:rFonts w:ascii="仿宋" w:eastAsia="仿宋" w:hAnsi="仿宋" w:cs="仿宋" w:hint="eastAsia"/>
            <w:lang w:eastAsia="zh-CN"/>
          </w:rPr>
          <w:t>(四)、汽车物流项目意义</w:t>
        </w:r>
        <w:r>
          <w:tab/>
        </w:r>
        <w:r>
          <w:fldChar w:fldCharType="begin"/>
        </w:r>
        <w:r>
          <w:instrText xml:space="preserve"> PAGEREF _Toc20993 \h </w:instrText>
        </w:r>
        <w:r>
          <w:fldChar w:fldCharType="separate"/>
        </w:r>
        <w:r>
          <w:t>21</w:t>
        </w:r>
        <w:r>
          <w:fldChar w:fldCharType="end"/>
        </w:r>
      </w:hyperlink>
    </w:p>
    <w:p>
      <w:pPr>
        <w:pStyle w:val="TOC2"/>
        <w:tabs>
          <w:tab w:val="right" w:leader="dot" w:pos="8306"/>
        </w:tabs>
      </w:pPr>
      <w:hyperlink w:anchor="_Toc14654" w:history="1">
        <w:r>
          <w:rPr>
            <w:rFonts w:ascii="仿宋" w:eastAsia="仿宋" w:hAnsi="仿宋" w:cs="仿宋" w:hint="eastAsia"/>
            <w:lang w:eastAsia="zh-CN"/>
          </w:rPr>
          <w:t>(五)、汽车物流项目背景</w:t>
        </w:r>
        <w:r>
          <w:tab/>
        </w:r>
        <w:r>
          <w:fldChar w:fldCharType="begin"/>
        </w:r>
        <w:r>
          <w:instrText xml:space="preserve"> PAGEREF _Toc14654 \h </w:instrText>
        </w:r>
        <w:r>
          <w:fldChar w:fldCharType="separate"/>
        </w:r>
        <w:r>
          <w:t>22</w:t>
        </w:r>
        <w:r>
          <w:fldChar w:fldCharType="end"/>
        </w:r>
      </w:hyperlink>
    </w:p>
    <w:p>
      <w:pPr>
        <w:pStyle w:val="TOC1"/>
        <w:tabs>
          <w:tab w:val="right" w:leader="dot" w:pos="8306"/>
        </w:tabs>
      </w:pPr>
      <w:hyperlink w:anchor="_Toc25244" w:history="1">
        <w:r>
          <w:rPr>
            <w:rFonts w:ascii="仿宋" w:eastAsia="仿宋" w:hAnsi="仿宋" w:cs="仿宋" w:hint="eastAsia"/>
            <w:lang w:eastAsia="zh-CN"/>
          </w:rPr>
          <w:t>七、生产安全保护</w:t>
        </w:r>
        <w:r>
          <w:tab/>
        </w:r>
        <w:r>
          <w:fldChar w:fldCharType="begin"/>
        </w:r>
        <w:r>
          <w:instrText xml:space="preserve"> PAGEREF _Toc25244 \h </w:instrText>
        </w:r>
        <w:r>
          <w:fldChar w:fldCharType="separate"/>
        </w:r>
        <w:r>
          <w:t>23</w:t>
        </w:r>
        <w:r>
          <w:fldChar w:fldCharType="end"/>
        </w:r>
      </w:hyperlink>
    </w:p>
    <w:p>
      <w:pPr>
        <w:pStyle w:val="TOC2"/>
        <w:tabs>
          <w:tab w:val="right" w:leader="dot" w:pos="8306"/>
        </w:tabs>
      </w:pPr>
      <w:hyperlink w:anchor="_Toc32564" w:history="1">
        <w:r>
          <w:rPr>
            <w:rFonts w:ascii="仿宋" w:eastAsia="仿宋" w:hAnsi="仿宋" w:cs="仿宋" w:hint="eastAsia"/>
            <w:lang w:eastAsia="zh-CN"/>
          </w:rPr>
          <w:t>(一)、消防安全</w:t>
        </w:r>
        <w:r>
          <w:tab/>
        </w:r>
        <w:r>
          <w:fldChar w:fldCharType="begin"/>
        </w:r>
        <w:r>
          <w:instrText xml:space="preserve"> PAGEREF _Toc32564 \h </w:instrText>
        </w:r>
        <w:r>
          <w:fldChar w:fldCharType="separate"/>
        </w:r>
        <w:r>
          <w:t>23</w:t>
        </w:r>
        <w:r>
          <w:fldChar w:fldCharType="end"/>
        </w:r>
      </w:hyperlink>
    </w:p>
    <w:p>
      <w:pPr>
        <w:pStyle w:val="TOC2"/>
        <w:tabs>
          <w:tab w:val="right" w:leader="dot" w:pos="8306"/>
        </w:tabs>
      </w:pPr>
      <w:hyperlink w:anchor="_Toc32135" w:history="1">
        <w:r>
          <w:rPr>
            <w:rFonts w:ascii="仿宋" w:eastAsia="仿宋" w:hAnsi="仿宋" w:cs="仿宋" w:hint="eastAsia"/>
            <w:lang w:eastAsia="zh-CN"/>
          </w:rPr>
          <w:t>(二)、防火防爆总图布置措施</w:t>
        </w:r>
        <w:r>
          <w:tab/>
        </w:r>
        <w:r>
          <w:fldChar w:fldCharType="begin"/>
        </w:r>
        <w:r>
          <w:instrText xml:space="preserve"> PAGEREF _Toc32135 \h </w:instrText>
        </w:r>
        <w:r>
          <w:fldChar w:fldCharType="separate"/>
        </w:r>
        <w:r>
          <w:t>25</w:t>
        </w:r>
        <w:r>
          <w:fldChar w:fldCharType="end"/>
        </w:r>
      </w:hyperlink>
    </w:p>
    <w:p>
      <w:pPr>
        <w:pStyle w:val="TOC2"/>
        <w:tabs>
          <w:tab w:val="right" w:leader="dot" w:pos="8306"/>
        </w:tabs>
      </w:pPr>
      <w:hyperlink w:anchor="_Toc27565" w:history="1">
        <w:r>
          <w:rPr>
            <w:rFonts w:ascii="仿宋" w:eastAsia="仿宋" w:hAnsi="仿宋" w:cs="仿宋" w:hint="eastAsia"/>
            <w:lang w:eastAsia="zh-CN"/>
          </w:rPr>
          <w:t>(三)、自然灾害防范措施</w:t>
        </w:r>
        <w:r>
          <w:tab/>
        </w:r>
        <w:r>
          <w:fldChar w:fldCharType="begin"/>
        </w:r>
        <w:r>
          <w:instrText xml:space="preserve"> PAGEREF _Toc27565 \h </w:instrText>
        </w:r>
        <w:r>
          <w:fldChar w:fldCharType="separate"/>
        </w:r>
        <w:r>
          <w:t>25</w:t>
        </w:r>
        <w:r>
          <w:fldChar w:fldCharType="end"/>
        </w:r>
      </w:hyperlink>
    </w:p>
    <w:p>
      <w:pPr>
        <w:pStyle w:val="TOC2"/>
        <w:tabs>
          <w:tab w:val="right" w:leader="dot" w:pos="8306"/>
        </w:tabs>
      </w:pPr>
      <w:hyperlink w:anchor="_Toc30092" w:history="1">
        <w:r>
          <w:rPr>
            <w:rFonts w:ascii="仿宋" w:eastAsia="仿宋" w:hAnsi="仿宋" w:cs="仿宋" w:hint="eastAsia"/>
            <w:lang w:eastAsia="zh-CN"/>
          </w:rPr>
          <w:t>(四)、安全色及安全标志使用要求</w:t>
        </w:r>
        <w:r>
          <w:tab/>
        </w:r>
        <w:r>
          <w:fldChar w:fldCharType="begin"/>
        </w:r>
        <w:r>
          <w:instrText xml:space="preserve"> PAGEREF _Toc30092 \h </w:instrText>
        </w:r>
        <w:r>
          <w:fldChar w:fldCharType="separate"/>
        </w:r>
        <w:r>
          <w:t>26</w:t>
        </w:r>
        <w:r>
          <w:fldChar w:fldCharType="end"/>
        </w:r>
      </w:hyperlink>
    </w:p>
    <w:p>
      <w:pPr>
        <w:pStyle w:val="TOC2"/>
        <w:tabs>
          <w:tab w:val="right" w:leader="dot" w:pos="8306"/>
        </w:tabs>
      </w:pPr>
      <w:hyperlink w:anchor="_Toc27632" w:history="1">
        <w:r>
          <w:rPr>
            <w:rFonts w:ascii="仿宋" w:eastAsia="仿宋" w:hAnsi="仿宋" w:cs="仿宋" w:hint="eastAsia"/>
            <w:lang w:eastAsia="zh-CN"/>
          </w:rPr>
          <w:t>(五)、防尘防毒措施</w:t>
        </w:r>
        <w:r>
          <w:tab/>
        </w:r>
        <w:r>
          <w:fldChar w:fldCharType="begin"/>
        </w:r>
        <w:r>
          <w:instrText xml:space="preserve"> PAGEREF _Toc27632 \h </w:instrText>
        </w:r>
        <w:r>
          <w:fldChar w:fldCharType="separate"/>
        </w:r>
        <w:r>
          <w:t>27</w:t>
        </w:r>
        <w:r>
          <w:fldChar w:fldCharType="end"/>
        </w:r>
      </w:hyperlink>
    </w:p>
    <w:p>
      <w:pPr>
        <w:pStyle w:val="TOC2"/>
        <w:tabs>
          <w:tab w:val="right" w:leader="dot" w:pos="8306"/>
        </w:tabs>
      </w:pPr>
      <w:hyperlink w:anchor="_Toc23023" w:history="1">
        <w:r>
          <w:rPr>
            <w:rFonts w:ascii="仿宋" w:eastAsia="仿宋" w:hAnsi="仿宋" w:cs="仿宋" w:hint="eastAsia"/>
            <w:lang w:eastAsia="zh-CN"/>
          </w:rPr>
          <w:t>(六)、防静电、触电防护及防雷措施</w:t>
        </w:r>
        <w:r>
          <w:tab/>
        </w:r>
        <w:r>
          <w:fldChar w:fldCharType="begin"/>
        </w:r>
        <w:r>
          <w:instrText xml:space="preserve"> PAGEREF _Toc23023 \h </w:instrText>
        </w:r>
        <w:r>
          <w:fldChar w:fldCharType="separate"/>
        </w:r>
        <w:r>
          <w:t>28</w:t>
        </w:r>
        <w:r>
          <w:fldChar w:fldCharType="end"/>
        </w:r>
      </w:hyperlink>
    </w:p>
    <w:p>
      <w:pPr>
        <w:pStyle w:val="TOC2"/>
        <w:tabs>
          <w:tab w:val="right" w:leader="dot" w:pos="8306"/>
        </w:tabs>
      </w:pPr>
      <w:hyperlink w:anchor="_Toc13537" w:history="1">
        <w:r>
          <w:rPr>
            <w:rFonts w:ascii="仿宋" w:eastAsia="仿宋" w:hAnsi="仿宋" w:cs="仿宋" w:hint="eastAsia"/>
            <w:lang w:eastAsia="zh-CN"/>
          </w:rPr>
          <w:t>(七)、机械设备安全保障措施</w:t>
        </w:r>
        <w:r>
          <w:tab/>
        </w:r>
        <w:r>
          <w:fldChar w:fldCharType="begin"/>
        </w:r>
        <w:r>
          <w:instrText xml:space="preserve"> PAGEREF _Toc13537 \h </w:instrText>
        </w:r>
        <w:r>
          <w:fldChar w:fldCharType="separate"/>
        </w:r>
        <w:r>
          <w:t>30</w:t>
        </w:r>
        <w:r>
          <w:fldChar w:fldCharType="end"/>
        </w:r>
      </w:hyperlink>
    </w:p>
    <w:p>
      <w:pPr>
        <w:pStyle w:val="TOC1"/>
        <w:tabs>
          <w:tab w:val="right" w:leader="dot" w:pos="8306"/>
        </w:tabs>
      </w:pPr>
      <w:hyperlink w:anchor="_Toc11249" w:history="1">
        <w:r>
          <w:rPr>
            <w:rFonts w:ascii="仿宋" w:eastAsia="仿宋" w:hAnsi="仿宋" w:cs="仿宋" w:hint="eastAsia"/>
            <w:lang w:eastAsia="zh-CN"/>
          </w:rPr>
          <w:t>八、汽车物流项目创新与研发</w:t>
        </w:r>
        <w:r>
          <w:tab/>
        </w:r>
        <w:r>
          <w:fldChar w:fldCharType="begin"/>
        </w:r>
        <w:r>
          <w:instrText xml:space="preserve"> PAGEREF _Toc11249 \h </w:instrText>
        </w:r>
        <w:r>
          <w:fldChar w:fldCharType="separate"/>
        </w:r>
        <w:r>
          <w:t>31</w:t>
        </w:r>
        <w:r>
          <w:fldChar w:fldCharType="end"/>
        </w:r>
      </w:hyperlink>
    </w:p>
    <w:p>
      <w:pPr>
        <w:pStyle w:val="TOC2"/>
        <w:tabs>
          <w:tab w:val="right" w:leader="dot" w:pos="8306"/>
        </w:tabs>
      </w:pPr>
      <w:hyperlink w:anchor="_Toc2813" w:history="1">
        <w:r>
          <w:rPr>
            <w:rFonts w:ascii="仿宋" w:eastAsia="仿宋" w:hAnsi="仿宋" w:cs="仿宋" w:hint="eastAsia"/>
            <w:lang w:eastAsia="zh-CN"/>
          </w:rPr>
          <w:t>(一)、创新策略与方向</w:t>
        </w:r>
        <w:r>
          <w:tab/>
        </w:r>
        <w:r>
          <w:fldChar w:fldCharType="begin"/>
        </w:r>
        <w:r>
          <w:instrText xml:space="preserve"> PAGEREF _Toc2813 \h </w:instrText>
        </w:r>
        <w:r>
          <w:fldChar w:fldCharType="separate"/>
        </w:r>
        <w:r>
          <w:t>31</w:t>
        </w:r>
        <w:r>
          <w:fldChar w:fldCharType="end"/>
        </w:r>
      </w:hyperlink>
    </w:p>
    <w:p>
      <w:pPr>
        <w:pStyle w:val="TOC2"/>
        <w:tabs>
          <w:tab w:val="right" w:leader="dot" w:pos="8306"/>
        </w:tabs>
      </w:pPr>
      <w:hyperlink w:anchor="_Toc19793" w:history="1">
        <w:r>
          <w:rPr>
            <w:rFonts w:ascii="仿宋" w:eastAsia="仿宋" w:hAnsi="仿宋" w:cs="仿宋" w:hint="eastAsia"/>
            <w:lang w:eastAsia="zh-CN"/>
          </w:rPr>
          <w:t>(二)、研发规划与投入</w:t>
        </w:r>
        <w:r>
          <w:tab/>
        </w:r>
        <w:r>
          <w:fldChar w:fldCharType="begin"/>
        </w:r>
        <w:r>
          <w:instrText xml:space="preserve"> PAGEREF _Toc19793 \h </w:instrText>
        </w:r>
        <w:r>
          <w:fldChar w:fldCharType="separate"/>
        </w:r>
        <w:r>
          <w:t>32</w:t>
        </w:r>
        <w:r>
          <w:fldChar w:fldCharType="end"/>
        </w:r>
      </w:hyperlink>
    </w:p>
    <w:p>
      <w:pPr>
        <w:pStyle w:val="TOC1"/>
        <w:tabs>
          <w:tab w:val="right" w:leader="dot" w:pos="8306"/>
        </w:tabs>
      </w:pPr>
      <w:hyperlink w:anchor="_Toc9052" w:history="1">
        <w:r>
          <w:rPr>
            <w:rFonts w:ascii="仿宋" w:eastAsia="仿宋" w:hAnsi="仿宋" w:cs="仿宋" w:hint="eastAsia"/>
            <w:lang w:eastAsia="zh-CN"/>
          </w:rPr>
          <w:t>九、汽车物流项目计划安排</w:t>
        </w:r>
        <w:r>
          <w:tab/>
        </w:r>
        <w:r>
          <w:fldChar w:fldCharType="begin"/>
        </w:r>
        <w:r>
          <w:instrText xml:space="preserve"> PAGEREF _Toc9052 \h </w:instrText>
        </w:r>
        <w:r>
          <w:fldChar w:fldCharType="separate"/>
        </w:r>
        <w:r>
          <w:t>34</w:t>
        </w:r>
        <w:r>
          <w:fldChar w:fldCharType="end"/>
        </w:r>
      </w:hyperlink>
    </w:p>
    <w:p>
      <w:pPr>
        <w:pStyle w:val="TOC2"/>
        <w:tabs>
          <w:tab w:val="right" w:leader="dot" w:pos="8306"/>
        </w:tabs>
      </w:pPr>
      <w:hyperlink w:anchor="_Toc22485" w:history="1">
        <w:r>
          <w:rPr>
            <w:rFonts w:ascii="仿宋" w:eastAsia="仿宋" w:hAnsi="仿宋" w:cs="仿宋" w:hint="eastAsia"/>
            <w:lang w:eastAsia="zh-CN"/>
          </w:rPr>
          <w:t>(一)、建设周期</w:t>
        </w:r>
        <w:r>
          <w:tab/>
        </w:r>
        <w:r>
          <w:fldChar w:fldCharType="begin"/>
        </w:r>
        <w:r>
          <w:instrText xml:space="preserve"> PAGEREF _Toc22485 \h </w:instrText>
        </w:r>
        <w:r>
          <w:fldChar w:fldCharType="separate"/>
        </w:r>
        <w:r>
          <w:t>34</w:t>
        </w:r>
        <w:r>
          <w:fldChar w:fldCharType="end"/>
        </w:r>
      </w:hyperlink>
    </w:p>
    <w:p>
      <w:pPr>
        <w:pStyle w:val="TOC2"/>
        <w:tabs>
          <w:tab w:val="right" w:leader="dot" w:pos="8306"/>
        </w:tabs>
      </w:pPr>
      <w:hyperlink w:anchor="_Toc11662" w:history="1">
        <w:r>
          <w:rPr>
            <w:rFonts w:ascii="仿宋" w:eastAsia="仿宋" w:hAnsi="仿宋" w:cs="仿宋" w:hint="eastAsia"/>
            <w:lang w:eastAsia="zh-CN"/>
          </w:rPr>
          <w:t>(二)、建设进度</w:t>
        </w:r>
        <w:r>
          <w:tab/>
        </w:r>
        <w:r>
          <w:fldChar w:fldCharType="begin"/>
        </w:r>
        <w:r>
          <w:instrText xml:space="preserve"> PAGEREF _Toc11662 \h </w:instrText>
        </w:r>
        <w:r>
          <w:fldChar w:fldCharType="separate"/>
        </w:r>
        <w:r>
          <w:t>35</w:t>
        </w:r>
        <w:r>
          <w:fldChar w:fldCharType="end"/>
        </w:r>
      </w:hyperlink>
    </w:p>
    <w:p>
      <w:pPr>
        <w:pStyle w:val="TOC2"/>
        <w:tabs>
          <w:tab w:val="right" w:leader="dot" w:pos="8306"/>
        </w:tabs>
      </w:pPr>
      <w:hyperlink w:anchor="_Toc20005" w:history="1">
        <w:r>
          <w:rPr>
            <w:rFonts w:ascii="仿宋" w:eastAsia="仿宋" w:hAnsi="仿宋" w:cs="仿宋" w:hint="eastAsia"/>
            <w:lang w:eastAsia="zh-CN"/>
          </w:rPr>
          <w:t>(三)、进度安排注意事项</w:t>
        </w:r>
        <w:r>
          <w:tab/>
        </w:r>
        <w:r>
          <w:fldChar w:fldCharType="begin"/>
        </w:r>
        <w:r>
          <w:instrText xml:space="preserve"> PAGEREF _Toc20005 \h </w:instrText>
        </w:r>
        <w:r>
          <w:fldChar w:fldCharType="separate"/>
        </w:r>
        <w:r>
          <w:t>36</w:t>
        </w:r>
        <w:r>
          <w:fldChar w:fldCharType="end"/>
        </w:r>
      </w:hyperlink>
    </w:p>
    <w:p>
      <w:pPr>
        <w:pStyle w:val="TOC2"/>
        <w:tabs>
          <w:tab w:val="right" w:leader="dot" w:pos="8306"/>
        </w:tabs>
      </w:pPr>
      <w:hyperlink w:anchor="_Toc21900" w:history="1">
        <w:r>
          <w:rPr>
            <w:rFonts w:ascii="仿宋" w:eastAsia="仿宋" w:hAnsi="仿宋" w:cs="仿宋" w:hint="eastAsia"/>
            <w:lang w:eastAsia="zh-CN"/>
          </w:rPr>
          <w:t>(四)、人力资源配置</w:t>
        </w:r>
        <w:r>
          <w:tab/>
        </w:r>
        <w:r>
          <w:fldChar w:fldCharType="begin"/>
        </w:r>
        <w:r>
          <w:instrText xml:space="preserve"> PAGEREF _Toc21900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7" w:history="1">
        <w:r>
          <w:rPr>
            <w:rFonts w:ascii="仿宋" w:eastAsia="仿宋" w:hAnsi="仿宋" w:cs="仿宋" w:hint="eastAsia"/>
            <w:lang w:eastAsia="zh-CN"/>
          </w:rPr>
          <w:t>十、汽车物流项目技术管理</w:t>
        </w:r>
        <w:r>
          <w:tab/>
        </w:r>
        <w:r>
          <w:fldChar w:fldCharType="begin"/>
        </w:r>
        <w:r>
          <w:instrText xml:space="preserve"> PAGEREF _Toc22657 \h </w:instrText>
        </w:r>
        <w:r>
          <w:fldChar w:fldCharType="separate"/>
        </w:r>
        <w:r>
          <w:t>38</w:t>
        </w:r>
        <w:r>
          <w:fldChar w:fldCharType="end"/>
        </w:r>
      </w:hyperlink>
    </w:p>
    <w:p>
      <w:pPr>
        <w:pStyle w:val="TOC2"/>
        <w:tabs>
          <w:tab w:val="right" w:leader="dot" w:pos="8306"/>
        </w:tabs>
      </w:pPr>
      <w:hyperlink w:anchor="_Toc17947" w:history="1">
        <w:r>
          <w:rPr>
            <w:rFonts w:ascii="仿宋" w:eastAsia="仿宋" w:hAnsi="仿宋" w:cs="仿宋" w:hint="eastAsia"/>
            <w:lang w:eastAsia="zh-CN"/>
          </w:rPr>
          <w:t>(一)、技术方案选用方向</w:t>
        </w:r>
        <w:r>
          <w:tab/>
        </w:r>
        <w:r>
          <w:fldChar w:fldCharType="begin"/>
        </w:r>
        <w:r>
          <w:instrText xml:space="preserve"> PAGEREF _Toc17947 \h </w:instrText>
        </w:r>
        <w:r>
          <w:fldChar w:fldCharType="separate"/>
        </w:r>
        <w:r>
          <w:t>38</w:t>
        </w:r>
        <w:r>
          <w:fldChar w:fldCharType="end"/>
        </w:r>
      </w:hyperlink>
    </w:p>
    <w:p>
      <w:pPr>
        <w:pStyle w:val="TOC2"/>
        <w:tabs>
          <w:tab w:val="right" w:leader="dot" w:pos="8306"/>
        </w:tabs>
      </w:pPr>
      <w:hyperlink w:anchor="_Toc5137" w:history="1">
        <w:r>
          <w:rPr>
            <w:rFonts w:ascii="仿宋" w:eastAsia="仿宋" w:hAnsi="仿宋" w:cs="仿宋" w:hint="eastAsia"/>
            <w:lang w:eastAsia="zh-CN"/>
          </w:rPr>
          <w:t>(二)、工艺技术方案选用原则</w:t>
        </w:r>
        <w:r>
          <w:tab/>
        </w:r>
        <w:r>
          <w:fldChar w:fldCharType="begin"/>
        </w:r>
        <w:r>
          <w:instrText xml:space="preserve"> PAGEREF _Toc5137 \h </w:instrText>
        </w:r>
        <w:r>
          <w:fldChar w:fldCharType="separate"/>
        </w:r>
        <w:r>
          <w:t>40</w:t>
        </w:r>
        <w:r>
          <w:fldChar w:fldCharType="end"/>
        </w:r>
      </w:hyperlink>
    </w:p>
    <w:p>
      <w:pPr>
        <w:pStyle w:val="TOC2"/>
        <w:tabs>
          <w:tab w:val="right" w:leader="dot" w:pos="8306"/>
        </w:tabs>
      </w:pPr>
      <w:hyperlink w:anchor="_Toc14157" w:history="1">
        <w:r>
          <w:rPr>
            <w:rFonts w:ascii="仿宋" w:eastAsia="仿宋" w:hAnsi="仿宋" w:cs="仿宋" w:hint="eastAsia"/>
            <w:lang w:eastAsia="zh-CN"/>
          </w:rPr>
          <w:t>(三)、工艺技术方案要求</w:t>
        </w:r>
        <w:r>
          <w:tab/>
        </w:r>
        <w:r>
          <w:fldChar w:fldCharType="begin"/>
        </w:r>
        <w:r>
          <w:instrText xml:space="preserve"> PAGEREF _Toc14157 \h </w:instrText>
        </w:r>
        <w:r>
          <w:fldChar w:fldCharType="separate"/>
        </w:r>
        <w:r>
          <w:t>42</w:t>
        </w:r>
        <w:r>
          <w:fldChar w:fldCharType="end"/>
        </w:r>
      </w:hyperlink>
    </w:p>
    <w:p>
      <w:pPr>
        <w:pStyle w:val="TOC1"/>
        <w:tabs>
          <w:tab w:val="right" w:leader="dot" w:pos="8306"/>
        </w:tabs>
      </w:pPr>
      <w:hyperlink w:anchor="_Toc29165" w:history="1">
        <w:r>
          <w:rPr>
            <w:rFonts w:ascii="仿宋" w:eastAsia="仿宋" w:hAnsi="仿宋" w:cs="仿宋" w:hint="eastAsia"/>
            <w:lang w:eastAsia="zh-CN"/>
          </w:rPr>
          <w:t>十一、汽车物流项目环境影响分析</w:t>
        </w:r>
        <w:r>
          <w:tab/>
        </w:r>
        <w:r>
          <w:fldChar w:fldCharType="begin"/>
        </w:r>
        <w:r>
          <w:instrText xml:space="preserve"> PAGEREF _Toc29165 \h </w:instrText>
        </w:r>
        <w:r>
          <w:fldChar w:fldCharType="separate"/>
        </w:r>
        <w:r>
          <w:t>44</w:t>
        </w:r>
        <w:r>
          <w:fldChar w:fldCharType="end"/>
        </w:r>
      </w:hyperlink>
    </w:p>
    <w:p>
      <w:pPr>
        <w:pStyle w:val="TOC2"/>
        <w:tabs>
          <w:tab w:val="right" w:leader="dot" w:pos="8306"/>
        </w:tabs>
      </w:pPr>
      <w:hyperlink w:anchor="_Toc12806" w:history="1">
        <w:r>
          <w:rPr>
            <w:rFonts w:ascii="仿宋" w:eastAsia="仿宋" w:hAnsi="仿宋" w:cs="仿宋" w:hint="eastAsia"/>
            <w:lang w:eastAsia="zh-CN"/>
          </w:rPr>
          <w:t>(一)、建设区域环境质量现状</w:t>
        </w:r>
        <w:r>
          <w:tab/>
        </w:r>
        <w:r>
          <w:fldChar w:fldCharType="begin"/>
        </w:r>
        <w:r>
          <w:instrText xml:space="preserve"> PAGEREF _Toc12806 \h </w:instrText>
        </w:r>
        <w:r>
          <w:fldChar w:fldCharType="separate"/>
        </w:r>
        <w:r>
          <w:t>44</w:t>
        </w:r>
        <w:r>
          <w:fldChar w:fldCharType="end"/>
        </w:r>
      </w:hyperlink>
    </w:p>
    <w:p>
      <w:pPr>
        <w:pStyle w:val="TOC2"/>
        <w:tabs>
          <w:tab w:val="right" w:leader="dot" w:pos="8306"/>
        </w:tabs>
      </w:pPr>
      <w:hyperlink w:anchor="_Toc19200" w:history="1">
        <w:r>
          <w:rPr>
            <w:rFonts w:ascii="仿宋" w:eastAsia="仿宋" w:hAnsi="仿宋" w:cs="仿宋" w:hint="eastAsia"/>
            <w:lang w:eastAsia="zh-CN"/>
          </w:rPr>
          <w:t>(二)、建设期环境保护</w:t>
        </w:r>
        <w:r>
          <w:tab/>
        </w:r>
        <w:r>
          <w:fldChar w:fldCharType="begin"/>
        </w:r>
        <w:r>
          <w:instrText xml:space="preserve"> PAGEREF _Toc19200 \h </w:instrText>
        </w:r>
        <w:r>
          <w:fldChar w:fldCharType="separate"/>
        </w:r>
        <w:r>
          <w:t>46</w:t>
        </w:r>
        <w:r>
          <w:fldChar w:fldCharType="end"/>
        </w:r>
      </w:hyperlink>
    </w:p>
    <w:p>
      <w:pPr>
        <w:pStyle w:val="TOC2"/>
        <w:tabs>
          <w:tab w:val="right" w:leader="dot" w:pos="8306"/>
        </w:tabs>
      </w:pPr>
      <w:hyperlink w:anchor="_Toc14512" w:history="1">
        <w:r>
          <w:rPr>
            <w:rFonts w:ascii="仿宋" w:eastAsia="仿宋" w:hAnsi="仿宋" w:cs="仿宋" w:hint="eastAsia"/>
            <w:lang w:eastAsia="zh-CN"/>
          </w:rPr>
          <w:t>(三)、运营期环境保护</w:t>
        </w:r>
        <w:r>
          <w:tab/>
        </w:r>
        <w:r>
          <w:fldChar w:fldCharType="begin"/>
        </w:r>
        <w:r>
          <w:instrText xml:space="preserve"> PAGEREF _Toc14512 \h </w:instrText>
        </w:r>
        <w:r>
          <w:fldChar w:fldCharType="separate"/>
        </w:r>
        <w:r>
          <w:t>47</w:t>
        </w:r>
        <w:r>
          <w:fldChar w:fldCharType="end"/>
        </w:r>
      </w:hyperlink>
    </w:p>
    <w:p>
      <w:pPr>
        <w:pStyle w:val="TOC2"/>
        <w:tabs>
          <w:tab w:val="right" w:leader="dot" w:pos="8306"/>
        </w:tabs>
      </w:pPr>
      <w:hyperlink w:anchor="_Toc14458" w:history="1">
        <w:r>
          <w:rPr>
            <w:rFonts w:ascii="仿宋" w:eastAsia="仿宋" w:hAnsi="仿宋" w:cs="仿宋" w:hint="eastAsia"/>
            <w:lang w:eastAsia="zh-CN"/>
          </w:rPr>
          <w:t>(四)、汽车物流项目建设对区域经济的影响</w:t>
        </w:r>
        <w:r>
          <w:tab/>
        </w:r>
        <w:r>
          <w:fldChar w:fldCharType="begin"/>
        </w:r>
        <w:r>
          <w:instrText xml:space="preserve"> PAGEREF _Toc14458 \h </w:instrText>
        </w:r>
        <w:r>
          <w:fldChar w:fldCharType="separate"/>
        </w:r>
        <w:r>
          <w:t>49</w:t>
        </w:r>
        <w:r>
          <w:fldChar w:fldCharType="end"/>
        </w:r>
      </w:hyperlink>
    </w:p>
    <w:p>
      <w:pPr>
        <w:pStyle w:val="TOC2"/>
        <w:tabs>
          <w:tab w:val="right" w:leader="dot" w:pos="8306"/>
        </w:tabs>
      </w:pPr>
      <w:hyperlink w:anchor="_Toc18047" w:history="1">
        <w:r>
          <w:rPr>
            <w:rFonts w:ascii="仿宋" w:eastAsia="仿宋" w:hAnsi="仿宋" w:cs="仿宋" w:hint="eastAsia"/>
            <w:lang w:eastAsia="zh-CN"/>
          </w:rPr>
          <w:t>(五)、废弃物处理</w:t>
        </w:r>
        <w:r>
          <w:tab/>
        </w:r>
        <w:r>
          <w:fldChar w:fldCharType="begin"/>
        </w:r>
        <w:r>
          <w:instrText xml:space="preserve"> PAGEREF _Toc18047 \h </w:instrText>
        </w:r>
        <w:r>
          <w:fldChar w:fldCharType="separate"/>
        </w:r>
        <w:r>
          <w:t>50</w:t>
        </w:r>
        <w:r>
          <w:fldChar w:fldCharType="end"/>
        </w:r>
      </w:hyperlink>
    </w:p>
    <w:p>
      <w:pPr>
        <w:pStyle w:val="TOC2"/>
        <w:tabs>
          <w:tab w:val="right" w:leader="dot" w:pos="8306"/>
        </w:tabs>
      </w:pPr>
      <w:hyperlink w:anchor="_Toc31860" w:history="1">
        <w:r>
          <w:rPr>
            <w:rFonts w:ascii="仿宋" w:eastAsia="仿宋" w:hAnsi="仿宋" w:cs="仿宋" w:hint="eastAsia"/>
            <w:lang w:eastAsia="zh-CN"/>
          </w:rPr>
          <w:t>(六)、特殊环境影响分析</w:t>
        </w:r>
        <w:r>
          <w:tab/>
        </w:r>
        <w:r>
          <w:fldChar w:fldCharType="begin"/>
        </w:r>
        <w:r>
          <w:instrText xml:space="preserve"> PAGEREF _Toc31860 \h </w:instrText>
        </w:r>
        <w:r>
          <w:fldChar w:fldCharType="separate"/>
        </w:r>
        <w:r>
          <w:t>52</w:t>
        </w:r>
        <w:r>
          <w:fldChar w:fldCharType="end"/>
        </w:r>
      </w:hyperlink>
    </w:p>
    <w:p>
      <w:pPr>
        <w:pStyle w:val="TOC2"/>
        <w:tabs>
          <w:tab w:val="right" w:leader="dot" w:pos="8306"/>
        </w:tabs>
      </w:pPr>
      <w:hyperlink w:anchor="_Toc25082" w:history="1">
        <w:r>
          <w:rPr>
            <w:rFonts w:ascii="仿宋" w:eastAsia="仿宋" w:hAnsi="仿宋" w:cs="仿宋" w:hint="eastAsia"/>
            <w:lang w:eastAsia="zh-CN"/>
          </w:rPr>
          <w:t>(七)、清洁生产</w:t>
        </w:r>
        <w:r>
          <w:tab/>
        </w:r>
        <w:r>
          <w:fldChar w:fldCharType="begin"/>
        </w:r>
        <w:r>
          <w:instrText xml:space="preserve"> PAGEREF _Toc25082 \h </w:instrText>
        </w:r>
        <w:r>
          <w:fldChar w:fldCharType="separate"/>
        </w:r>
        <w:r>
          <w:t>53</w:t>
        </w:r>
        <w:r>
          <w:fldChar w:fldCharType="end"/>
        </w:r>
      </w:hyperlink>
    </w:p>
    <w:p>
      <w:pPr>
        <w:pStyle w:val="TOC2"/>
        <w:tabs>
          <w:tab w:val="right" w:leader="dot" w:pos="8306"/>
        </w:tabs>
      </w:pPr>
      <w:hyperlink w:anchor="_Toc25827" w:history="1">
        <w:r>
          <w:rPr>
            <w:rFonts w:ascii="仿宋" w:eastAsia="仿宋" w:hAnsi="仿宋" w:cs="仿宋" w:hint="eastAsia"/>
            <w:lang w:eastAsia="zh-CN"/>
          </w:rPr>
          <w:t>(八)、环境保护综合评价</w:t>
        </w:r>
        <w:r>
          <w:tab/>
        </w:r>
        <w:r>
          <w:fldChar w:fldCharType="begin"/>
        </w:r>
        <w:r>
          <w:instrText xml:space="preserve"> PAGEREF _Toc25827 \h </w:instrText>
        </w:r>
        <w:r>
          <w:fldChar w:fldCharType="separate"/>
        </w:r>
        <w:r>
          <w:t>54</w:t>
        </w:r>
        <w:r>
          <w:fldChar w:fldCharType="end"/>
        </w:r>
      </w:hyperlink>
    </w:p>
    <w:p>
      <w:pPr>
        <w:pStyle w:val="TOC1"/>
        <w:tabs>
          <w:tab w:val="right" w:leader="dot" w:pos="8306"/>
        </w:tabs>
      </w:pPr>
      <w:hyperlink w:anchor="_Toc9381" w:history="1">
        <w:r>
          <w:rPr>
            <w:rFonts w:ascii="仿宋" w:eastAsia="仿宋" w:hAnsi="仿宋" w:cs="仿宋" w:hint="eastAsia"/>
            <w:lang w:eastAsia="zh-CN"/>
          </w:rPr>
          <w:t>十二、汽车物流项目社会影响</w:t>
        </w:r>
        <w:r>
          <w:tab/>
        </w:r>
        <w:r>
          <w:fldChar w:fldCharType="begin"/>
        </w:r>
        <w:r>
          <w:instrText xml:space="preserve"> PAGEREF _Toc9381 \h </w:instrText>
        </w:r>
        <w:r>
          <w:fldChar w:fldCharType="separate"/>
        </w:r>
        <w:r>
          <w:t>55</w:t>
        </w:r>
        <w:r>
          <w:fldChar w:fldCharType="end"/>
        </w:r>
      </w:hyperlink>
    </w:p>
    <w:p>
      <w:pPr>
        <w:pStyle w:val="TOC2"/>
        <w:tabs>
          <w:tab w:val="right" w:leader="dot" w:pos="8306"/>
        </w:tabs>
      </w:pPr>
      <w:hyperlink w:anchor="_Toc8989" w:history="1">
        <w:r>
          <w:rPr>
            <w:rFonts w:ascii="仿宋" w:eastAsia="仿宋" w:hAnsi="仿宋" w:cs="仿宋" w:hint="eastAsia"/>
            <w:lang w:eastAsia="zh-CN"/>
          </w:rPr>
          <w:t>(一)、社会责任与义务</w:t>
        </w:r>
        <w:r>
          <w:tab/>
        </w:r>
        <w:r>
          <w:fldChar w:fldCharType="begin"/>
        </w:r>
        <w:r>
          <w:instrText xml:space="preserve"> PAGEREF _Toc8989 \h </w:instrText>
        </w:r>
        <w:r>
          <w:fldChar w:fldCharType="separate"/>
        </w:r>
        <w:r>
          <w:t>55</w:t>
        </w:r>
        <w:r>
          <w:fldChar w:fldCharType="end"/>
        </w:r>
      </w:hyperlink>
    </w:p>
    <w:p>
      <w:pPr>
        <w:pStyle w:val="TOC2"/>
        <w:tabs>
          <w:tab w:val="right" w:leader="dot" w:pos="8306"/>
        </w:tabs>
      </w:pPr>
      <w:hyperlink w:anchor="_Toc26864" w:history="1">
        <w:r>
          <w:rPr>
            <w:rFonts w:ascii="仿宋" w:eastAsia="仿宋" w:hAnsi="仿宋" w:cs="仿宋" w:hint="eastAsia"/>
            <w:lang w:eastAsia="zh-CN"/>
          </w:rPr>
          <w:t>(二)、社会参与与沟通</w:t>
        </w:r>
        <w:r>
          <w:tab/>
        </w:r>
        <w:r>
          <w:fldChar w:fldCharType="begin"/>
        </w:r>
        <w:r>
          <w:instrText xml:space="preserve"> PAGEREF _Toc26864 \h </w:instrText>
        </w:r>
        <w:r>
          <w:fldChar w:fldCharType="separate"/>
        </w:r>
        <w:r>
          <w:t>56</w:t>
        </w:r>
        <w:r>
          <w:fldChar w:fldCharType="end"/>
        </w:r>
      </w:hyperlink>
    </w:p>
    <w:p>
      <w:pPr>
        <w:pStyle w:val="TOC1"/>
        <w:tabs>
          <w:tab w:val="right" w:leader="dot" w:pos="8306"/>
        </w:tabs>
      </w:pPr>
      <w:hyperlink w:anchor="_Toc9329" w:history="1">
        <w:r>
          <w:rPr>
            <w:rFonts w:ascii="仿宋" w:eastAsia="仿宋" w:hAnsi="仿宋" w:cs="仿宋" w:hint="eastAsia"/>
            <w:lang w:eastAsia="zh-CN"/>
          </w:rPr>
          <w:t>十三、汽车物流项目工程方案分析</w:t>
        </w:r>
        <w:r>
          <w:tab/>
        </w:r>
        <w:r>
          <w:fldChar w:fldCharType="begin"/>
        </w:r>
        <w:r>
          <w:instrText xml:space="preserve"> PAGEREF _Toc9329 \h </w:instrText>
        </w:r>
        <w:r>
          <w:fldChar w:fldCharType="separate"/>
        </w:r>
        <w:r>
          <w:t>57</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(一)、建筑工程设计原则</w:t>
        </w:r>
        <w:r>
          <w:tab/>
        </w:r>
        <w:r>
          <w:fldChar w:fldCharType="begin"/>
        </w:r>
        <w:r>
          <w:instrText xml:space="preserve"> PAGEREF _Toc6381 \h </w:instrText>
        </w:r>
        <w:r>
          <w:fldChar w:fldCharType="separate"/>
        </w:r>
        <w:r>
          <w:t>57</w:t>
        </w:r>
        <w:r>
          <w:fldChar w:fldCharType="end"/>
        </w:r>
      </w:hyperlink>
    </w:p>
    <w:p>
      <w:pPr>
        <w:pStyle w:val="TOC2"/>
        <w:tabs>
          <w:tab w:val="right" w:leader="dot" w:pos="8306"/>
        </w:tabs>
      </w:pPr>
      <w:hyperlink w:anchor="_Toc7338" w:history="1">
        <w:r>
          <w:rPr>
            <w:rFonts w:ascii="仿宋" w:eastAsia="仿宋" w:hAnsi="仿宋" w:cs="仿宋" w:hint="eastAsia"/>
            <w:lang w:eastAsia="zh-CN"/>
          </w:rPr>
          <w:t>(二)、土建工程建设指标</w:t>
        </w:r>
        <w:r>
          <w:tab/>
        </w:r>
        <w:r>
          <w:fldChar w:fldCharType="begin"/>
        </w:r>
        <w:r>
          <w:instrText xml:space="preserve"> PAGEREF _Toc7338 \h </w:instrText>
        </w:r>
        <w:r>
          <w:fldChar w:fldCharType="separate"/>
        </w:r>
        <w:r>
          <w:t>60</w:t>
        </w:r>
        <w:r>
          <w:fldChar w:fldCharType="end"/>
        </w:r>
      </w:hyperlink>
    </w:p>
    <w:p>
      <w:pPr>
        <w:pStyle w:val="TOC1"/>
        <w:tabs>
          <w:tab w:val="right" w:leader="dot" w:pos="8306"/>
        </w:tabs>
      </w:pPr>
      <w:hyperlink w:anchor="_Toc11090" w:history="1">
        <w:r>
          <w:rPr>
            <w:rFonts w:ascii="仿宋" w:eastAsia="仿宋" w:hAnsi="仿宋" w:cs="仿宋" w:hint="eastAsia"/>
            <w:lang w:eastAsia="zh-CN"/>
          </w:rPr>
          <w:t>十四、利益相关者分析与沟通计划</w:t>
        </w:r>
        <w:r>
          <w:tab/>
        </w:r>
        <w:r>
          <w:fldChar w:fldCharType="begin"/>
        </w:r>
        <w:r>
          <w:instrText xml:space="preserve"> PAGEREF _Toc11090 \h </w:instrText>
        </w:r>
        <w:r>
          <w:fldChar w:fldCharType="separate"/>
        </w:r>
        <w:r>
          <w:t>62</w:t>
        </w:r>
        <w:r>
          <w:fldChar w:fldCharType="end"/>
        </w:r>
      </w:hyperlink>
    </w:p>
    <w:p>
      <w:pPr>
        <w:pStyle w:val="TOC2"/>
        <w:tabs>
          <w:tab w:val="right" w:leader="dot" w:pos="8306"/>
        </w:tabs>
      </w:pPr>
      <w:hyperlink w:anchor="_Toc14703" w:history="1">
        <w:r>
          <w:rPr>
            <w:rFonts w:ascii="仿宋" w:eastAsia="仿宋" w:hAnsi="仿宋" w:cs="仿宋" w:hint="eastAsia"/>
            <w:lang w:eastAsia="zh-CN"/>
          </w:rPr>
          <w:t>(一)、利益相关者分析</w:t>
        </w:r>
        <w:r>
          <w:tab/>
        </w:r>
        <w:r>
          <w:fldChar w:fldCharType="begin"/>
        </w:r>
        <w:r>
          <w:instrText xml:space="preserve"> PAGEREF _Toc14703 \h </w:instrText>
        </w:r>
        <w:r>
          <w:fldChar w:fldCharType="separate"/>
        </w:r>
        <w:r>
          <w:t>62</w:t>
        </w:r>
        <w:r>
          <w:fldChar w:fldCharType="end"/>
        </w:r>
      </w:hyperlink>
    </w:p>
    <w:p>
      <w:pPr>
        <w:pStyle w:val="TOC2"/>
        <w:tabs>
          <w:tab w:val="right" w:leader="dot" w:pos="8306"/>
        </w:tabs>
      </w:pPr>
      <w:hyperlink w:anchor="_Toc2504" w:history="1">
        <w:r>
          <w:rPr>
            <w:rFonts w:ascii="仿宋" w:eastAsia="仿宋" w:hAnsi="仿宋" w:cs="仿宋" w:hint="eastAsia"/>
            <w:lang w:eastAsia="zh-CN"/>
          </w:rPr>
          <w:t>(二)、沟通计划</w:t>
        </w:r>
        <w:r>
          <w:tab/>
        </w:r>
        <w:r>
          <w:fldChar w:fldCharType="begin"/>
        </w:r>
        <w:r>
          <w:instrText xml:space="preserve"> PAGEREF _Toc2504 \h </w:instrText>
        </w:r>
        <w:r>
          <w:fldChar w:fldCharType="separate"/>
        </w:r>
        <w:r>
          <w:t>63</w:t>
        </w:r>
        <w:r>
          <w:fldChar w:fldCharType="end"/>
        </w:r>
      </w:hyperlink>
    </w:p>
    <w:p>
      <w:pPr>
        <w:pStyle w:val="TOC1"/>
        <w:tabs>
          <w:tab w:val="right" w:leader="dot" w:pos="8306"/>
        </w:tabs>
      </w:pPr>
      <w:hyperlink w:anchor="_Toc28127" w:history="1">
        <w:r>
          <w:rPr>
            <w:rFonts w:ascii="仿宋" w:eastAsia="仿宋" w:hAnsi="仿宋" w:cs="仿宋" w:hint="eastAsia"/>
            <w:lang w:eastAsia="zh-CN"/>
          </w:rPr>
          <w:t>十五、汽车物流项目变更管理</w:t>
        </w:r>
        <w:r>
          <w:tab/>
        </w:r>
        <w:r>
          <w:fldChar w:fldCharType="begin"/>
        </w:r>
        <w:r>
          <w:instrText xml:space="preserve"> PAGEREF _Toc28127 \h </w:instrText>
        </w:r>
        <w:r>
          <w:fldChar w:fldCharType="separate"/>
        </w:r>
        <w:r>
          <w:t>64</w:t>
        </w:r>
        <w:r>
          <w:fldChar w:fldCharType="end"/>
        </w:r>
      </w:hyperlink>
    </w:p>
    <w:p>
      <w:pPr>
        <w:pStyle w:val="TOC2"/>
        <w:tabs>
          <w:tab w:val="right" w:leader="dot" w:pos="8306"/>
        </w:tabs>
      </w:pPr>
      <w:hyperlink w:anchor="_Toc12966" w:history="1">
        <w:r>
          <w:rPr>
            <w:rFonts w:ascii="仿宋" w:eastAsia="仿宋" w:hAnsi="仿宋" w:cs="仿宋" w:hint="eastAsia"/>
            <w:lang w:eastAsia="zh-CN"/>
          </w:rPr>
          <w:t>(一)、变更申请与评估</w:t>
        </w:r>
        <w:r>
          <w:tab/>
        </w:r>
        <w:r>
          <w:fldChar w:fldCharType="begin"/>
        </w:r>
        <w:r>
          <w:instrText xml:space="preserve"> PAGEREF _Toc12966 \h </w:instrText>
        </w:r>
        <w:r>
          <w:fldChar w:fldCharType="separate"/>
        </w:r>
        <w:r>
          <w:t>64</w:t>
        </w:r>
        <w:r>
          <w:fldChar w:fldCharType="end"/>
        </w:r>
      </w:hyperlink>
    </w:p>
    <w:p>
      <w:pPr>
        <w:pStyle w:val="TOC2"/>
        <w:tabs>
          <w:tab w:val="right" w:leader="dot" w:pos="8306"/>
        </w:tabs>
      </w:pPr>
      <w:hyperlink w:anchor="_Toc32734" w:history="1">
        <w:r>
          <w:rPr>
            <w:rFonts w:ascii="仿宋" w:eastAsia="仿宋" w:hAnsi="仿宋" w:cs="仿宋" w:hint="eastAsia"/>
            <w:lang w:eastAsia="zh-CN"/>
          </w:rPr>
          <w:t>(二)、变更实施与控制</w:t>
        </w:r>
        <w:r>
          <w:tab/>
        </w:r>
        <w:r>
          <w:fldChar w:fldCharType="begin"/>
        </w:r>
        <w:r>
          <w:instrText xml:space="preserve"> PAGEREF _Toc32734 \h </w:instrText>
        </w:r>
        <w:r>
          <w:fldChar w:fldCharType="separate"/>
        </w:r>
        <w:r>
          <w:t>64</w:t>
        </w:r>
        <w:r>
          <w:fldChar w:fldCharType="end"/>
        </w:r>
      </w:hyperlink>
    </w:p>
    <w:p>
      <w:pPr>
        <w:pStyle w:val="TOC1"/>
        <w:tabs>
          <w:tab w:val="right" w:leader="dot" w:pos="8306"/>
        </w:tabs>
      </w:pPr>
      <w:hyperlink w:anchor="_Toc14720" w:history="1">
        <w:r>
          <w:rPr>
            <w:rFonts w:ascii="仿宋" w:eastAsia="仿宋" w:hAnsi="仿宋" w:cs="仿宋" w:hint="eastAsia"/>
            <w:lang w:eastAsia="zh-CN"/>
          </w:rPr>
          <w:t>十六、质量管理体系</w:t>
        </w:r>
        <w:r>
          <w:tab/>
        </w:r>
        <w:r>
          <w:fldChar w:fldCharType="begin"/>
        </w:r>
        <w:r>
          <w:instrText xml:space="preserve"> PAGEREF _Toc14720 \h </w:instrText>
        </w:r>
        <w:r>
          <w:fldChar w:fldCharType="separate"/>
        </w:r>
        <w:r>
          <w:t>65</w:t>
        </w:r>
        <w:r>
          <w:fldChar w:fldCharType="end"/>
        </w:r>
      </w:hyperlink>
    </w:p>
    <w:p>
      <w:pPr>
        <w:pStyle w:val="TOC2"/>
        <w:tabs>
          <w:tab w:val="right" w:leader="dot" w:pos="8306"/>
        </w:tabs>
      </w:pPr>
      <w:hyperlink w:anchor="_Toc3304" w:history="1">
        <w:r>
          <w:rPr>
            <w:rFonts w:ascii="仿宋" w:eastAsia="仿宋" w:hAnsi="仿宋" w:cs="仿宋" w:hint="eastAsia"/>
            <w:lang w:eastAsia="zh-CN"/>
          </w:rPr>
          <w:t>(一)、质量目标与方针</w:t>
        </w:r>
        <w:r>
          <w:tab/>
        </w:r>
        <w:r>
          <w:fldChar w:fldCharType="begin"/>
        </w:r>
        <w:r>
          <w:instrText xml:space="preserve"> PAGEREF _Toc3304 \h </w:instrText>
        </w:r>
        <w:r>
          <w:fldChar w:fldCharType="separate"/>
        </w:r>
        <w:r>
          <w:t>65</w:t>
        </w:r>
        <w:r>
          <w:fldChar w:fldCharType="end"/>
        </w:r>
      </w:hyperlink>
    </w:p>
    <w:p>
      <w:pPr>
        <w:pStyle w:val="TOC2"/>
        <w:tabs>
          <w:tab w:val="right" w:leader="dot" w:pos="8306"/>
        </w:tabs>
      </w:pPr>
      <w:hyperlink w:anchor="_Toc9526" w:history="1">
        <w:r>
          <w:rPr>
            <w:rFonts w:ascii="仿宋" w:eastAsia="仿宋" w:hAnsi="仿宋" w:cs="仿宋" w:hint="eastAsia"/>
            <w:lang w:eastAsia="zh-CN"/>
          </w:rPr>
          <w:t>(二)、质量管理责任</w:t>
        </w:r>
        <w:r>
          <w:tab/>
        </w:r>
        <w:r>
          <w:fldChar w:fldCharType="begin"/>
        </w:r>
        <w:r>
          <w:instrText xml:space="preserve"> PAGEREF _Toc9526 \h </w:instrText>
        </w:r>
        <w:r>
          <w:fldChar w:fldCharType="separate"/>
        </w:r>
        <w:r>
          <w:t>66</w:t>
        </w:r>
        <w:r>
          <w:fldChar w:fldCharType="end"/>
        </w:r>
      </w:hyperlink>
    </w:p>
    <w:p>
      <w:pPr>
        <w:pStyle w:val="TOC2"/>
        <w:tabs>
          <w:tab w:val="right" w:leader="dot" w:pos="8306"/>
        </w:tabs>
      </w:pPr>
      <w:hyperlink w:anchor="_Toc10858" w:history="1">
        <w:r>
          <w:rPr>
            <w:rFonts w:ascii="仿宋" w:eastAsia="仿宋" w:hAnsi="仿宋" w:cs="仿宋" w:hint="eastAsia"/>
            <w:lang w:eastAsia="zh-CN"/>
          </w:rPr>
          <w:t>(三)、质量管理体系文件</w:t>
        </w:r>
        <w:r>
          <w:tab/>
        </w:r>
        <w:r>
          <w:fldChar w:fldCharType="begin"/>
        </w:r>
        <w:r>
          <w:instrText xml:space="preserve"> PAGEREF _Toc10858 \h </w:instrText>
        </w:r>
        <w:r>
          <w:fldChar w:fldCharType="separate"/>
        </w:r>
        <w:r>
          <w:t>67</w:t>
        </w:r>
        <w:r>
          <w:fldChar w:fldCharType="end"/>
        </w:r>
      </w:hyperlink>
    </w:p>
    <w:p>
      <w:pPr>
        <w:pStyle w:val="TOC2"/>
        <w:tabs>
          <w:tab w:val="right" w:leader="dot" w:pos="8306"/>
        </w:tabs>
      </w:pPr>
      <w:hyperlink w:anchor="_Toc24419" w:history="1">
        <w:r>
          <w:rPr>
            <w:rFonts w:ascii="仿宋" w:eastAsia="仿宋" w:hAnsi="仿宋" w:cs="仿宋" w:hint="eastAsia"/>
            <w:lang w:eastAsia="zh-CN"/>
          </w:rPr>
          <w:t>(四)、质量培训与教育</w:t>
        </w:r>
        <w:r>
          <w:tab/>
        </w:r>
        <w:r>
          <w:fldChar w:fldCharType="begin"/>
        </w:r>
        <w:r>
          <w:instrText xml:space="preserve"> PAGEREF _Toc24419 \h </w:instrText>
        </w:r>
        <w:r>
          <w:fldChar w:fldCharType="separate"/>
        </w:r>
        <w:r>
          <w:t>70</w:t>
        </w:r>
        <w:r>
          <w:fldChar w:fldCharType="end"/>
        </w:r>
      </w:hyperlink>
    </w:p>
    <w:p>
      <w:pPr>
        <w:pStyle w:val="TOC2"/>
        <w:tabs>
          <w:tab w:val="right" w:leader="dot" w:pos="8306"/>
        </w:tabs>
      </w:pPr>
      <w:hyperlink w:anchor="_Toc9709" w:history="1">
        <w:r>
          <w:rPr>
            <w:rFonts w:ascii="仿宋" w:eastAsia="仿宋" w:hAnsi="仿宋" w:cs="仿宋" w:hint="eastAsia"/>
            <w:lang w:eastAsia="zh-CN"/>
          </w:rPr>
          <w:t>(五)、质量审核与评价</w:t>
        </w:r>
        <w:r>
          <w:tab/>
        </w:r>
        <w:r>
          <w:fldChar w:fldCharType="begin"/>
        </w:r>
        <w:r>
          <w:instrText xml:space="preserve"> PAGEREF _Toc9709 \h </w:instrText>
        </w:r>
        <w:r>
          <w:fldChar w:fldCharType="separate"/>
        </w:r>
        <w:r>
          <w:t>71</w:t>
        </w:r>
        <w:r>
          <w:fldChar w:fldCharType="end"/>
        </w:r>
      </w:hyperlink>
    </w:p>
    <w:p>
      <w:pPr>
        <w:pStyle w:val="TOC2"/>
        <w:tabs>
          <w:tab w:val="right" w:leader="dot" w:pos="8306"/>
        </w:tabs>
      </w:pPr>
      <w:hyperlink w:anchor="_Toc18524" w:history="1">
        <w:r>
          <w:rPr>
            <w:rFonts w:ascii="仿宋" w:eastAsia="仿宋" w:hAnsi="仿宋" w:cs="仿宋" w:hint="eastAsia"/>
            <w:lang w:eastAsia="zh-CN"/>
          </w:rPr>
          <w:t>(六)、不符合与纠正措施</w:t>
        </w:r>
        <w:r>
          <w:tab/>
        </w:r>
        <w:r>
          <w:fldChar w:fldCharType="begin"/>
        </w:r>
        <w:r>
          <w:instrText xml:space="preserve"> PAGEREF _Toc18524 \h </w:instrText>
        </w:r>
        <w:r>
          <w:fldChar w:fldCharType="separate"/>
        </w:r>
        <w:r>
          <w:t>72</w:t>
        </w:r>
        <w:r>
          <w:fldChar w:fldCharType="end"/>
        </w:r>
      </w:hyperlink>
    </w:p>
    <w:p>
      <w:pPr>
        <w:pStyle w:val="TOC1"/>
        <w:tabs>
          <w:tab w:val="right" w:leader="dot" w:pos="8306"/>
        </w:tabs>
      </w:pPr>
      <w:hyperlink w:anchor="_Toc19356" w:history="1">
        <w:r>
          <w:rPr>
            <w:rFonts w:ascii="仿宋" w:eastAsia="仿宋" w:hAnsi="仿宋" w:cs="仿宋" w:hint="eastAsia"/>
            <w:lang w:eastAsia="zh-CN"/>
          </w:rPr>
          <w:t>十七、汽车物流项目实施保障措施</w:t>
        </w:r>
        <w:r>
          <w:tab/>
        </w:r>
        <w:r>
          <w:fldChar w:fldCharType="begin"/>
        </w:r>
        <w:r>
          <w:instrText xml:space="preserve"> PAGEREF _Toc19356 \h </w:instrText>
        </w:r>
        <w:r>
          <w:fldChar w:fldCharType="separate"/>
        </w:r>
        <w:r>
          <w:t>73</w:t>
        </w:r>
        <w:r>
          <w:fldChar w:fldCharType="end"/>
        </w:r>
      </w:hyperlink>
    </w:p>
    <w:p>
      <w:pPr>
        <w:pStyle w:val="TOC2"/>
        <w:tabs>
          <w:tab w:val="right" w:leader="dot" w:pos="8306"/>
        </w:tabs>
      </w:pPr>
      <w:hyperlink w:anchor="_Toc23588" w:history="1">
        <w:r>
          <w:rPr>
            <w:rFonts w:ascii="仿宋" w:eastAsia="仿宋" w:hAnsi="仿宋" w:cs="仿宋" w:hint="eastAsia"/>
            <w:lang w:eastAsia="zh-CN"/>
          </w:rPr>
          <w:t>(一)、汽车物流项目实施保障机制</w:t>
        </w:r>
        <w:r>
          <w:tab/>
        </w:r>
        <w:r>
          <w:fldChar w:fldCharType="begin"/>
        </w:r>
        <w:r>
          <w:instrText xml:space="preserve"> PAGEREF _Toc23588 \h </w:instrText>
        </w:r>
        <w:r>
          <w:fldChar w:fldCharType="separate"/>
        </w:r>
        <w:r>
          <w:t>73</w:t>
        </w:r>
        <w:r>
          <w:fldChar w:fldCharType="end"/>
        </w:r>
      </w:hyperlink>
    </w:p>
    <w:p>
      <w:pPr>
        <w:pStyle w:val="TOC2"/>
        <w:tabs>
          <w:tab w:val="right" w:leader="dot" w:pos="8306"/>
        </w:tabs>
      </w:pPr>
      <w:hyperlink w:anchor="_Toc3558" w:history="1">
        <w:r>
          <w:rPr>
            <w:rFonts w:ascii="仿宋" w:eastAsia="仿宋" w:hAnsi="仿宋" w:cs="仿宋" w:hint="eastAsia"/>
            <w:lang w:eastAsia="zh-CN"/>
          </w:rPr>
          <w:t>(二)、汽车物流项目法律合规要求</w:t>
        </w:r>
        <w:r>
          <w:tab/>
        </w:r>
        <w:r>
          <w:fldChar w:fldCharType="begin"/>
        </w:r>
        <w:r>
          <w:instrText xml:space="preserve"> PAGEREF _Toc3558 \h </w:instrText>
        </w:r>
        <w:r>
          <w:fldChar w:fldCharType="separate"/>
        </w:r>
        <w:r>
          <w:t>76</w:t>
        </w:r>
        <w:r>
          <w:fldChar w:fldCharType="end"/>
        </w:r>
      </w:hyperlink>
    </w:p>
    <w:p>
      <w:pPr>
        <w:pStyle w:val="TOC2"/>
        <w:tabs>
          <w:tab w:val="right" w:leader="dot" w:pos="8306"/>
        </w:tabs>
      </w:pPr>
      <w:hyperlink w:anchor="_Toc30717" w:history="1">
        <w:r>
          <w:rPr>
            <w:rFonts w:ascii="仿宋" w:eastAsia="仿宋" w:hAnsi="仿宋" w:cs="仿宋" w:hint="eastAsia"/>
            <w:lang w:eastAsia="zh-CN"/>
          </w:rPr>
          <w:t>(三)、汽车物流项目合同管理与法律事务</w:t>
        </w:r>
        <w:r>
          <w:tab/>
        </w:r>
        <w:r>
          <w:fldChar w:fldCharType="begin"/>
        </w:r>
        <w:r>
          <w:instrText xml:space="preserve"> PAGEREF _Toc30717 \h </w:instrText>
        </w:r>
        <w:r>
          <w:fldChar w:fldCharType="separate"/>
        </w:r>
        <w:r>
          <w:t>81</w:t>
        </w:r>
        <w:r>
          <w:fldChar w:fldCharType="end"/>
        </w:r>
      </w:hyperlink>
    </w:p>
    <w:p>
      <w:pPr>
        <w:pStyle w:val="TOC2"/>
        <w:tabs>
          <w:tab w:val="right" w:leader="dot" w:pos="8306"/>
        </w:tabs>
      </w:pPr>
      <w:hyperlink w:anchor="_Toc32592" w:history="1">
        <w:r>
          <w:rPr>
            <w:rFonts w:ascii="仿宋" w:eastAsia="仿宋" w:hAnsi="仿宋" w:cs="仿宋" w:hint="eastAsia"/>
            <w:lang w:eastAsia="zh-CN"/>
          </w:rPr>
          <w:t>(四)、汽车物流项目知识产权保护策略</w:t>
        </w:r>
        <w:r>
          <w:tab/>
        </w:r>
        <w:r>
          <w:fldChar w:fldCharType="begin"/>
        </w:r>
        <w:r>
          <w:instrText xml:space="preserve"> PAGEREF _Toc32592 \h </w:instrText>
        </w:r>
        <w:r>
          <w:fldChar w:fldCharType="separate"/>
        </w:r>
        <w:r>
          <w:t>87</w:t>
        </w:r>
        <w:r>
          <w:fldChar w:fldCharType="end"/>
        </w:r>
      </w:hyperlink>
    </w:p>
    <w:p>
      <w:pPr>
        <w:pStyle w:val="TOC1"/>
        <w:tabs>
          <w:tab w:val="right" w:leader="dot" w:pos="8306"/>
        </w:tabs>
      </w:pPr>
      <w:hyperlink w:anchor="_Toc3454" w:history="1">
        <w:r>
          <w:rPr>
            <w:rFonts w:ascii="仿宋" w:eastAsia="仿宋" w:hAnsi="仿宋" w:cs="仿宋" w:hint="eastAsia"/>
            <w:lang w:eastAsia="zh-CN"/>
          </w:rPr>
          <w:t>十八、供应链管理</w:t>
        </w:r>
        <w:r>
          <w:tab/>
        </w:r>
        <w:r>
          <w:fldChar w:fldCharType="begin"/>
        </w:r>
        <w:r>
          <w:instrText xml:space="preserve"> PAGEREF _Toc3454 \h </w:instrText>
        </w:r>
        <w:r>
          <w:fldChar w:fldCharType="separate"/>
        </w:r>
        <w:r>
          <w:t>89</w:t>
        </w:r>
        <w:r>
          <w:fldChar w:fldCharType="end"/>
        </w:r>
      </w:hyperlink>
    </w:p>
    <w:p>
      <w:pPr>
        <w:pStyle w:val="TOC2"/>
        <w:tabs>
          <w:tab w:val="right" w:leader="dot" w:pos="8306"/>
        </w:tabs>
      </w:pPr>
      <w:hyperlink w:anchor="_Toc22449" w:history="1">
        <w:r>
          <w:rPr>
            <w:rFonts w:ascii="仿宋" w:eastAsia="仿宋" w:hAnsi="仿宋" w:cs="仿宋" w:hint="eastAsia"/>
            <w:lang w:eastAsia="zh-CN"/>
          </w:rPr>
          <w:t>(一)、供应链战略规划</w:t>
        </w:r>
        <w:r>
          <w:tab/>
        </w:r>
        <w:r>
          <w:fldChar w:fldCharType="begin"/>
        </w:r>
        <w:r>
          <w:instrText xml:space="preserve"> PAGEREF _Toc22449 \h </w:instrText>
        </w:r>
        <w:r>
          <w:fldChar w:fldCharType="separate"/>
        </w:r>
        <w:r>
          <w:t>89</w:t>
        </w:r>
        <w:r>
          <w:fldChar w:fldCharType="end"/>
        </w:r>
      </w:hyperlink>
    </w:p>
    <w:p>
      <w:pPr>
        <w:pStyle w:val="TOC2"/>
        <w:tabs>
          <w:tab w:val="right" w:leader="dot" w:pos="8306"/>
        </w:tabs>
      </w:pPr>
      <w:hyperlink w:anchor="_Toc14164" w:history="1">
        <w:r>
          <w:rPr>
            <w:rFonts w:ascii="仿宋" w:eastAsia="仿宋" w:hAnsi="仿宋" w:cs="仿宋" w:hint="eastAsia"/>
            <w:lang w:eastAsia="zh-CN"/>
          </w:rPr>
          <w:t>(二)、供应商选择与合作</w:t>
        </w:r>
        <w:r>
          <w:tab/>
        </w:r>
        <w:r>
          <w:fldChar w:fldCharType="begin"/>
        </w:r>
        <w:r>
          <w:instrText xml:space="preserve"> PAGEREF _Toc14164 \h </w:instrText>
        </w:r>
        <w:r>
          <w:fldChar w:fldCharType="separate"/>
        </w:r>
        <w:r>
          <w:t>91</w:t>
        </w:r>
        <w:r>
          <w:fldChar w:fldCharType="end"/>
        </w:r>
      </w:hyperlink>
    </w:p>
    <w:p>
      <w:pPr>
        <w:pStyle w:val="TOC2"/>
        <w:tabs>
          <w:tab w:val="right" w:leader="dot" w:pos="8306"/>
        </w:tabs>
      </w:pPr>
      <w:hyperlink w:anchor="_Toc18538" w:history="1">
        <w:r>
          <w:rPr>
            <w:rFonts w:ascii="仿宋" w:eastAsia="仿宋" w:hAnsi="仿宋" w:cs="仿宋" w:hint="eastAsia"/>
            <w:lang w:eastAsia="zh-CN"/>
          </w:rPr>
          <w:t>(三)、物流与库存管理</w:t>
        </w:r>
        <w:r>
          <w:tab/>
        </w:r>
        <w:r>
          <w:fldChar w:fldCharType="begin"/>
        </w:r>
        <w:r>
          <w:instrText xml:space="preserve"> PAGEREF _Toc18538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63"/>
      <w:r>
        <w:rPr>
          <w:rFonts w:ascii="仿宋" w:eastAsia="仿宋" w:hAnsi="仿宋" w:cs="仿宋" w:hint="eastAsia"/>
          <w:sz w:val="28"/>
          <w:lang w:eastAsia="zh-CN"/>
        </w:rPr>
        <w:t>一、汽车物流项目绩效评估</w:t>
      </w:r>
      <w:bookmarkEnd w:id="2"/>
    </w:p>
    <w:p>
      <w:pPr>
        <w:pStyle w:val="Heading2"/>
        <w:rPr>
          <w:rFonts w:ascii="仿宋" w:eastAsia="仿宋" w:hAnsi="仿宋" w:cs="仿宋" w:hint="eastAsia"/>
          <w:lang w:eastAsia="zh-CN"/>
        </w:rPr>
      </w:pPr>
      <w:bookmarkStart w:id="3" w:name="_Toc287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中，我们设计了一套全面的绩效评估指标，以确保汽车物流项目的可控和成功交付。这些指标跨足汽车物流项目目标、成本、进度和质量等多个维度，为我们提供了全面洞察汽车物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目标达成率是我们关注的首要指标。我们设定了明确的目标，并通过定期监测和评估，迅速发现并应对潜在的目标偏差。这为汽车物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成本绩效是另一个核心关注点。通过实际成本与预算成本的对比分析，我们深入了解成本差异的原因，及时调整资源分配，保持汽车物流项目在经济效益方面的合理水平。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进度作为关键的绩效指标之一，得到了精心的关注。我们制定了详细的汽车物流项目进度计划，并设立了进度符合度指标，确保实际进度与计划进度保持一致。这使我们能够快速发现和解决潜在的进度问题，保持汽车物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物流项目绩效的不可或缺的一环。我们引入了一系列的质量标准和客户满意度指标，以确保汽车物流项目交付的成果在质量上达到或超越预期水平。通过持续监测这些指标，我们努力提升汽车物流项目整体质量水平，为汽车物流项目的成功交付提供有力保障。通过这些科学且全面的绩效评估，我们能够更好地引导汽车物流项目的持续改进，确保汽车物流项目目标的顺利达成。</w:t>
      </w:r>
    </w:p>
    <w:p>
      <w:pPr>
        <w:pStyle w:val="Heading2"/>
        <w:ind w:firstLine="560" w:firstLineChars="200"/>
        <w:rPr>
          <w:rFonts w:ascii="仿宋" w:eastAsia="仿宋" w:hAnsi="仿宋" w:cs="仿宋" w:hint="eastAsia"/>
          <w:sz w:val="28"/>
          <w:lang w:eastAsia="zh-CN"/>
        </w:rPr>
      </w:pPr>
      <w:bookmarkStart w:id="4" w:name="_Toc249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绩效评估是汽车物流项目中的关键环节，为确保汽车物流项目达到预期目标，我们采用了多层次、多维度的绩效评估方法。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物流项目的战略目标对齐，确保每个决策和行动都与汽车物流项目整体目标保持一致。团队会定期召开战略对齐会议，审视当前工作与汽车物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物流项目进度、质量、成本和风险等方面。这些指标通过数据收集和分析，为汽车物流项目管理团队提供了客观的评估依据。例如，我们通过汽车物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绩效评估不仅仅停留在汽车物流项目内部，还考虑了汽车物流项目对外部环境的影响。我们定期进行干系人满意度调查，以了解各利益相关方对汽车物流项目的期望和满意度，并及时做出调整。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这种多层次、多角度的绩效评估方法，使得我们能够全面了解汽车物流项目的运行状态，及时做出调整，确保汽车物流项目在不断变化的环境中保持稳健前行。</w:t>
      </w:r>
    </w:p>
    <w:p>
      <w:pPr>
        <w:pStyle w:val="Heading2"/>
        <w:ind w:firstLine="560" w:firstLineChars="200"/>
        <w:rPr>
          <w:rFonts w:ascii="仿宋" w:eastAsia="仿宋" w:hAnsi="仿宋" w:cs="仿宋" w:hint="eastAsia"/>
          <w:sz w:val="28"/>
          <w:lang w:eastAsia="zh-CN"/>
        </w:rPr>
      </w:pPr>
      <w:bookmarkStart w:id="5" w:name="_Toc308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为了确保汽车物流项目的有效管理和不断优化，我们采用了精心设计的绩效评估周期。这个周期旨在实现灵活、实时和全面的评估，以适应汽车物流项目执行中的各种挑战。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物流项目的不同需求，分为短期、中期和长期。短期评估关注每个迭代或工作周期，以及时发现和解决当前任务中的问题。中期评估涵盖几个迭代，深入了解整体汽车物流项目的趋势和性能。长期评估则着眼于整个汽车物流项目阶段，确保汽车物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物流项目管理工具和协作平台，团队成员能够随时更新和分享汽车物流项目数据。这种实时性的反馈机制使我们能够及时察觉潜在问题，快速调整，保持汽车物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物流项目的决策制定密不可分。每个周期的汽车物流项目回顾会议成为集体总结经验、识别问题深层次原因并找到创新解决方案的平台。这种定期的反思与调整机制使汽车物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85"/>
      <w:r>
        <w:rPr>
          <w:rFonts w:ascii="仿宋" w:eastAsia="仿宋" w:hAnsi="仿宋" w:cs="仿宋" w:hint="eastAsia"/>
          <w:sz w:val="28"/>
          <w:lang w:eastAsia="zh-CN"/>
        </w:rPr>
        <w:t>二、汽车物流项目建设单位说明</w:t>
      </w:r>
      <w:bookmarkEnd w:id="6"/>
    </w:p>
    <w:p>
      <w:pPr>
        <w:pStyle w:val="Heading2"/>
        <w:rPr>
          <w:rFonts w:ascii="仿宋" w:eastAsia="仿宋" w:hAnsi="仿宋" w:cs="仿宋" w:hint="eastAsia"/>
          <w:lang w:eastAsia="zh-CN"/>
        </w:rPr>
      </w:pPr>
      <w:bookmarkStart w:id="7" w:name="_Toc21748"/>
      <w:r>
        <w:rPr>
          <w:rFonts w:ascii="仿宋" w:eastAsia="仿宋" w:hAnsi="仿宋" w:cs="仿宋" w:hint="eastAsia"/>
          <w:lang w:eastAsia="zh-CN"/>
        </w:rPr>
        <w:t>(一)、汽车物流项目承办单位基本情况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8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物流项目承办单位的XXXX，我们着眼于实现可持续的经济效益。通过技术创新和解决方案的提供，公司预计在汽车物流项目执行期间将获得可观的收入增长。这一收入来源主要包括汽车物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同时，我们注重成本控制和效率提升，以确保汽车物流项目的可持续盈利。透过精细的管理和资源优化，公司期望实现汽车物流项目利润最大化。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物流项目实施进行全面的投资评估，包括汽车物流项目启动阶段的资金投入和后续运营成本。通过对汽车物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汽车物流项目实施过程中具备足够的资金流动性，公司将进行详尽的现金流分析。这包括资金需求的合理预测、汽车物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694"/>
      <w:r>
        <w:rPr>
          <w:rFonts w:ascii="仿宋" w:eastAsia="仿宋" w:hAnsi="仿宋" w:cs="仿宋" w:hint="eastAsia"/>
          <w:sz w:val="28"/>
          <w:lang w:eastAsia="zh-CN"/>
        </w:rPr>
        <w:t>三、汽车物流项目文档管理</w:t>
      </w:r>
      <w:bookmarkEnd w:id="9"/>
    </w:p>
    <w:p>
      <w:pPr>
        <w:pStyle w:val="Heading2"/>
        <w:rPr>
          <w:rFonts w:ascii="仿宋" w:eastAsia="仿宋" w:hAnsi="仿宋" w:cs="仿宋" w:hint="eastAsia"/>
          <w:lang w:eastAsia="zh-CN"/>
        </w:rPr>
      </w:pPr>
      <w:bookmarkStart w:id="10" w:name="_Toc1736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汽车物流项目高度重视文档的质量和准确性，以支持汽车物流项目的各项活动和决策。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文档的编制始于汽车物流项目计划的初期，我们制定了详细的文档编制计划，明确了每个文档的内容、格式和编写责任人。在汽车物流项目启动阶段，我们首先编制了汽车物流项目章程，明确定义了汽车物流项目的目标、范围、风险等关键要素。随后，汽车物流项目团队根据计划陆续编制了需求文档、设计文档、测试文档等各类文档，确保汽车物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汽车物流项目管理中的重要环节，旨在确保汽车物流项目文档符合质量标准和汽车物流项目需求。在汽车物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除了内部审查，我们还进行了外部审查，邀请汽车物流项目相关利益方和专业领域的专家对文档进行独立审查。这有助于获取更全面、客观的反馈，确保汽车物流项目文档不仅符合内部标准，也满足外部需求。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汽车物流项目在文档编制与审查方面建立了严格的管理机制，通过规范的流程和多维度的审查，确保汽车物流项目文档的质量、准确性和可靠性，为汽车物流项目的顺利推进提供了有力支持。</w:t>
      </w:r>
    </w:p>
    <w:p>
      <w:pPr>
        <w:pStyle w:val="Heading2"/>
        <w:ind w:firstLine="560" w:firstLineChars="200"/>
        <w:rPr>
          <w:rFonts w:ascii="仿宋" w:eastAsia="仿宋" w:hAnsi="仿宋" w:cs="仿宋" w:hint="eastAsia"/>
          <w:sz w:val="28"/>
          <w:lang w:eastAsia="zh-CN"/>
        </w:rPr>
      </w:pPr>
      <w:bookmarkStart w:id="11" w:name="_Toc1971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我们通过多渠道发布文档，包括电子邮件、汽车物流项目管理平台、内部网站等，以满足不同团队成员的偏好和需求。多渠道发布确保了信息的全面覆盖。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我们采用了精细的权限控制，确保只有授权人员可以访问敏感信息。这种安全措施保护了汽车物流项目文档的机密性，防止了未经授权的信息泄露。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83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文档存档与归档是汽车物流项目生命周期中一个至关重要的环节，直接关系到汽车物流项目信息的长期保存和历史记录的完整性。在汽车物流项目中，我们实施了一系列有效的文档存档与归档管理策略：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52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9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技术管理特点体现在其创新导向。通过引入最先进的技术趋势和解决方案，汽车物流项目致力于提升科技含量、提高质量和效率水平。这意味着我们将采用最新的工具和方法，确保汽车物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物流项目技术管理的显著特征。通过整合不同领域的技术资源，我们实现了跨学科的协同工作。这有助于优化技术架构，提高整体效能。此外，整合性策略还促进了不同技术团队之间的紧密沟通和高效合作，确保汽车物流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物流项目所采用的技术。通过不断优化技术方案，汽车物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物流项目团队将在汽车物流项目初期识别可能的技术风险，并采取相应的预防和应对措施。通过建立健全的风险评估机制，汽车物流项目能够在实施过程中及时发现并解决潜在的技术问题，保障汽车物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物流项目中，技术将成为汽车物流项目成功的有力支持。这一深度剖析揭示了技术管理在汽车物流项目实施中的关键作用，为汽车物流项目的技术基础奠定了坚实的基础。</w:t>
      </w:r>
    </w:p>
    <w:p>
      <w:pPr>
        <w:pStyle w:val="Heading2"/>
        <w:ind w:firstLine="560" w:firstLineChars="200"/>
        <w:rPr>
          <w:rFonts w:ascii="仿宋" w:eastAsia="仿宋" w:hAnsi="仿宋" w:cs="仿宋" w:hint="eastAsia"/>
          <w:sz w:val="28"/>
          <w:lang w:eastAsia="zh-CN"/>
        </w:rPr>
      </w:pPr>
      <w:bookmarkStart w:id="15" w:name="_Toc11900"/>
      <w:r>
        <w:rPr>
          <w:rFonts w:ascii="仿宋" w:eastAsia="仿宋" w:hAnsi="仿宋" w:cs="仿宋" w:hint="eastAsia"/>
          <w:sz w:val="28"/>
          <w:lang w:eastAsia="zh-CN"/>
        </w:rPr>
        <w:t>(二)、汽车物流项目工艺技术设计方案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物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物流项目将严格按照相关行业规范要求进行组织。通过有效控制产品质量，汽车物流项目将致力于为顾客提供优质的汽车物流项目产品和良好的服务。这体现了汽车物流项目对于生产活动合规性和质量标准的高度重视，为汽车物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物流项目注重生态效益和清洁生产原则。汽车物流项目建设将紧密结合地方特色经济发展，与社会经济发展规划和区域环境保护规划方案相协调一致。通过与当地区域自然生态系统的结合，汽车物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物流项目产品具有多样化的客户需求和个性化的特点。因此，汽车物流项目产品规格品种多样，且单批生产数量较小。为满足这一特点，汽车物流项目承办单位将建设先进的柔性制造生产线。通过广泛应用柔性制造技术，汽车物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物流项目采用的技术具有较高的技术含量和自动化水平，处于国内先进水平。这一技术选用不仅体现了对生产效率、质量和环境友好性的高标准要求，同时为汽车物流项目的可持续发展奠定了坚实的基础。</w:t>
      </w:r>
    </w:p>
    <w:p>
      <w:pPr>
        <w:pStyle w:val="Heading2"/>
        <w:ind w:firstLine="560" w:firstLineChars="200"/>
        <w:rPr>
          <w:rFonts w:ascii="仿宋" w:eastAsia="仿宋" w:hAnsi="仿宋" w:cs="仿宋" w:hint="eastAsia"/>
          <w:sz w:val="28"/>
          <w:lang w:eastAsia="zh-CN"/>
        </w:rPr>
      </w:pPr>
      <w:bookmarkStart w:id="16" w:name="_Toc2093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为确保汽车物流项目的高效生产和技术实施，我们制定了一套精心设计的设备选型方案，以满足汽车物流项目生产、质量和环保的要求。该方案的主要特点如下：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物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针对汽车物流项目产品的多样性和小批量生产的特点，我们将建设柔性制造生产线。通过在设备选型中考虑柔性制造技术，可以灵活应对不同产品规格和生产需求，实现生产线的高度灵活性和适应性。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75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695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汽车物流项目的主要产品是XXXX，预计年产值为XXX万元。这一产品在市场中占据着重要的地位，其广泛的应用范围使得该汽车物流项目的市场前景非常广阔。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物流项目的xxx产品作为重要的原材料之一，将在多个领域发挥关键作用。其在建筑、交通、能源等方面的广泛应用将为整个产业链提供强大的支持，形成产业协同效应。汽车物流项目的年产值XXX万XXX万XXX万万元不仅反映了其在市场上的巨大潜力，更预示着它对国民经济的积极贡献。这种关联度高、涉及面广的产业关系，使得该汽车物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33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总征地面积为XXXX平方米，相当于约XX.XX亩，其中净用地面积为XXXX平方米，红线范围内相当于约XX.XX亩。这一用地规模充分考虑了汽车物流项目的建设需求，保障了汽车物流项目在合适的空间内得以充分发展。汽车物流项目规划的总建筑面积为XXXX平方米，其中主体工程建设占XXXX平方米，计容建筑面积达XXXX平方米。预计建筑工程的投资将达到XXXX万元，为汽车物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计划购置的设备共计XXXX台（套），设备购置费用为XXXX万元。这一设备购置计划充分考虑到汽车物流项目的生产需求和技术要求，确保了汽车物流项目在生产运营中具备先进的技术装备和高效的生产能力。设备的合理配置将为汽车物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计划总投资为XXXX万元，预计年实现营业收入为XXXX万元。这一产能规模的设定旨在确保汽车物流项目能够在投资与回报之间取得平衡，实现长期可持续的发展。汽车物流项目的总投资充分考虑到各个方面的需求，包括用地建设、设备购置等多个环节，以确保汽车物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https://d.book118.com/836002214111010101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B7744"/>
    <w:rsid w:val="14EB77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0221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2024-03-01T01:40:00Z</dcterms:created>
  <dcterms:modified xsi:type="dcterms:W3CDTF">2024-03-01T01:40:41Z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A648C74B29624366847E5A5FE777AAC4_11</vt:lpwstr>
  </property>
  <property fmtid="{D5CDD505-2E9C-101B-9397-08002B2CF9AE}" pid="3" name="KSOProductBuildVer">
    <vt:lpwstr>2052-12.1.0.16388</vt:lpwstr>
  </property>
</Properties>
</file>