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环保粘接材料战略市场规划报告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239" w:history="1">
        <w:r>
          <w:rPr>
            <w:rFonts w:ascii="仿宋" w:eastAsia="仿宋" w:hAnsi="仿宋" w:cs="仿宋" w:hint="eastAsia"/>
            <w:lang w:val="en-GB"/>
          </w:rPr>
          <w:t>概论</w:t>
        </w:r>
        <w:r>
          <w:tab/>
        </w:r>
        <w:r>
          <w:fldChar w:fldCharType="begin"/>
        </w:r>
        <w:r>
          <w:instrText xml:space="preserve"> PAGEREF _Toc25239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" w:history="1">
        <w:r>
          <w:rPr>
            <w:rFonts w:ascii="仿宋" w:eastAsia="仿宋" w:hAnsi="仿宋" w:cs="仿宋" w:hint="eastAsia"/>
            <w:lang w:val="en-GB"/>
          </w:rPr>
          <w:t>一、发展规划分析</w:t>
        </w:r>
        <w:r>
          <w:tab/>
        </w:r>
        <w:r>
          <w:fldChar w:fldCharType="begin"/>
        </w:r>
        <w:r>
          <w:instrText xml:space="preserve"> PAGEREF _Toc464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5" w:history="1">
        <w:r>
          <w:rPr>
            <w:rFonts w:ascii="仿宋" w:eastAsia="仿宋" w:hAnsi="仿宋" w:cs="仿宋" w:hint="eastAsia"/>
            <w:lang w:val="en-GB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_Toc14435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8" w:history="1">
        <w:r>
          <w:rPr>
            <w:rFonts w:ascii="仿宋" w:eastAsia="仿宋" w:hAnsi="仿宋" w:cs="仿宋" w:hint="eastAsia"/>
            <w:lang w:val="en-GB"/>
          </w:rPr>
          <w:t>(二)、保障措施</w:t>
        </w:r>
        <w:r>
          <w:tab/>
        </w:r>
        <w:r>
          <w:fldChar w:fldCharType="begin"/>
        </w:r>
        <w:r>
          <w:instrText xml:space="preserve"> PAGEREF _Toc5088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90" w:history="1">
        <w:r>
          <w:rPr>
            <w:rFonts w:ascii="仿宋" w:eastAsia="仿宋" w:hAnsi="仿宋" w:cs="仿宋" w:hint="eastAsia"/>
            <w:lang w:val="en-GB"/>
          </w:rPr>
          <w:t>二、环保粘接材料行业发展现状</w:t>
        </w:r>
        <w:r>
          <w:tab/>
        </w:r>
        <w:r>
          <w:fldChar w:fldCharType="begin"/>
        </w:r>
        <w:r>
          <w:instrText xml:space="preserve"> PAGEREF _Toc4090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" w:history="1">
        <w:r>
          <w:rPr>
            <w:rFonts w:ascii="仿宋" w:eastAsia="仿宋" w:hAnsi="仿宋" w:cs="仿宋" w:hint="eastAsia"/>
            <w:lang w:val="en-GB"/>
          </w:rPr>
          <w:t>(一)、环保粘接材料行业整体概况</w:t>
        </w:r>
        <w:r>
          <w:tab/>
        </w:r>
        <w:r>
          <w:fldChar w:fldCharType="begin"/>
        </w:r>
        <w:r>
          <w:instrText xml:space="preserve"> PAGEREF _Toc2924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4" w:history="1">
        <w:r>
          <w:rPr>
            <w:rFonts w:ascii="仿宋" w:eastAsia="仿宋" w:hAnsi="仿宋" w:cs="仿宋" w:hint="eastAsia"/>
            <w:lang w:val="en-GB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_Toc14214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3" w:history="1">
        <w:r>
          <w:rPr>
            <w:rFonts w:ascii="仿宋" w:eastAsia="仿宋" w:hAnsi="仿宋" w:cs="仿宋" w:hint="eastAsia"/>
            <w:lang w:val="en-GB"/>
          </w:rPr>
          <w:t>(三)、政策与法规</w:t>
        </w:r>
        <w:r>
          <w:tab/>
        </w:r>
        <w:r>
          <w:fldChar w:fldCharType="begin"/>
        </w:r>
        <w:r>
          <w:instrText xml:space="preserve"> PAGEREF _Toc20183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2" w:history="1">
        <w:r>
          <w:rPr>
            <w:rFonts w:ascii="仿宋" w:eastAsia="仿宋" w:hAnsi="仿宋" w:cs="仿宋" w:hint="eastAsia"/>
            <w:lang w:val="en-GB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_Toc4412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33" w:history="1">
        <w:r>
          <w:rPr>
            <w:rFonts w:ascii="仿宋" w:eastAsia="仿宋" w:hAnsi="仿宋" w:cs="仿宋" w:hint="eastAsia"/>
            <w:lang w:val="en-GB"/>
          </w:rPr>
          <w:t>三、环保粘接材料行业前景</w:t>
        </w:r>
        <w:r>
          <w:tab/>
        </w:r>
        <w:r>
          <w:fldChar w:fldCharType="begin"/>
        </w:r>
        <w:r>
          <w:instrText xml:space="preserve"> PAGEREF _Toc24433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1" w:history="1">
        <w:r>
          <w:rPr>
            <w:rFonts w:ascii="仿宋" w:eastAsia="仿宋" w:hAnsi="仿宋" w:cs="仿宋" w:hint="eastAsia"/>
            <w:lang w:val="en-GB"/>
          </w:rPr>
          <w:t>(一)、市场增长预测</w:t>
        </w:r>
        <w:r>
          <w:tab/>
        </w:r>
        <w:r>
          <w:fldChar w:fldCharType="begin"/>
        </w:r>
        <w:r>
          <w:instrText xml:space="preserve"> PAGEREF _Toc26961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0" w:history="1">
        <w:r>
          <w:rPr>
            <w:rFonts w:ascii="仿宋" w:eastAsia="仿宋" w:hAnsi="仿宋" w:cs="仿宋" w:hint="eastAsia"/>
            <w:lang w:val="en-GB"/>
          </w:rPr>
          <w:t>(二)、新兴市场机会</w:t>
        </w:r>
        <w:r>
          <w:tab/>
        </w:r>
        <w:r>
          <w:fldChar w:fldCharType="begin"/>
        </w:r>
        <w:r>
          <w:instrText xml:space="preserve"> PAGEREF _Toc4130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1" w:history="1">
        <w:r>
          <w:rPr>
            <w:rFonts w:ascii="仿宋" w:eastAsia="仿宋" w:hAnsi="仿宋" w:cs="仿宋" w:hint="eastAsia"/>
            <w:lang w:val="en-GB"/>
          </w:rPr>
          <w:t>(三)、技术前景展望</w:t>
        </w:r>
        <w:r>
          <w:tab/>
        </w:r>
        <w:r>
          <w:fldChar w:fldCharType="begin"/>
        </w:r>
        <w:r>
          <w:instrText xml:space="preserve"> PAGEREF _Toc10381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2" w:history="1">
        <w:r>
          <w:rPr>
            <w:rFonts w:ascii="仿宋" w:eastAsia="仿宋" w:hAnsi="仿宋" w:cs="仿宋" w:hint="eastAsia"/>
            <w:lang w:val="en-GB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_Toc27172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25" w:history="1">
        <w:r>
          <w:rPr>
            <w:rFonts w:ascii="仿宋" w:eastAsia="仿宋" w:hAnsi="仿宋" w:cs="仿宋" w:hint="eastAsia"/>
            <w:lang w:val="en-GB"/>
          </w:rPr>
          <w:t>四、环保粘接材料危机管理与应对策略</w:t>
        </w:r>
        <w:r>
          <w:tab/>
        </w:r>
        <w:r>
          <w:fldChar w:fldCharType="begin"/>
        </w:r>
        <w:r>
          <w:instrText xml:space="preserve"> PAGEREF _Toc12425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5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_Toc30925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9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_Toc22239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5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_Toc15485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6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_Toc24276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64" w:history="1">
        <w:r>
          <w:rPr>
            <w:rFonts w:ascii="仿宋" w:eastAsia="仿宋" w:hAnsi="仿宋" w:cs="仿宋" w:hint="eastAsia"/>
            <w:lang w:val="en-GB"/>
          </w:rPr>
          <w:t>五、员工培训与绩效提升</w:t>
        </w:r>
        <w:r>
          <w:tab/>
        </w:r>
        <w:r>
          <w:fldChar w:fldCharType="begin"/>
        </w:r>
        <w:r>
          <w:instrText xml:space="preserve"> PAGEREF _Toc17964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9" w:history="1">
        <w:r>
          <w:rPr>
            <w:rFonts w:ascii="仿宋" w:eastAsia="仿宋" w:hAnsi="仿宋" w:cs="仿宋" w:hint="eastAsia"/>
            <w:lang w:val="en-GB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_Toc3389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5" w:history="1">
        <w:r>
          <w:rPr>
            <w:rFonts w:ascii="仿宋" w:eastAsia="仿宋" w:hAnsi="仿宋" w:cs="仿宋" w:hint="eastAsia"/>
            <w:lang w:val="en-GB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_Toc18475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7" w:history="1">
        <w:r>
          <w:rPr>
            <w:rFonts w:ascii="仿宋" w:eastAsia="仿宋" w:hAnsi="仿宋" w:cs="仿宋" w:hint="eastAsia"/>
            <w:lang w:val="en-GB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_Toc4277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4" w:history="1">
        <w:r>
          <w:rPr>
            <w:rFonts w:ascii="仿宋" w:eastAsia="仿宋" w:hAnsi="仿宋" w:cs="仿宋" w:hint="eastAsia"/>
            <w:lang w:val="en-GB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_Toc3594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2" w:history="1">
        <w:r>
          <w:rPr>
            <w:rFonts w:ascii="仿宋" w:eastAsia="仿宋" w:hAnsi="仿宋" w:cs="仿宋" w:hint="eastAsia"/>
            <w:lang w:val="en-GB"/>
          </w:rPr>
          <w:t>六、环保粘接材料新型运营方式</w:t>
        </w:r>
        <w:r>
          <w:tab/>
        </w:r>
        <w:r>
          <w:fldChar w:fldCharType="begin"/>
        </w:r>
        <w:r>
          <w:instrText xml:space="preserve"> PAGEREF _Toc2142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3" w:history="1">
        <w:r>
          <w:rPr>
            <w:rFonts w:ascii="仿宋" w:eastAsia="仿宋" w:hAnsi="仿宋" w:cs="仿宋" w:hint="eastAsia"/>
            <w:lang w:val="en-GB"/>
          </w:rPr>
          <w:t>(一)、创新业务模式</w:t>
        </w:r>
        <w:r>
          <w:tab/>
        </w:r>
        <w:r>
          <w:fldChar w:fldCharType="begin"/>
        </w:r>
        <w:r>
          <w:instrText xml:space="preserve"> PAGEREF _Toc7383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" w:history="1">
        <w:r>
          <w:rPr>
            <w:rFonts w:ascii="仿宋" w:eastAsia="仿宋" w:hAnsi="仿宋" w:cs="仿宋" w:hint="eastAsia"/>
            <w:lang w:val="en-GB"/>
          </w:rPr>
          <w:t>(二)、数字化运营</w:t>
        </w:r>
        <w:r>
          <w:tab/>
        </w:r>
        <w:r>
          <w:fldChar w:fldCharType="begin"/>
        </w:r>
        <w:r>
          <w:instrText xml:space="preserve"> PAGEREF _Toc1469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" w:history="1">
        <w:r>
          <w:rPr>
            <w:rFonts w:ascii="仿宋" w:eastAsia="仿宋" w:hAnsi="仿宋" w:cs="仿宋" w:hint="eastAsia"/>
            <w:lang w:val="en-GB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_Toc1540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" w:history="1">
        <w:r>
          <w:rPr>
            <w:rFonts w:ascii="仿宋" w:eastAsia="仿宋" w:hAnsi="仿宋" w:cs="仿宋" w:hint="eastAsia"/>
            <w:lang w:val="en-GB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_Toc2682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3" w:history="1">
        <w:r>
          <w:rPr>
            <w:rFonts w:ascii="仿宋" w:eastAsia="仿宋" w:hAnsi="仿宋" w:cs="仿宋" w:hint="eastAsia"/>
            <w:lang w:val="en-GB"/>
          </w:rPr>
          <w:t>七、环保粘接材料促销策略</w:t>
        </w:r>
        <w:r>
          <w:tab/>
        </w:r>
        <w:r>
          <w:fldChar w:fldCharType="begin"/>
        </w:r>
        <w:r>
          <w:instrText xml:space="preserve"> PAGEREF _Toc2733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8" w:history="1">
        <w:r>
          <w:rPr>
            <w:rFonts w:ascii="仿宋" w:eastAsia="仿宋" w:hAnsi="仿宋" w:cs="仿宋" w:hint="eastAsia"/>
            <w:lang w:val="en-GB"/>
          </w:rPr>
          <w:t>(一)、广告与宣传</w:t>
        </w:r>
        <w:r>
          <w:tab/>
        </w:r>
        <w:r>
          <w:fldChar w:fldCharType="begin"/>
        </w:r>
        <w:r>
          <w:instrText xml:space="preserve"> PAGEREF _Toc18688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87" w:history="1">
        <w:r>
          <w:rPr>
            <w:rFonts w:ascii="仿宋" w:eastAsia="仿宋" w:hAnsi="仿宋" w:cs="仿宋" w:hint="eastAsia"/>
            <w:lang w:val="en-GB"/>
          </w:rPr>
          <w:t>(二)、促销活动</w:t>
        </w:r>
        <w:r>
          <w:tab/>
        </w:r>
        <w:r>
          <w:fldChar w:fldCharType="begin"/>
        </w:r>
        <w:r>
          <w:instrText xml:space="preserve"> PAGEREF _Toc23087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0" w:history="1">
        <w:r>
          <w:rPr>
            <w:rFonts w:ascii="仿宋" w:eastAsia="仿宋" w:hAnsi="仿宋" w:cs="仿宋" w:hint="eastAsia"/>
            <w:lang w:val="en-GB"/>
          </w:rPr>
          <w:t>(三)、品牌推广</w:t>
        </w:r>
        <w:r>
          <w:tab/>
        </w:r>
        <w:r>
          <w:fldChar w:fldCharType="begin"/>
        </w:r>
        <w:r>
          <w:instrText xml:space="preserve"> PAGEREF _Toc26460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3" w:history="1">
        <w:r>
          <w:rPr>
            <w:rFonts w:ascii="仿宋" w:eastAsia="仿宋" w:hAnsi="仿宋" w:cs="仿宋" w:hint="eastAsia"/>
            <w:lang w:val="en-GB"/>
          </w:rPr>
          <w:t>(四)、数字营销</w:t>
        </w:r>
        <w:r>
          <w:tab/>
        </w:r>
        <w:r>
          <w:fldChar w:fldCharType="begin"/>
        </w:r>
        <w:r>
          <w:instrText xml:space="preserve"> PAGEREF _Toc19993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5" w:history="1">
        <w:r>
          <w:rPr>
            <w:rFonts w:ascii="仿宋" w:eastAsia="仿宋" w:hAnsi="仿宋" w:cs="仿宋" w:hint="eastAsia"/>
            <w:lang w:val="en-GB"/>
          </w:rPr>
          <w:t>八、环保粘接材料组织市场分析</w:t>
        </w:r>
        <w:r>
          <w:tab/>
        </w:r>
        <w:r>
          <w:fldChar w:fldCharType="begin"/>
        </w:r>
        <w:r>
          <w:instrText xml:space="preserve"> PAGEREF _Toc15815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3" w:history="1">
        <w:r>
          <w:rPr>
            <w:rFonts w:ascii="仿宋" w:eastAsia="仿宋" w:hAnsi="仿宋" w:cs="仿宋" w:hint="eastAsia"/>
            <w:lang w:val="en-GB"/>
          </w:rPr>
          <w:t>(一)、组织结构</w:t>
        </w:r>
        <w:r>
          <w:tab/>
        </w:r>
        <w:r>
          <w:fldChar w:fldCharType="begin"/>
        </w:r>
        <w:r>
          <w:instrText xml:space="preserve"> PAGEREF _Toc22273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7" w:history="1">
        <w:r>
          <w:rPr>
            <w:rFonts w:ascii="仿宋" w:eastAsia="仿宋" w:hAnsi="仿宋" w:cs="仿宋" w:hint="eastAsia"/>
            <w:lang w:val="en-GB"/>
          </w:rPr>
          <w:t>(二)、决策机制</w:t>
        </w:r>
        <w:r>
          <w:tab/>
        </w:r>
        <w:r>
          <w:fldChar w:fldCharType="begin"/>
        </w:r>
        <w:r>
          <w:instrText xml:space="preserve"> PAGEREF _Toc5817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6" w:history="1">
        <w:r>
          <w:rPr>
            <w:rFonts w:ascii="仿宋" w:eastAsia="仿宋" w:hAnsi="仿宋" w:cs="仿宋" w:hint="eastAsia"/>
            <w:lang w:val="en-GB"/>
          </w:rPr>
          <w:t>(三)、企业文化</w:t>
        </w:r>
        <w:r>
          <w:tab/>
        </w:r>
        <w:r>
          <w:fldChar w:fldCharType="begin"/>
        </w:r>
        <w:r>
          <w:instrText xml:space="preserve"> PAGEREF _Toc10446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2" w:history="1">
        <w:r>
          <w:rPr>
            <w:rFonts w:ascii="仿宋" w:eastAsia="仿宋" w:hAnsi="仿宋" w:cs="仿宋" w:hint="eastAsia"/>
            <w:lang w:val="en-GB"/>
          </w:rPr>
          <w:t>(四)、供应商关系</w:t>
        </w:r>
        <w:r>
          <w:tab/>
        </w:r>
        <w:r>
          <w:fldChar w:fldCharType="begin"/>
        </w:r>
        <w:r>
          <w:instrText xml:space="preserve"> PAGEREF _Toc25732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46" w:history="1">
        <w:r>
          <w:rPr>
            <w:rFonts w:ascii="仿宋" w:eastAsia="仿宋" w:hAnsi="仿宋" w:cs="仿宋" w:hint="eastAsia"/>
            <w:lang w:val="en-GB"/>
          </w:rPr>
          <w:t>九、环保粘接材料消费者市场分析</w:t>
        </w:r>
        <w:r>
          <w:tab/>
        </w:r>
        <w:r>
          <w:fldChar w:fldCharType="begin"/>
        </w:r>
        <w:r>
          <w:instrText xml:space="preserve"> PAGEREF _Toc27246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6" w:history="1">
        <w:r>
          <w:rPr>
            <w:rFonts w:ascii="仿宋" w:eastAsia="仿宋" w:hAnsi="仿宋" w:cs="仿宋" w:hint="eastAsia"/>
            <w:lang w:val="en-GB"/>
          </w:rPr>
          <w:t>(一)、目标客户群体</w:t>
        </w:r>
        <w:r>
          <w:tab/>
        </w:r>
        <w:r>
          <w:fldChar w:fldCharType="begin"/>
        </w:r>
        <w:r>
          <w:instrText xml:space="preserve"> PAGEREF _Toc16576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85" w:history="1">
        <w:r>
          <w:rPr>
            <w:rFonts w:ascii="仿宋" w:eastAsia="仿宋" w:hAnsi="仿宋" w:cs="仿宋" w:hint="eastAsia"/>
            <w:lang w:val="en-GB"/>
          </w:rPr>
          <w:t>(二)、消费者需求</w:t>
        </w:r>
        <w:r>
          <w:tab/>
        </w:r>
        <w:r>
          <w:fldChar w:fldCharType="begin"/>
        </w:r>
        <w:r>
          <w:instrText xml:space="preserve"> PAGEREF _Toc3085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9" w:history="1">
        <w:r>
          <w:rPr>
            <w:rFonts w:ascii="仿宋" w:eastAsia="仿宋" w:hAnsi="仿宋" w:cs="仿宋" w:hint="eastAsia"/>
            <w:lang w:val="en-GB"/>
          </w:rPr>
          <w:t>十、环保粘接材料定价策略</w:t>
        </w:r>
        <w:r>
          <w:tab/>
        </w:r>
        <w:r>
          <w:fldChar w:fldCharType="begin"/>
        </w:r>
        <w:r>
          <w:instrText xml:space="preserve"> PAGEREF _Toc27659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5" w:history="1">
        <w:r>
          <w:rPr>
            <w:rFonts w:ascii="仿宋" w:eastAsia="仿宋" w:hAnsi="仿宋" w:cs="仿宋" w:hint="eastAsia"/>
            <w:lang w:val="en-GB"/>
          </w:rPr>
          <w:t>(一)、定价策略概述</w:t>
        </w:r>
        <w:r>
          <w:tab/>
        </w:r>
        <w:r>
          <w:fldChar w:fldCharType="begin"/>
        </w:r>
        <w:r>
          <w:instrText xml:space="preserve"> PAGEREF _Toc16465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2" w:history="1">
        <w:r>
          <w:rPr>
            <w:rFonts w:ascii="仿宋" w:eastAsia="仿宋" w:hAnsi="仿宋" w:cs="仿宋" w:hint="eastAsia"/>
            <w:lang w:val="en-GB"/>
          </w:rPr>
          <w:t>(二)、成本分析</w:t>
        </w:r>
        <w:r>
          <w:tab/>
        </w:r>
        <w:r>
          <w:fldChar w:fldCharType="begin"/>
        </w:r>
        <w:r>
          <w:instrText xml:space="preserve"> PAGEREF _Toc30962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2" w:history="1">
        <w:r>
          <w:rPr>
            <w:rFonts w:ascii="仿宋" w:eastAsia="仿宋" w:hAnsi="仿宋" w:cs="仿宋" w:hint="eastAsia"/>
            <w:lang w:val="en-GB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_Toc14372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2" w:history="1">
        <w:r>
          <w:rPr>
            <w:rFonts w:ascii="仿宋" w:eastAsia="仿宋" w:hAnsi="仿宋" w:cs="仿宋" w:hint="eastAsia"/>
            <w:lang w:val="en-GB"/>
          </w:rPr>
          <w:t>(四)、竞争对手定价</w:t>
        </w:r>
        <w:r>
          <w:tab/>
        </w:r>
        <w:r>
          <w:fldChar w:fldCharType="begin"/>
        </w:r>
        <w:r>
          <w:instrText xml:space="preserve"> PAGEREF _Toc25342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70" w:history="1">
        <w:r>
          <w:rPr>
            <w:rFonts w:ascii="仿宋" w:eastAsia="仿宋" w:hAnsi="仿宋" w:cs="仿宋" w:hint="eastAsia"/>
            <w:lang w:val="en-GB"/>
          </w:rPr>
          <w:t>十一、环保粘接材料可持续发展战略</w:t>
        </w:r>
        <w:r>
          <w:tab/>
        </w:r>
        <w:r>
          <w:fldChar w:fldCharType="begin"/>
        </w:r>
        <w:r>
          <w:instrText xml:space="preserve"> PAGEREF _Toc32270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4" w:history="1">
        <w:r>
          <w:rPr>
            <w:rFonts w:ascii="仿宋" w:eastAsia="仿宋" w:hAnsi="仿宋" w:cs="仿宋" w:hint="eastAsia"/>
            <w:lang w:val="en-GB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_Toc6964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5" w:history="1">
        <w:r>
          <w:rPr>
            <w:rFonts w:ascii="仿宋" w:eastAsia="仿宋" w:hAnsi="仿宋" w:cs="仿宋" w:hint="eastAsia"/>
            <w:lang w:val="en-GB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_Toc30005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1" w:history="1">
        <w:r>
          <w:rPr>
            <w:rFonts w:ascii="仿宋" w:eastAsia="仿宋" w:hAnsi="仿宋" w:cs="仿宋" w:hint="eastAsia"/>
            <w:lang w:val="en-GB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_Toc7561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9" w:history="1">
        <w:r>
          <w:rPr>
            <w:rFonts w:ascii="仿宋" w:eastAsia="仿宋" w:hAnsi="仿宋" w:cs="仿宋" w:hint="eastAsia"/>
            <w:lang w:val="en-GB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_Toc24949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46" w:history="1">
        <w:r>
          <w:rPr>
            <w:rFonts w:ascii="仿宋" w:eastAsia="仿宋" w:hAnsi="仿宋" w:cs="仿宋" w:hint="eastAsia"/>
            <w:lang w:val="en-GB"/>
          </w:rPr>
          <w:t>十二、环保粘接材料国际化战略</w:t>
        </w:r>
        <w:r>
          <w:tab/>
        </w:r>
        <w:r>
          <w:fldChar w:fldCharType="begin"/>
        </w:r>
        <w:r>
          <w:instrText xml:space="preserve"> PAGEREF _Toc32546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4" w:history="1">
        <w:r>
          <w:rPr>
            <w:rFonts w:ascii="仿宋" w:eastAsia="仿宋" w:hAnsi="仿宋" w:cs="仿宋" w:hint="eastAsia"/>
            <w:lang w:val="en-GB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_Toc18744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0" w:history="1">
        <w:r>
          <w:rPr>
            <w:rFonts w:ascii="仿宋" w:eastAsia="仿宋" w:hAnsi="仿宋" w:cs="仿宋" w:hint="eastAsia"/>
            <w:lang w:val="en-GB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_Toc9040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4" w:history="1">
        <w:r>
          <w:rPr>
            <w:rFonts w:ascii="仿宋" w:eastAsia="仿宋" w:hAnsi="仿宋" w:cs="仿宋" w:hint="eastAsia"/>
            <w:lang w:val="en-GB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_Toc18154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19" w:history="1">
        <w:r>
          <w:rPr>
            <w:rFonts w:ascii="仿宋" w:eastAsia="仿宋" w:hAnsi="仿宋" w:cs="仿宋" w:hint="eastAsia"/>
            <w:lang w:val="en-GB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_Toc30119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91" w:history="1">
        <w:r>
          <w:rPr>
            <w:rFonts w:ascii="仿宋" w:eastAsia="仿宋" w:hAnsi="仿宋" w:cs="仿宋" w:hint="eastAsia"/>
            <w:lang w:val="en-GB"/>
          </w:rPr>
          <w:t>十三、环保粘接材料行业发展方向</w:t>
        </w:r>
        <w:r>
          <w:tab/>
        </w:r>
        <w:r>
          <w:fldChar w:fldCharType="begin"/>
        </w:r>
        <w:r>
          <w:instrText xml:space="preserve"> PAGEREF _Toc20291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8" w:history="1">
        <w:r>
          <w:rPr>
            <w:rFonts w:ascii="仿宋" w:eastAsia="仿宋" w:hAnsi="仿宋" w:cs="仿宋" w:hint="eastAsia"/>
            <w:lang w:val="en-GB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_Toc14758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5" w:history="1">
        <w:r>
          <w:rPr>
            <w:rFonts w:ascii="仿宋" w:eastAsia="仿宋" w:hAnsi="仿宋" w:cs="仿宋" w:hint="eastAsia"/>
            <w:lang w:val="en-GB"/>
          </w:rPr>
          <w:t>(二)、新兴技术应用</w:t>
        </w:r>
        <w:r>
          <w:tab/>
        </w:r>
        <w:r>
          <w:fldChar w:fldCharType="begin"/>
        </w:r>
        <w:r>
          <w:instrText xml:space="preserve"> PAGEREF _Toc23235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0" w:history="1">
        <w:r>
          <w:rPr>
            <w:rFonts w:ascii="仿宋" w:eastAsia="仿宋" w:hAnsi="仿宋" w:cs="仿宋" w:hint="eastAsia"/>
            <w:lang w:val="en-GB"/>
          </w:rPr>
          <w:t>(三)、环保粘接材料行业生态系统构建</w:t>
        </w:r>
        <w:r>
          <w:tab/>
        </w:r>
        <w:r>
          <w:fldChar w:fldCharType="begin"/>
        </w:r>
        <w:r>
          <w:instrText xml:space="preserve"> PAGEREF _Toc17610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9" w:history="1">
        <w:r>
          <w:rPr>
            <w:rFonts w:ascii="仿宋" w:eastAsia="仿宋" w:hAnsi="仿宋" w:cs="仿宋" w:hint="eastAsia"/>
            <w:lang w:val="en-GB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_Toc5129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64" w:history="1">
        <w:r>
          <w:rPr>
            <w:rFonts w:ascii="仿宋" w:eastAsia="仿宋" w:hAnsi="仿宋" w:cs="仿宋" w:hint="eastAsia"/>
            <w:lang w:val="en-GB"/>
          </w:rPr>
          <w:t>十四、环保粘接材料人才战略与团队建设</w:t>
        </w:r>
        <w:r>
          <w:tab/>
        </w:r>
        <w:r>
          <w:fldChar w:fldCharType="begin"/>
        </w:r>
        <w:r>
          <w:instrText xml:space="preserve"> PAGEREF _Toc24064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8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_Toc31218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9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_Toc5579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4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_Toc7074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7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_Toc17577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8" w:history="1">
        <w:r>
          <w:rPr>
            <w:rFonts w:ascii="仿宋" w:eastAsia="仿宋" w:hAnsi="仿宋" w:cs="仿宋" w:hint="eastAsia"/>
            <w:lang w:val="en-GB"/>
          </w:rPr>
          <w:t>十五、环保粘接材料供应链管理</w:t>
        </w:r>
        <w:r>
          <w:tab/>
        </w:r>
        <w:r>
          <w:fldChar w:fldCharType="begin"/>
        </w:r>
        <w:r>
          <w:instrText xml:space="preserve"> PAGEREF _Toc1508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" w:history="1">
        <w:r>
          <w:rPr>
            <w:rFonts w:ascii="仿宋" w:eastAsia="仿宋" w:hAnsi="仿宋" w:cs="仿宋" w:hint="eastAsia"/>
            <w:lang w:val="en-GB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_Toc2415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4" w:history="1">
        <w:r>
          <w:rPr>
            <w:rFonts w:ascii="仿宋" w:eastAsia="仿宋" w:hAnsi="仿宋" w:cs="仿宋" w:hint="eastAsia"/>
            <w:lang w:val="en-GB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_Toc29834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5" w:history="1">
        <w:r>
          <w:rPr>
            <w:rFonts w:ascii="仿宋" w:eastAsia="仿宋" w:hAnsi="仿宋" w:cs="仿宋" w:hint="eastAsia"/>
            <w:lang w:val="en-GB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_Toc12215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1" w:history="1">
        <w:r>
          <w:rPr>
            <w:rFonts w:ascii="仿宋" w:eastAsia="仿宋" w:hAnsi="仿宋" w:cs="仿宋" w:hint="eastAsia"/>
            <w:lang w:val="en-GB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_Toc12201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64" w:history="1">
        <w:r>
          <w:rPr>
            <w:rFonts w:ascii="仿宋" w:eastAsia="仿宋" w:hAnsi="仿宋" w:cs="仿宋" w:hint="eastAsia"/>
            <w:lang w:val="en-GB"/>
          </w:rPr>
          <w:t>十六、环保粘接材料行业高质量发展</w:t>
        </w:r>
        <w:r>
          <w:tab/>
        </w:r>
        <w:r>
          <w:fldChar w:fldCharType="begin"/>
        </w:r>
        <w:r>
          <w:instrText xml:space="preserve"> PAGEREF _Toc26264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3" w:history="1">
        <w:r>
          <w:rPr>
            <w:rFonts w:ascii="仿宋" w:eastAsia="仿宋" w:hAnsi="仿宋" w:cs="仿宋" w:hint="eastAsia"/>
            <w:lang w:val="en-GB"/>
          </w:rPr>
          <w:t>(一)、质量管理体系</w:t>
        </w:r>
        <w:r>
          <w:tab/>
        </w:r>
        <w:r>
          <w:fldChar w:fldCharType="begin"/>
        </w:r>
        <w:r>
          <w:instrText xml:space="preserve"> PAGEREF _Toc31723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1" w:history="1">
        <w:r>
          <w:rPr>
            <w:rFonts w:ascii="仿宋" w:eastAsia="仿宋" w:hAnsi="仿宋" w:cs="仿宋" w:hint="eastAsia"/>
            <w:lang w:val="en-GB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_Toc12861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0" w:history="1">
        <w:r>
          <w:rPr>
            <w:rFonts w:ascii="仿宋" w:eastAsia="仿宋" w:hAnsi="仿宋" w:cs="仿宋" w:hint="eastAsia"/>
            <w:lang w:val="en-GB"/>
          </w:rPr>
          <w:t>(三)、生产效率提升</w:t>
        </w:r>
        <w:r>
          <w:tab/>
        </w:r>
        <w:r>
          <w:fldChar w:fldCharType="begin"/>
        </w:r>
        <w:r>
          <w:instrText xml:space="preserve"> PAGEREF _Toc32340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2" w:history="1">
        <w:r>
          <w:rPr>
            <w:rFonts w:ascii="仿宋" w:eastAsia="仿宋" w:hAnsi="仿宋" w:cs="仿宋" w:hint="eastAsia"/>
            <w:lang w:val="en-GB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_Toc5912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25239"/>
      <w:r>
        <w:rPr>
          <w:rFonts w:ascii="仿宋" w:eastAsia="仿宋" w:hAnsi="仿宋" w:cs="仿宋" w:hint="eastAsia"/>
          <w:lang w:val="en-GB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随着环保粘接材料市场竞争的不断加剧，环保粘接材料企业之间争夺市场份额的过程愈加复杂多变。本报告通过系统地分析市场趋势、行业壁垒、消费者偏好与竞争者行为，旨在为读者提供全面细致的市场分析及竞争策略。研究所得不仅能帮助企业制定科学合理的市场策略，还能在激烈的市场竞争中寻求到可持续的竞争优势。请注意，本报告的内容仅限于学习交流，严禁用于任何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464"/>
      <w:r>
        <w:rPr>
          <w:rFonts w:ascii="仿宋" w:eastAsia="仿宋" w:hAnsi="仿宋" w:cs="仿宋" w:hint="eastAsia"/>
          <w:sz w:val="28"/>
          <w:lang w:val="en-GB"/>
        </w:rPr>
        <w:t>一、发展规划分析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14435"/>
      <w:r>
        <w:rPr>
          <w:rFonts w:ascii="仿宋" w:eastAsia="仿宋" w:hAnsi="仿宋" w:cs="仿宋" w:hint="eastAsia"/>
          <w:lang w:val="en-GB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未来公司的管理面临着巨大的挑战，随着资产、业务、人员、资金等各方面规模的显著增长，管理水平将面对更加复杂的情景。为适应这一变革，公司计划采取一系列措施，以提升管理水平和应对能力。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首先，公司将根据未来几年的发展规划，着重加强组织结构和管理体系的建设。在业务规模迅速扩大的情况下，将进行全面的战略规划、组织设计和资源配置，以确保管理层面的有序运作。特别关注战略规划、资源配置、营销策略、资金管理和内部控制等方面，提前应对复杂性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其次，为满足发展规划的资金需求，公司将采取多元化的融资方式。通过灵活运用银行贷款、配股、增发和发行可转换债券等手段，公司将优化资本结构，确保融资方案的合理性和可行性。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人才方面，公司将加大引进和培养优秀人才的力度。通过增加对人才的资金投入、建立激励机制等手段，确保环保粘接材料公司拥有具备实际经验和专业素养的高端人才。同时，公司将加强员工培训，培养出一支业务强、素质高的团队，以适应未来业务的拓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另外，公司将严格遵守法律法规，规范公司的运作。不仅将持续完善法人治理结构，更将加强内部决策程序和内部控制制度，以确保决策的科学性和透明度。公司还计划逐步建立完善的激励机制，包括直接物质奖励、职业生涯规划、长期股权激励等，以提高员工的积极性和创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在公司的运作中，持续改进管理机制，调整组织结构，以适应客观条件和业务变化，促进公司的机制创新。通过以上措施，公司将更好地适应未来的发展，实现可持续的经济效益和企业价值的提升。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5088"/>
      <w:r>
        <w:rPr>
          <w:rFonts w:ascii="仿宋" w:eastAsia="仿宋" w:hAnsi="仿宋" w:cs="仿宋" w:hint="eastAsia"/>
          <w:sz w:val="28"/>
          <w:lang w:val="en-GB"/>
        </w:rPr>
        <w:t>(二)、保障措施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(一) 优化产业发展环境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鼓励企业积极履行社会责任，确保市场秩序的规范和有序。倡导深化混合所有制经济，积极培育和支持民营经济，以提升市场主体的活力和竞争力。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(二) 开展宣传推广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通过多种渠道深入宣传产业现代化的经济社会环境效益，广泛传播产业相关知识，提高社会对产业现代化的认知和认可度。营造共同关注和支持产业现代化发展的良好氛围，促进产业现代化的持续、稳定、健康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(三) 提升创新能力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引导企业与环保粘接材料行业科研机构密切合作，强化与产业研究院、高校以及环保粘接材料行业龙头企业研发中心的联系，共同解决企业技术和发展中的难题。加大对环保粘接材料行业人才引进和培养的力度，对领军人才、创新团队和高级管理人才给予优先支持。鼓励企业增加研发投入，建立各类技术创新平台，并积极申报或与科研院所及高校共建研发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(四) 增加资金投入，加大政策激励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完善财政支持政策，整合专项资金，进一步加大对产业发展的财政投入，重点支持产业集中示范环保粘接材料项目的实施。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(五) 推动区域交流合作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通过园区共建、技术合作、资本合作和贸易换资源等多种方式，加强与沿线国家的贸易合作。加强同区域内优势产业的合作，重点在关键领域实现合作突破，取得积极成效。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(六) 加大政策扶持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强化财税、金融、贸易等政策与产业政策的对接，实施银企对接和产融合作政策，重点支持企业在核心技术、专有技术、高端新品等方面的开发。提升企业自主创新能力，增强竞争力，支持区域产业提升竞争力，并制定相应的支持产业发展政策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4090"/>
      <w:r>
        <w:rPr>
          <w:rFonts w:ascii="仿宋" w:eastAsia="仿宋" w:hAnsi="仿宋" w:cs="仿宋" w:hint="eastAsia"/>
          <w:sz w:val="28"/>
          <w:lang w:val="en-GB"/>
        </w:rPr>
        <w:t>二、环保粘接材料行业发展现状</w:t>
      </w:r>
      <w:bookmarkEnd w:id="5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6" w:name="_Toc2924"/>
      <w:r>
        <w:rPr>
          <w:rFonts w:ascii="仿宋" w:eastAsia="仿宋" w:hAnsi="仿宋" w:cs="仿宋" w:hint="eastAsia"/>
          <w:lang w:val="en-GB"/>
        </w:rPr>
        <w:t>(一)、环保粘接材料行业整体概况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市场规模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产值增长趋势： 深入分析市场规模的增长趋势，了解过去几年的发展状况以及未来的预测，以把握市场的潜在机会。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地域分布： 检视市场规模在不同地域的分布情况，是否存在地域性差异，以便企业能够有针对性地调整战略。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新兴市场： 了解新兴市场的发展潜力，是否存在尚未开发的环保粘接材料市场领域，以确定未来的市场扩张方向。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主要参与者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市场份额分析： 深入了解主要参与者的市场份额，以及这些份额的变化趋势，有助于评估企业在竞争中的地位。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企业战略： 分析主要参与者的战略选择，包括产品定位、市场定位、价格策略等，以获取对竞争格局的深入理解。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并购与合作： 观察企业是否进行并购或合作，以推动市场份额的扩大或获取新的技术和资源。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3. 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竞争形式： 了解竞争是激烈还是相对稳定，是否存在价格竞争、创新竞争等方面的特征。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新进入者： 分析新进入者的威胁程度，了解市场的准入难度，以预测未来的竞争格局。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https://d.book118.com/836021123014010045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环保粘接材料战略市场规划报告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环保粘接材料战略市场规划报告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环保粘接材料战略市场规划报告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环保粘接材料战略市场规划报告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环保粘接材料战略市场规划报告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环保粘接材料战略市场规划报告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环保粘接材料战略市场规划报告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E35699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614F1480"/>
    <w:rsid w:val="61E35699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36021123014010045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2024-01-10T05:47:00Z</dcterms:created>
  <dcterms:modified xsi:type="dcterms:W3CDTF">2024-01-10T05:48:15Z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5462E97BF1174ECF9010C487EE743B06_11</vt:lpwstr>
  </property>
  <property fmtid="{D5CDD505-2E9C-101B-9397-08002B2CF9AE}" pid="3" name="KSOProductBuildVer">
    <vt:lpwstr>2052-12.1.0.16120</vt:lpwstr>
  </property>
</Properties>
</file>