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480" w:lineRule="exact"/>
        <w:jc w:val="center"/>
        <w:rPr>
          <w:rFonts w:eastAsia="文鼎特圆" w:hint="eastAsia"/>
          <w:sz w:val="32"/>
          <w:szCs w:val="32"/>
        </w:rPr>
      </w:pPr>
      <w:bookmarkStart w:id="0" w:name="_GoBack"/>
      <w:bookmarkEnd w:id="0"/>
      <w:r>
        <w:rPr>
          <w:rFonts w:eastAsia="文鼎特圆" w:hint="eastAsia"/>
          <w:sz w:val="32"/>
          <w:szCs w:val="32"/>
        </w:rPr>
        <w:t>《珠海国际文化城》</w:t>
      </w:r>
      <w:r>
        <w:rPr>
          <w:rFonts w:eastAsia="文鼎特圆" w:hint="eastAsia"/>
          <w:sz w:val="32"/>
          <w:szCs w:val="32"/>
          <w:lang w:eastAsia="zh-CN"/>
        </w:rPr>
        <w:t>相关项目</w:t>
      </w:r>
      <w:r>
        <w:rPr>
          <w:rFonts w:eastAsia="文鼎特圆" w:hint="eastAsia"/>
          <w:sz w:val="32"/>
          <w:szCs w:val="32"/>
        </w:rPr>
        <w:t>可行性研究报告</w:t>
      </w:r>
    </w:p>
    <w:p>
      <w:pPr>
        <w:pStyle w:val="Normal0"/>
        <w:spacing w:line="400" w:lineRule="exact"/>
        <w:rPr>
          <w:rFonts w:hint="eastAsia"/>
          <w:sz w:val="32"/>
          <w:szCs w:val="32"/>
        </w:rPr>
      </w:pPr>
    </w:p>
    <w:p>
      <w:pPr>
        <w:pStyle w:val="Normal0"/>
        <w:spacing w:line="480" w:lineRule="exact"/>
        <w:jc w:val="center"/>
        <w:rPr>
          <w:rFonts w:eastAsia="隶书" w:hint="eastAsia"/>
          <w:sz w:val="32"/>
          <w:szCs w:val="32"/>
        </w:rPr>
      </w:pPr>
      <w:r>
        <w:rPr>
          <w:rFonts w:eastAsia="隶书" w:hint="eastAsia"/>
          <w:sz w:val="32"/>
          <w:szCs w:val="32"/>
        </w:rPr>
        <w:t>一 碰撞交响曲 ·  序</w:t>
      </w:r>
    </w:p>
    <w:p>
      <w:pPr>
        <w:pStyle w:val="Normal0"/>
        <w:spacing w:line="480" w:lineRule="exact"/>
        <w:jc w:val="center"/>
        <w:rPr>
          <w:rFonts w:eastAsia="隶书" w:hint="eastAsia"/>
          <w:sz w:val="32"/>
          <w:szCs w:val="32"/>
        </w:rPr>
      </w:pPr>
    </w:p>
    <w:p>
      <w:pPr>
        <w:pStyle w:val="Normal0"/>
        <w:spacing w:line="480" w:lineRule="exact"/>
        <w:ind w:firstLine="640" w:firstLineChars="200"/>
        <w:rPr>
          <w:rFonts w:eastAsia="仿宋ＣＳ" w:hint="eastAsia"/>
          <w:spacing w:val="-10"/>
          <w:sz w:val="32"/>
          <w:szCs w:val="32"/>
        </w:rPr>
      </w:pPr>
      <w:r>
        <w:rPr>
          <w:rFonts w:eastAsia="黑体" w:hint="eastAsia"/>
          <w:b/>
          <w:bCs/>
          <w:sz w:val="32"/>
          <w:szCs w:val="32"/>
        </w:rPr>
        <w:t>现代科学告诉我们：</w:t>
      </w:r>
      <w:r>
        <w:rPr>
          <w:rFonts w:eastAsia="仿宋ＣＳ" w:hint="eastAsia"/>
          <w:sz w:val="32"/>
          <w:szCs w:val="32"/>
        </w:rPr>
        <w:t>五十亿年前的一次宇宙大爆炸，产生了无以计数的宇宙尘埃，它们互相吸引、碰撞，形成了无以计数的、大大小小的岩石和冰块；规模更大的岩石和冰块，在相互吸引和碰撞的巨大声浪和高温产生的璀璨火光中，将较小的岩石和冰块融入自己巨大的躯体，逐渐形成今天我们所看到的无数颗</w:t>
      </w:r>
      <w:r>
        <w:rPr>
          <w:rFonts w:eastAsia="仿宋ＣＳ" w:hint="eastAsia"/>
          <w:spacing w:val="-10"/>
          <w:sz w:val="32"/>
          <w:szCs w:val="32"/>
        </w:rPr>
        <w:t>巨大的恒星、行星、卫星和彗星等天体，构筑了广漠深远、神秘莫测的宇宙天象。</w:t>
      </w:r>
    </w:p>
    <w:p>
      <w:pPr>
        <w:pStyle w:val="BodyTextIndent"/>
        <w:spacing w:line="480" w:lineRule="exact"/>
        <w:ind w:firstLine="640" w:firstLineChars="200"/>
        <w:rPr>
          <w:rFonts w:hint="eastAsia"/>
          <w:sz w:val="32"/>
          <w:szCs w:val="32"/>
        </w:rPr>
      </w:pPr>
      <w:r>
        <w:rPr>
          <w:rFonts w:hint="eastAsia"/>
          <w:sz w:val="32"/>
          <w:szCs w:val="32"/>
        </w:rPr>
        <w:t>人类的唯一家园——地球，正是在经历了无数次惊心动魄的大小碰撞之后，岩石和冰块交融，结合成为一颗可以产生和养育生命的蓝色水球。</w:t>
      </w:r>
    </w:p>
    <w:p>
      <w:pPr>
        <w:pStyle w:val="Normal0"/>
        <w:spacing w:line="480" w:lineRule="exact"/>
        <w:ind w:firstLine="646" w:firstLineChars="202"/>
        <w:rPr>
          <w:rFonts w:eastAsia="黑体" w:hint="eastAsia"/>
          <w:b/>
          <w:bCs/>
          <w:sz w:val="32"/>
          <w:szCs w:val="32"/>
        </w:rPr>
      </w:pPr>
      <w:r>
        <w:rPr>
          <w:rFonts w:eastAsia="黑体" w:hint="eastAsia"/>
          <w:b/>
          <w:bCs/>
          <w:sz w:val="32"/>
          <w:szCs w:val="32"/>
        </w:rPr>
        <w:t>一切物质和生命源自于碰撞。</w:t>
      </w:r>
    </w:p>
    <w:p>
      <w:pPr>
        <w:pStyle w:val="Normal0"/>
        <w:spacing w:line="480" w:lineRule="exact"/>
        <w:ind w:firstLine="646" w:firstLineChars="202"/>
        <w:rPr>
          <w:rFonts w:eastAsia="黑体" w:hint="eastAsia"/>
          <w:b/>
          <w:bCs/>
          <w:sz w:val="32"/>
          <w:szCs w:val="32"/>
        </w:rPr>
      </w:pPr>
      <w:r>
        <w:rPr>
          <w:rFonts w:eastAsia="黑体" w:hint="eastAsia"/>
          <w:b/>
          <w:bCs/>
          <w:sz w:val="32"/>
          <w:szCs w:val="32"/>
        </w:rPr>
        <w:t>这是宇宙间亘古不变的规律。</w:t>
      </w:r>
    </w:p>
    <w:p>
      <w:pPr>
        <w:pStyle w:val="Normal0"/>
        <w:spacing w:line="480" w:lineRule="exact"/>
        <w:ind w:firstLine="480"/>
        <w:rPr>
          <w:rFonts w:eastAsia="仿宋ＣＳ" w:hint="eastAsia"/>
          <w:sz w:val="32"/>
          <w:szCs w:val="32"/>
        </w:rPr>
      </w:pPr>
    </w:p>
    <w:p>
      <w:pPr>
        <w:pStyle w:val="Normal0"/>
        <w:spacing w:line="480" w:lineRule="exact"/>
        <w:ind w:firstLine="640" w:firstLineChars="200"/>
        <w:rPr>
          <w:rFonts w:eastAsia="仿宋ＣＳ" w:hint="eastAsia"/>
          <w:sz w:val="32"/>
          <w:szCs w:val="32"/>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eastAsia="黑体" w:hint="eastAsia"/>
          <w:sz w:val="32"/>
          <w:szCs w:val="32"/>
        </w:rPr>
        <w:t>现代史学告诉我们：</w:t>
      </w:r>
    </w:p>
    <w:p>
      <w:pPr>
        <w:pStyle w:val="Normal0"/>
        <w:spacing w:line="480" w:lineRule="exact"/>
        <w:ind w:firstLine="640" w:firstLineChars="200"/>
        <w:rPr>
          <w:rFonts w:eastAsia="仿宋ＣＳ" w:hint="eastAsia"/>
          <w:sz w:val="32"/>
          <w:szCs w:val="32"/>
        </w:rPr>
      </w:pPr>
      <w:r>
        <w:rPr>
          <w:rFonts w:eastAsia="仿宋ＣＳ" w:hint="eastAsia"/>
          <w:sz w:val="32"/>
          <w:szCs w:val="32"/>
        </w:rPr>
        <w:t>人类文明发展和进步的历史动力，源自于世界各民族古老文明不断碰撞和交融。远古时期，由于生产力落后，各民族和各区域之间交流不便，各民族和区域内部文明自我碰撞、发展壮大，形成了古埃及尼罗河流域、古印度恒河流域和古华夏黄河流域等世界三大文明。随着生产力的发展和进步，交通工具的不断改善，各民族及区域的文明——以宗教、文化、艺术、商贸或战争等形式——相互碰撞、交融。特别是发生在十八世纪欧洲的工业革命，借助蒸汽机等先进科学技术的力量，世界各民族及区域文明——有时伴随着血与火的洗礼——碰撞加速加剧，其领域更加广泛，其内涵更加深刻。新经济、新科技、新文化、新艺术、新思维、新观念在不断的碰撞中，以前所未有的速度大量涌现。</w:t>
      </w:r>
    </w:p>
    <w:p>
      <w:pPr>
        <w:pStyle w:val="Normal0"/>
        <w:spacing w:line="480" w:lineRule="exact"/>
        <w:ind w:firstLine="640" w:firstLineChars="200"/>
        <w:rPr>
          <w:rFonts w:eastAsia="黑体" w:hint="eastAsia"/>
          <w:sz w:val="32"/>
          <w:szCs w:val="32"/>
        </w:rPr>
      </w:pPr>
      <w:r>
        <w:rPr>
          <w:rFonts w:eastAsia="黑体" w:hint="eastAsia"/>
          <w:sz w:val="32"/>
          <w:szCs w:val="32"/>
        </w:rPr>
        <w:t>一切物质文明与精神文明源自于碰撞。</w:t>
      </w:r>
    </w:p>
    <w:p>
      <w:pPr>
        <w:pStyle w:val="Normal0"/>
        <w:spacing w:line="480" w:lineRule="exact"/>
        <w:ind w:firstLine="640" w:firstLineChars="200"/>
        <w:rPr>
          <w:rFonts w:eastAsia="黑体" w:hint="eastAsia"/>
          <w:sz w:val="32"/>
          <w:szCs w:val="32"/>
        </w:rPr>
      </w:pPr>
      <w:r>
        <w:rPr>
          <w:rFonts w:eastAsia="黑体" w:hint="eastAsia"/>
          <w:sz w:val="32"/>
          <w:szCs w:val="32"/>
        </w:rPr>
        <w:t>这是人类发展史早已证明的不变真理。</w:t>
      </w:r>
    </w:p>
    <w:p>
      <w:pPr>
        <w:pStyle w:val="Normal0"/>
        <w:spacing w:line="480" w:lineRule="exact"/>
        <w:ind w:firstLine="482"/>
        <w:rPr>
          <w:rFonts w:eastAsia="黑体" w:hint="eastAsia"/>
          <w:sz w:val="32"/>
          <w:szCs w:val="32"/>
        </w:rPr>
      </w:pPr>
    </w:p>
    <w:p>
      <w:pPr>
        <w:pStyle w:val="Normal0"/>
        <w:spacing w:line="480" w:lineRule="exact"/>
        <w:ind w:firstLine="482"/>
        <w:rPr>
          <w:rFonts w:eastAsia="黑体" w:hint="eastAsia"/>
          <w:sz w:val="32"/>
          <w:szCs w:val="32"/>
        </w:rPr>
      </w:pPr>
    </w:p>
    <w:p>
      <w:pPr>
        <w:pStyle w:val="Normal0"/>
        <w:spacing w:line="480" w:lineRule="exact"/>
        <w:ind w:firstLine="640" w:firstLineChars="200"/>
        <w:rPr>
          <w:rFonts w:ascii="黑体" w:eastAsia="黑体" w:hint="eastAsia"/>
          <w:spacing w:val="-6"/>
          <w:sz w:val="32"/>
          <w:szCs w:val="32"/>
        </w:rPr>
      </w:pPr>
      <w:r>
        <w:rPr>
          <w:rFonts w:ascii="黑体" w:eastAsia="黑体" w:hint="eastAsia"/>
          <w:sz w:val="32"/>
          <w:szCs w:val="32"/>
        </w:rPr>
        <w:t>21世纪，世界各国必然会在不断的碰撞交融中，逐步走向经济一体化。与经济相伴而行的各种文明——包括文化的和艺术的——也必然在碰撞交融中，诞生出新的更先进的文明。最显著的特征是东方文明与西方文明的碰撞，将喷</w:t>
      </w:r>
      <w:r>
        <w:rPr>
          <w:rFonts w:ascii="黑体" w:eastAsia="黑体" w:hint="eastAsia"/>
          <w:spacing w:val="-6"/>
          <w:sz w:val="32"/>
          <w:szCs w:val="32"/>
        </w:rPr>
        <w:t>发出人类文明史上最耀眼的光芒，结出经济、文化、艺术等领域内最壮丽的硕果。</w:t>
      </w: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我们欢呼21世纪人类新文明时代的到来。</w:t>
      </w:r>
    </w:p>
    <w:p>
      <w:pPr>
        <w:pStyle w:val="Normal0"/>
        <w:spacing w:line="480" w:lineRule="exact"/>
        <w:ind w:firstLine="640" w:firstLineChars="200"/>
        <w:rPr>
          <w:rFonts w:ascii="黑体" w:eastAsia="黑体" w:hint="eastAsia"/>
          <w:sz w:val="32"/>
          <w:szCs w:val="32"/>
        </w:rPr>
      </w:pP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 xml:space="preserve">在科学技术日新月异、世界经济快速发展的今天，人类的精神文明将在不断的碰撞和交融中走向新的辉煌。 </w:t>
      </w: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21世纪是中国人的世纪。</w:t>
      </w: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为不同民族和区域的文化艺术的碰撞和交融提供数量更多、规模更大的舞台，这是我们共同的愿望，也是我们共同的责任。</w:t>
      </w:r>
    </w:p>
    <w:p>
      <w:pPr>
        <w:pStyle w:val="BodyTextIndent2"/>
        <w:spacing w:line="480" w:lineRule="exact"/>
        <w:ind w:firstLine="640" w:firstLineChars="200"/>
        <w:rPr>
          <w:rFonts w:ascii="黑体" w:eastAsia="黑体" w:hint="eastAsia"/>
          <w:sz w:val="32"/>
          <w:szCs w:val="32"/>
        </w:rPr>
      </w:pPr>
      <w:r>
        <w:rPr>
          <w:rFonts w:ascii="黑体" w:eastAsia="黑体" w:hint="eastAsia"/>
          <w:sz w:val="32"/>
          <w:szCs w:val="32"/>
        </w:rPr>
        <w:t>《珠海国际文化城》乘愿而来，她的建立，将成为东西方文化艺术碰撞和交融的世界级大舞台，成为一个更加宏伟壮观的以国际文化艺术为主体的“东方明珠”。</w:t>
      </w:r>
    </w:p>
    <w:p>
      <w:pPr>
        <w:pStyle w:val="Normal0"/>
        <w:spacing w:line="480" w:lineRule="exact"/>
        <w:jc w:val="center"/>
        <w:rPr>
          <w:rFonts w:eastAsia="隶书" w:hint="eastAsia"/>
          <w:sz w:val="32"/>
          <w:szCs w:val="32"/>
        </w:rPr>
      </w:pPr>
    </w:p>
    <w:p>
      <w:pPr>
        <w:pStyle w:val="Normal0"/>
        <w:spacing w:line="480" w:lineRule="exact"/>
        <w:jc w:val="center"/>
        <w:rPr>
          <w:rFonts w:eastAsia="隶书" w:hint="eastAsia"/>
          <w:sz w:val="32"/>
          <w:szCs w:val="32"/>
        </w:rPr>
      </w:pPr>
      <w:r>
        <w:rPr>
          <w:rFonts w:eastAsia="隶书" w:hint="eastAsia"/>
          <w:sz w:val="32"/>
          <w:szCs w:val="32"/>
        </w:rPr>
        <w:t>二  时代背景 · 天时篇</w:t>
      </w:r>
    </w:p>
    <w:p>
      <w:pPr>
        <w:pStyle w:val="Normal0"/>
        <w:spacing w:line="480" w:lineRule="exact"/>
        <w:rPr>
          <w:rFonts w:hint="eastAsia"/>
          <w:sz w:val="32"/>
          <w:szCs w:val="32"/>
        </w:rPr>
      </w:pPr>
    </w:p>
    <w:p>
      <w:pPr>
        <w:pStyle w:val="Normal0"/>
        <w:spacing w:line="480" w:lineRule="exact"/>
        <w:ind w:firstLine="640" w:firstLineChars="200"/>
        <w:rPr>
          <w:rFonts w:eastAsia="仿宋_GB2312" w:hint="eastAsia"/>
          <w:sz w:val="32"/>
          <w:szCs w:val="32"/>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p>
    <w:p>
      <w:pPr>
        <w:pStyle w:val="Normal0"/>
        <w:spacing w:line="480" w:lineRule="exact"/>
        <w:ind w:firstLine="640" w:firstLineChars="200"/>
        <w:rPr>
          <w:rFonts w:eastAsia="仿宋_GB2312" w:hint="eastAsia"/>
          <w:sz w:val="32"/>
          <w:szCs w:val="32"/>
        </w:rPr>
      </w:pPr>
      <w:r>
        <w:rPr>
          <w:rFonts w:eastAsia="仿宋_GB2312" w:hint="eastAsia"/>
          <w:sz w:val="32"/>
          <w:szCs w:val="32"/>
        </w:rPr>
        <w:t>二十年以前，一位东方伟人将“改革开放”的大旗高高扬起，在九百六十万平方公里的土地上，掀起了波澜壮阔、广泛深入的经济体制改革大潮。短短二十年来，十二亿中国人民在邓小平“建设有中国特色社会主义理论”的指引下，摆脱了各种僵化和陈腐观念的禁锢，排除了来自各种思潮特别是极左思潮的干扰，使我们的经济建设取得了前所未有的辉煌成就。曾经极度贫穷落后、千疮百孔、沉沦了一个多世纪的中华民族终于站起来了。</w:t>
      </w:r>
    </w:p>
    <w:p>
      <w:pPr>
        <w:pStyle w:val="Normal0"/>
        <w:spacing w:line="480" w:lineRule="exact"/>
        <w:ind w:firstLine="640" w:firstLineChars="200"/>
        <w:rPr>
          <w:rFonts w:eastAsia="黑体" w:hint="eastAsia"/>
          <w:b/>
          <w:bCs/>
          <w:sz w:val="32"/>
          <w:szCs w:val="32"/>
        </w:rPr>
      </w:pPr>
      <w:r>
        <w:rPr>
          <w:rFonts w:eastAsia="黑体" w:hint="eastAsia"/>
          <w:b/>
          <w:bCs/>
          <w:sz w:val="32"/>
          <w:szCs w:val="32"/>
        </w:rPr>
        <w:t>中国奇迹般的发展和进步震撼了整个世界。</w:t>
      </w:r>
    </w:p>
    <w:p>
      <w:pPr>
        <w:pStyle w:val="Normal0"/>
        <w:spacing w:line="480" w:lineRule="exact"/>
        <w:ind w:firstLine="640" w:firstLineChars="200"/>
        <w:rPr>
          <w:rFonts w:eastAsia="仿宋_GB2312" w:hint="eastAsia"/>
          <w:sz w:val="32"/>
          <w:szCs w:val="32"/>
        </w:rPr>
      </w:pPr>
      <w:r>
        <w:rPr>
          <w:rFonts w:eastAsia="仿宋_GB2312" w:hint="eastAsia"/>
          <w:sz w:val="32"/>
          <w:szCs w:val="32"/>
        </w:rPr>
        <w:t>还是这位伟人，以革命家、战略家高瞻远瞩的胆略和气魄，创立了深圳、珠海、汕头等经济特区，大胆引进资本主义的先进</w:t>
      </w:r>
      <w:r>
        <w:rPr>
          <w:rFonts w:eastAsia="仿宋_GB2312" w:hint="eastAsia"/>
          <w:sz w:val="32"/>
          <w:szCs w:val="32"/>
          <w:lang w:eastAsia="zh-CN"/>
        </w:rPr>
        <w:t>管理管控</w:t>
      </w:r>
      <w:r>
        <w:rPr>
          <w:rFonts w:eastAsia="仿宋_GB2312" w:hint="eastAsia"/>
          <w:sz w:val="32"/>
          <w:szCs w:val="32"/>
        </w:rPr>
        <w:t>、技术、人才、资金及一切于我有用之人类文明成果，使特区不仅在经济建设方面成为全国的楷模，而且在思想观念、价值取向、文化意识上创造了不同于东方传统，也有别于西方色彩的新文明。特区的创办不仅证实了与世界经济接轨的成功，同样证明了东西方文明碰撞与交融所产生的巨大能量，对推动我国社会主义物质文明和精神文明建设的巨大作用。</w:t>
      </w:r>
    </w:p>
    <w:p>
      <w:pPr>
        <w:pStyle w:val="Normal0"/>
        <w:spacing w:line="480" w:lineRule="exact"/>
        <w:ind w:firstLine="640" w:firstLineChars="200"/>
        <w:rPr>
          <w:rFonts w:eastAsia="仿宋_GB2312" w:hint="eastAsia"/>
          <w:sz w:val="32"/>
          <w:szCs w:val="32"/>
        </w:rPr>
      </w:pPr>
      <w:r>
        <w:rPr>
          <w:rFonts w:eastAsia="仿宋_GB2312" w:hint="eastAsia"/>
          <w:sz w:val="32"/>
          <w:szCs w:val="32"/>
        </w:rPr>
        <w:t>有着浓厚封建历史和文化传统、保守、落后、封闭的中国，在“改革开放”的大潮中，吸纳世界各民族优秀文明、特别是西方先进文明成果的国门打开了。</w:t>
      </w:r>
    </w:p>
    <w:p>
      <w:pPr>
        <w:pStyle w:val="BodyTextIndent"/>
        <w:spacing w:line="480" w:lineRule="exact"/>
        <w:ind w:firstLine="640" w:firstLineChars="200"/>
        <w:rPr>
          <w:rFonts w:eastAsia="黑体" w:hint="eastAsia"/>
          <w:sz w:val="32"/>
          <w:szCs w:val="32"/>
        </w:rPr>
      </w:pPr>
      <w:r>
        <w:rPr>
          <w:rFonts w:eastAsia="黑体" w:hint="eastAsia"/>
          <w:sz w:val="32"/>
          <w:szCs w:val="32"/>
        </w:rPr>
        <w:t>天造时，顺之者昌。</w:t>
      </w:r>
    </w:p>
    <w:p>
      <w:pPr>
        <w:pStyle w:val="BodyTextIndent"/>
        <w:spacing w:line="480" w:lineRule="exact"/>
        <w:ind w:firstLine="640" w:firstLineChars="200"/>
        <w:rPr>
          <w:rFonts w:eastAsia="黑体"/>
          <w:sz w:val="32"/>
          <w:szCs w:val="32"/>
        </w:rPr>
      </w:pPr>
      <w:r>
        <w:rPr>
          <w:rFonts w:eastAsia="黑体" w:hint="eastAsia"/>
          <w:sz w:val="32"/>
          <w:szCs w:val="32"/>
        </w:rPr>
        <w:t>《珠海国际文化城》适应了这一时代潮流的需要。她将向世界各国各民族的文化艺术张开欢迎的双臂，同时也将把中华民族优秀的传统文化艺术和现代文化艺术推向全世界。这里将不断奏响世界各国各民族文化艺术交流和东西方文明交融的主旋律。</w:t>
      </w:r>
    </w:p>
    <w:p>
      <w:pPr>
        <w:pStyle w:val="Normal0"/>
        <w:spacing w:line="480" w:lineRule="exact"/>
        <w:jc w:val="center"/>
        <w:rPr>
          <w:rFonts w:eastAsia="隶书" w:hint="eastAsia"/>
          <w:sz w:val="32"/>
          <w:szCs w:val="32"/>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p>
    <w:p>
      <w:pPr>
        <w:pStyle w:val="Normal0"/>
        <w:spacing w:line="480" w:lineRule="exact"/>
        <w:jc w:val="center"/>
        <w:rPr>
          <w:rFonts w:eastAsia="隶书" w:hint="eastAsia"/>
          <w:sz w:val="32"/>
          <w:szCs w:val="32"/>
        </w:rPr>
      </w:pPr>
      <w:r>
        <w:rPr>
          <w:rFonts w:eastAsia="隶书" w:hint="eastAsia"/>
          <w:sz w:val="32"/>
          <w:szCs w:val="32"/>
        </w:rPr>
        <w:t>三  区域环境 · 地利篇</w:t>
      </w:r>
    </w:p>
    <w:p>
      <w:pPr>
        <w:pStyle w:val="Normal0"/>
        <w:spacing w:line="480" w:lineRule="exact"/>
        <w:rPr>
          <w:rFonts w:hint="eastAsia"/>
          <w:sz w:val="32"/>
          <w:szCs w:val="32"/>
        </w:rPr>
      </w:pPr>
    </w:p>
    <w:p>
      <w:pPr>
        <w:pStyle w:val="Normal0"/>
        <w:spacing w:line="480" w:lineRule="exact"/>
        <w:ind w:firstLine="640" w:firstLineChars="200"/>
        <w:rPr>
          <w:rFonts w:ascii="仿宋ＣＳ" w:eastAsia="仿宋ＣＳ" w:hint="eastAsia"/>
          <w:sz w:val="32"/>
          <w:szCs w:val="32"/>
        </w:rPr>
      </w:pPr>
      <w:r>
        <w:rPr>
          <w:rFonts w:ascii="仿宋ＣＳ" w:eastAsia="仿宋ＣＳ" w:hint="eastAsia"/>
          <w:sz w:val="32"/>
          <w:szCs w:val="32"/>
        </w:rPr>
        <w:t>珠海——昔日南疆的边陲小镇——经过改革开放二十年的锤炼，已成为举世闻名的国际化都市。1998年被联合国环境组织授予中国唯一的最佳“改善人居环境奖”。2000年10月，中共广东省委、省政府对珠海又提出进一步的要求：在5年内努力将珠海建设成为一个区域性现代化经济文化中心城市。</w:t>
      </w: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珠海经济特区已插上了腾飞的翅膀。</w:t>
      </w:r>
    </w:p>
    <w:p>
      <w:pPr>
        <w:pStyle w:val="Normal0"/>
        <w:spacing w:line="480" w:lineRule="exact"/>
        <w:ind w:firstLine="640" w:firstLineChars="200"/>
        <w:rPr>
          <w:rFonts w:ascii="仿宋ＣＳ" w:eastAsia="仿宋ＣＳ" w:hint="eastAsia"/>
          <w:sz w:val="32"/>
          <w:szCs w:val="32"/>
        </w:rPr>
      </w:pPr>
      <w:r>
        <w:rPr>
          <w:rFonts w:ascii="仿宋ＣＳ" w:eastAsia="仿宋ＣＳ" w:hint="eastAsia"/>
          <w:sz w:val="32"/>
          <w:szCs w:val="32"/>
        </w:rPr>
        <w:t>珠江三角洲——中国经济、文化发展最活跃的区域，这里早已实现城乡一体化，公路、高速公路、铁路、高架桥、立交桥及水运、海运纵横交错、四通八达、方便快捷。围绕着珠江入海口，集聚着一群响亮的明星都市：澳门、珠海、中山、顺德、广州、东莞、深圳、香港、……，这里最早沐浴了“改革开放”的春风雨露，不仅具有丰厚的历史文化底蕴，而且具有支撑“文化艺术大厦”建设的经济实力和繁荣社会主义文化艺术的肥沃土壤。</w:t>
      </w:r>
    </w:p>
    <w:p>
      <w:pPr>
        <w:pStyle w:val="Normal0"/>
        <w:spacing w:line="480" w:lineRule="exact"/>
        <w:ind w:firstLine="640" w:firstLineChars="200"/>
        <w:rPr>
          <w:rFonts w:ascii="仿宋ＣＳ" w:eastAsia="仿宋ＣＳ" w:hint="eastAsia"/>
          <w:sz w:val="32"/>
          <w:szCs w:val="32"/>
        </w:rPr>
      </w:pPr>
      <w:r>
        <w:rPr>
          <w:rFonts w:ascii="仿宋ＣＳ" w:eastAsia="仿宋ＣＳ" w:hint="eastAsia"/>
          <w:sz w:val="32"/>
          <w:szCs w:val="32"/>
        </w:rPr>
        <w:t>打开地图册，在珠江口内伶仃洋碧波万倾的南海诸岛中，有一颗碧玉般的岛屿——淇澳岛，这里气候温和、四季如春、景色秀丽，规划中珠海至香港的伶仃洋跨海大桥，将从珠海唐家镇起步，跨上淇澳岛再飞跃到内伶仃洋岛后直通香港。“珠海国际文化城”就坐落在淇澳岛东北角，占地面积2.21平方公里（221万平方米）。如果以淇澳为圆心，以80千米为半径画一圆，你就可以将珠江三角洲的明星都市及香港、澳门尽收圈内。</w:t>
      </w: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地造势，居之者尊。</w:t>
      </w:r>
    </w:p>
    <w:p>
      <w:pPr>
        <w:pStyle w:val="BodyTextIndent3"/>
        <w:ind w:firstLine="640"/>
        <w:rPr>
          <w:rFonts w:hint="eastAsia"/>
          <w:sz w:val="32"/>
          <w:szCs w:val="32"/>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pStyle w:val="BodyTextIndent3"/>
        <w:ind w:firstLine="640"/>
        <w:rPr>
          <w:rFonts w:hint="eastAsia"/>
          <w:sz w:val="32"/>
          <w:szCs w:val="32"/>
        </w:rPr>
      </w:pPr>
      <w:r>
        <w:rPr>
          <w:rFonts w:hint="eastAsia"/>
          <w:sz w:val="32"/>
          <w:szCs w:val="32"/>
        </w:rPr>
        <w:t>“珠海国际文化城”以繁荣的珠江三角洲为依托，具有得天独厚的地理优势，同时珠三角和港、澳地区对国内外具有各种强大的辐射能量，这种能量将极有利于“珠海国际文化城”进军国际旅游大市场。</w:t>
      </w:r>
    </w:p>
    <w:p>
      <w:pPr>
        <w:pStyle w:val="Normal0"/>
        <w:spacing w:line="480" w:lineRule="exact"/>
        <w:ind w:firstLine="480"/>
        <w:rPr>
          <w:rFonts w:ascii="仿宋_GB2312" w:eastAsia="仿宋_GB2312" w:hint="eastAsia"/>
          <w:sz w:val="32"/>
          <w:szCs w:val="32"/>
        </w:rPr>
      </w:pPr>
      <w:r>
        <w:rPr>
          <w:rFonts w:ascii="仿宋_GB2312" w:eastAsia="仿宋_GB2312" w:hint="eastAsia"/>
          <w:sz w:val="32"/>
          <w:szCs w:val="32"/>
        </w:rPr>
        <w:t>《珠海国际文化城》建设用地，经珠海市政府批准，于1998年缴清全部地价款，取得了50年土地开发使用权，并已投入了9000万元前期开发费用：修建了一条长约1500米的主干道宛延至山顶；建造了巨型观世音塑像；进行了大面积人工绿化；完成了部分填海造地工程等，已具备了全面开发建设的充分条件。</w:t>
      </w:r>
    </w:p>
    <w:p>
      <w:pPr>
        <w:pStyle w:val="Normal0"/>
        <w:spacing w:line="480" w:lineRule="exact"/>
        <w:ind w:firstLine="640" w:firstLineChars="200"/>
        <w:rPr>
          <w:rFonts w:ascii="仿宋ＣＳ" w:eastAsia="仿宋ＣＳ" w:hint="eastAsia"/>
          <w:sz w:val="32"/>
          <w:szCs w:val="32"/>
        </w:rPr>
      </w:pPr>
      <w:r>
        <w:rPr>
          <w:rFonts w:ascii="仿宋ＣＳ" w:eastAsia="仿宋ＣＳ" w:hint="eastAsia"/>
          <w:sz w:val="32"/>
          <w:szCs w:val="32"/>
        </w:rPr>
        <w:t>珠海市政府设立了淇澳经济开发</w:t>
      </w:r>
      <w:r>
        <w:rPr>
          <w:rFonts w:ascii="仿宋ＣＳ" w:eastAsia="仿宋ＣＳ" w:hint="eastAsia"/>
          <w:sz w:val="32"/>
          <w:szCs w:val="32"/>
          <w:lang w:eastAsia="zh-CN"/>
        </w:rPr>
        <w:t>管理管控</w:t>
      </w:r>
      <w:r>
        <w:rPr>
          <w:rFonts w:ascii="仿宋ＣＳ" w:eastAsia="仿宋ＣＳ" w:hint="eastAsia"/>
          <w:sz w:val="32"/>
          <w:szCs w:val="32"/>
        </w:rPr>
        <w:t>区，将该岛作为珠海经济特区旅游开发和发展高等教育及科研基地的重点。目前一座通往该岛长约1500米的淇澳跨海大桥已建成通车，为该岛的全面开发打下了坚实的基础。</w:t>
      </w:r>
    </w:p>
    <w:p>
      <w:pPr>
        <w:pStyle w:val="BodyTextIndent"/>
        <w:spacing w:line="480" w:lineRule="exact"/>
        <w:ind w:firstLine="0"/>
        <w:rPr>
          <w:rFonts w:ascii="仿宋ＣＳ" w:hint="eastAsia"/>
          <w:sz w:val="32"/>
          <w:szCs w:val="32"/>
        </w:rPr>
      </w:pPr>
    </w:p>
    <w:p>
      <w:pPr>
        <w:pStyle w:val="Normal0"/>
        <w:spacing w:line="480" w:lineRule="exact"/>
        <w:jc w:val="center"/>
        <w:rPr>
          <w:rFonts w:eastAsia="隶书" w:hint="eastAsia"/>
          <w:sz w:val="32"/>
          <w:szCs w:val="32"/>
        </w:rPr>
      </w:pPr>
      <w:r>
        <w:rPr>
          <w:rFonts w:eastAsia="隶书" w:hint="eastAsia"/>
          <w:sz w:val="32"/>
          <w:szCs w:val="32"/>
        </w:rPr>
        <w:t>四  创新思维 · 人和篇</w:t>
      </w:r>
    </w:p>
    <w:p>
      <w:pPr>
        <w:pStyle w:val="Normal0"/>
        <w:spacing w:line="480" w:lineRule="exact"/>
        <w:rPr>
          <w:rFonts w:hint="eastAsia"/>
          <w:sz w:val="32"/>
          <w:szCs w:val="32"/>
        </w:rPr>
      </w:pPr>
    </w:p>
    <w:p>
      <w:pPr>
        <w:pStyle w:val="Normal0"/>
        <w:spacing w:line="480" w:lineRule="exact"/>
        <w:ind w:firstLine="640" w:firstLineChars="200"/>
        <w:rPr>
          <w:rFonts w:ascii="仿宋ＣＳ" w:eastAsia="仿宋ＣＳ" w:hint="eastAsia"/>
          <w:sz w:val="32"/>
          <w:szCs w:val="32"/>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ＣＳ" w:eastAsia="仿宋ＣＳ" w:hint="eastAsia"/>
          <w:sz w:val="32"/>
          <w:szCs w:val="32"/>
        </w:rPr>
        <w:t>珠江三角洲及与其血脉相连的港、澳地区，已成为世界资本竞相投入的热土。制造业、商贸业、金融业等跨国公司或财团相继进入该地区。国际资本、技术与国内劳动力、自然资源等相互结合，使资本与资产繁殖与增值产生巨大的经济磁性效应。经济的大繁荣，吸引了文化、旅游等各行业大量涌入，许多大型文化、旅游</w:t>
      </w:r>
      <w:r>
        <w:rPr>
          <w:rFonts w:ascii="仿宋ＣＳ" w:eastAsia="仿宋ＣＳ" w:hint="eastAsia"/>
          <w:sz w:val="32"/>
          <w:szCs w:val="32"/>
          <w:lang w:eastAsia="zh-CN"/>
        </w:rPr>
        <w:t>相关项目</w:t>
      </w:r>
      <w:r>
        <w:rPr>
          <w:rFonts w:ascii="仿宋ＣＳ" w:eastAsia="仿宋ＣＳ" w:hint="eastAsia"/>
          <w:sz w:val="32"/>
          <w:szCs w:val="32"/>
        </w:rPr>
        <w:t>如雨后春笋般在珠江三角洲相继建成。国际知名的“迪士尼乐园”在经过多年反复考察论证之后，最终选择了与珠三角及广大的中国腹地有着密切经济、文化联系的香港作为其新的发展基地，其着眼点就是通过香港对内对外强辐射的有利地位，大举进军中国的文化、旅游市场。</w:t>
      </w:r>
    </w:p>
    <w:p>
      <w:pPr>
        <w:pStyle w:val="Normal0"/>
        <w:spacing w:line="480" w:lineRule="exact"/>
        <w:ind w:firstLine="640" w:firstLineChars="200"/>
        <w:rPr>
          <w:rFonts w:ascii="仿宋ＣＳ" w:eastAsia="仿宋ＣＳ" w:hint="eastAsia"/>
          <w:sz w:val="32"/>
          <w:szCs w:val="32"/>
        </w:rPr>
      </w:pPr>
      <w:r>
        <w:rPr>
          <w:rFonts w:ascii="仿宋ＣＳ" w:eastAsia="仿宋ＣＳ" w:hint="eastAsia"/>
          <w:sz w:val="32"/>
          <w:szCs w:val="32"/>
        </w:rPr>
        <w:t>地处珠江口西岸淇澳岛上的“珠海国际文化城”与“香港迪士尼乐园”,隔30千米宽的内伶仃洋海而相望，在伶仃洋跨海大桥建成通车后，两地相距不过45分钟车程，就像伶仃洋跨海大桥（一线）两头各系着一颗代表东、西方文化的明珠，镶嵌在珠江入海口东、西两侧的海岸上，互相补充、相互辉映，对世界各国游人将产生更大的吸引力。</w:t>
      </w:r>
    </w:p>
    <w:p>
      <w:pPr>
        <w:pStyle w:val="Normal0"/>
        <w:spacing w:line="480" w:lineRule="exact"/>
        <w:ind w:firstLine="640" w:firstLineChars="200"/>
        <w:rPr>
          <w:rFonts w:ascii="仿宋ＣＳ" w:eastAsia="仿宋ＣＳ" w:hint="eastAsia"/>
          <w:sz w:val="32"/>
          <w:szCs w:val="32"/>
        </w:rPr>
      </w:pPr>
    </w:p>
    <w:p>
      <w:pPr>
        <w:pStyle w:val="Normal0"/>
        <w:spacing w:line="480" w:lineRule="exact"/>
        <w:ind w:firstLine="640" w:firstLineChars="200"/>
        <w:rPr>
          <w:rFonts w:ascii="黑体" w:eastAsia="黑体" w:hint="eastAsia"/>
          <w:sz w:val="32"/>
          <w:szCs w:val="32"/>
        </w:rPr>
      </w:pPr>
      <w:r>
        <w:rPr>
          <w:rFonts w:ascii="仿宋ＣＳ" w:eastAsia="仿宋ＣＳ" w:hint="eastAsia"/>
          <w:sz w:val="32"/>
          <w:szCs w:val="32"/>
        </w:rPr>
        <w:t>据“香港迪士尼乐园”可行性调研报告分析：在该乐园启用初期，每年可吸引约520万名本地及海外游客，15年后每年可达1000万人次，其中外地游客年分别达340万和730万人次，因迪士尼专程到港的游客会由同期140万增至290万人次。游客的额外消费会从第1年的83亿增至20年后的每年168亿港元。而香港旅游协会认为乐园启动5年后，每年游客便可达1000万人次，10年后可达2000万人次。</w:t>
      </w:r>
      <w:r>
        <w:rPr>
          <w:rFonts w:ascii="黑体" w:eastAsia="黑体" w:hint="eastAsia"/>
          <w:sz w:val="32"/>
          <w:szCs w:val="32"/>
        </w:rPr>
        <w:t>与“香港迪士尼乐园”毗邻的“珠海国际文化城”，只要敢于大胆创新，抓住有利时机进行开发建设，就不怕没有市场。面对如此大的市场前景和大好发展机遇，《珠海国际文化城》</w:t>
      </w:r>
      <w:r>
        <w:rPr>
          <w:rFonts w:ascii="黑体" w:eastAsia="黑体" w:hint="eastAsia"/>
          <w:sz w:val="32"/>
          <w:szCs w:val="32"/>
          <w:lang w:eastAsia="zh-CN"/>
        </w:rPr>
        <w:t>相关项目</w:t>
      </w:r>
      <w:r>
        <w:rPr>
          <w:rFonts w:ascii="黑体" w:eastAsia="黑体" w:hint="eastAsia"/>
          <w:sz w:val="32"/>
          <w:szCs w:val="32"/>
        </w:rPr>
        <w:t>的建设不仅可行，而且势在必行。</w:t>
      </w:r>
    </w:p>
    <w:p>
      <w:pPr>
        <w:pStyle w:val="Normal0"/>
        <w:spacing w:line="480" w:lineRule="exact"/>
        <w:ind w:firstLine="640" w:firstLineChars="200"/>
        <w:rPr>
          <w:rFonts w:ascii="黑体" w:eastAsia="黑体" w:hint="eastAsia"/>
          <w:sz w:val="32"/>
          <w:szCs w:val="32"/>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ＣＳ" w:eastAsia="仿宋ＣＳ" w:hint="eastAsia"/>
          <w:sz w:val="32"/>
          <w:szCs w:val="32"/>
        </w:rPr>
        <w:t>还值得提出的是，淇澳岛所在的珠海市唐家镇区域，已成为珠海发展高等教育的文化区和高新技术开发的科技园区，目前已有“中山大学”、“北京师范大学”、“北京工业大学”、“哈尔滨工业大学”等全国著名的高等学府在这里“安家落户”，有的已开办了分校或建立了科研基地。“广东省美术学院”已选中淇澳岛作为该校分校地址，将投入近2亿元资金进行大规模校园建设。</w:t>
      </w:r>
    </w:p>
    <w:p>
      <w:pPr>
        <w:pStyle w:val="Normal0"/>
        <w:spacing w:line="480" w:lineRule="exact"/>
        <w:ind w:firstLine="640" w:firstLineChars="200"/>
        <w:rPr>
          <w:rFonts w:ascii="黑体" w:eastAsia="黑体" w:hint="eastAsia"/>
          <w:sz w:val="32"/>
          <w:szCs w:val="32"/>
        </w:rPr>
      </w:pPr>
      <w:r>
        <w:rPr>
          <w:rFonts w:ascii="黑体" w:eastAsia="黑体" w:hint="eastAsia"/>
          <w:sz w:val="32"/>
          <w:szCs w:val="32"/>
        </w:rPr>
        <w:t>“珠海国际文化城”将在高素质文化群体和高新科技产业的“近水楼台”中，吸取更多的文化“养料”，吸收更多的优秀人才，使自己在发展过程中更加稳健的成长和壮大。</w:t>
      </w:r>
    </w:p>
    <w:p>
      <w:pPr>
        <w:pStyle w:val="BodyTextIndent"/>
        <w:spacing w:line="480" w:lineRule="exact"/>
        <w:ind w:firstLine="640" w:firstLineChars="200"/>
        <w:rPr>
          <w:rFonts w:eastAsia="黑体" w:hint="eastAsia"/>
          <w:sz w:val="32"/>
          <w:szCs w:val="32"/>
        </w:rPr>
      </w:pPr>
      <w:r>
        <w:rPr>
          <w:rFonts w:eastAsia="黑体" w:hint="eastAsia"/>
          <w:sz w:val="32"/>
          <w:szCs w:val="32"/>
        </w:rPr>
        <w:t>人和贵，得之者荣。</w:t>
      </w:r>
    </w:p>
    <w:p>
      <w:pPr>
        <w:pStyle w:val="BodyTextIndent"/>
        <w:spacing w:line="480" w:lineRule="exact"/>
        <w:ind w:firstLine="640" w:firstLineChars="200"/>
        <w:rPr>
          <w:rFonts w:eastAsia="黑体" w:hint="eastAsia"/>
          <w:sz w:val="32"/>
          <w:szCs w:val="32"/>
        </w:rPr>
      </w:pPr>
      <w:r>
        <w:rPr>
          <w:rFonts w:eastAsia="黑体" w:hint="eastAsia"/>
          <w:sz w:val="32"/>
          <w:szCs w:val="32"/>
        </w:rPr>
        <w:t>在《珠海国际文化城》规划设计过程中，我们始终注重“以人为本”的指导思想，并站在历史和时代进步所要求的高度，抱着为国争光、为社会主义现代化建设和为全人类文明进步事业服务的宗旨，打破常规，创新思维，使“珠海国际文化城”真正成为经得起世界各国人民检验并喜爱的、世界级文化艺术标志性的“黄金旅游”</w:t>
      </w:r>
      <w:r>
        <w:rPr>
          <w:rFonts w:eastAsia="黑体" w:hint="eastAsia"/>
          <w:sz w:val="32"/>
          <w:szCs w:val="32"/>
          <w:lang w:eastAsia="zh-CN"/>
        </w:rPr>
        <w:t>相关项目</w:t>
      </w:r>
      <w:r>
        <w:rPr>
          <w:rFonts w:eastAsia="黑体" w:hint="eastAsia"/>
          <w:sz w:val="32"/>
          <w:szCs w:val="32"/>
        </w:rPr>
        <w:t>。</w:t>
      </w:r>
    </w:p>
    <w:p>
      <w:pPr>
        <w:pStyle w:val="BodyTextIndent"/>
        <w:spacing w:line="480" w:lineRule="exact"/>
        <w:ind w:firstLine="0"/>
        <w:jc w:val="center"/>
        <w:rPr>
          <w:rFonts w:eastAsia="隶书" w:hint="eastAsia"/>
          <w:sz w:val="32"/>
          <w:szCs w:val="32"/>
        </w:rPr>
      </w:pPr>
    </w:p>
    <w:p>
      <w:pPr>
        <w:pStyle w:val="BodyTextIndent"/>
        <w:spacing w:line="480" w:lineRule="exact"/>
        <w:ind w:firstLine="0"/>
        <w:jc w:val="center"/>
        <w:rPr>
          <w:rFonts w:eastAsia="隶书" w:hint="eastAsia"/>
          <w:sz w:val="32"/>
          <w:szCs w:val="32"/>
        </w:rPr>
      </w:pPr>
      <w:r>
        <w:rPr>
          <w:rFonts w:eastAsia="隶书" w:hint="eastAsia"/>
          <w:sz w:val="32"/>
          <w:szCs w:val="32"/>
        </w:rPr>
        <w:t>五  主体</w:t>
      </w:r>
      <w:r>
        <w:rPr>
          <w:rFonts w:eastAsia="隶书" w:hint="eastAsia"/>
          <w:sz w:val="32"/>
          <w:szCs w:val="32"/>
          <w:lang w:eastAsia="zh-CN"/>
        </w:rPr>
        <w:t>相关项目</w:t>
      </w:r>
      <w:r>
        <w:rPr>
          <w:rFonts w:eastAsia="隶书" w:hint="eastAsia"/>
          <w:sz w:val="32"/>
          <w:szCs w:val="32"/>
        </w:rPr>
        <w:t>篇</w:t>
      </w:r>
    </w:p>
    <w:p>
      <w:pPr>
        <w:pStyle w:val="BodyTextIndent"/>
        <w:spacing w:line="480" w:lineRule="exact"/>
        <w:ind w:firstLine="0"/>
        <w:rPr>
          <w:rFonts w:eastAsia="黑体" w:hint="eastAsia"/>
          <w:sz w:val="32"/>
          <w:szCs w:val="32"/>
        </w:rPr>
      </w:pPr>
    </w:p>
    <w:p>
      <w:pPr>
        <w:pStyle w:val="BodyTextIndent"/>
        <w:spacing w:line="480" w:lineRule="exact"/>
        <w:rPr>
          <w:rFonts w:hint="eastAsia"/>
          <w:sz w:val="32"/>
          <w:szCs w:val="32"/>
        </w:rPr>
      </w:pPr>
      <w:r>
        <w:rPr>
          <w:rFonts w:hint="eastAsia"/>
          <w:sz w:val="32"/>
          <w:szCs w:val="32"/>
        </w:rPr>
        <w:t>《珠海国际文化城》主体</w:t>
      </w:r>
      <w:r>
        <w:rPr>
          <w:rFonts w:hint="eastAsia"/>
          <w:sz w:val="32"/>
          <w:szCs w:val="32"/>
          <w:lang w:eastAsia="zh-CN"/>
        </w:rPr>
        <w:t>相关项目</w:t>
      </w:r>
      <w:r>
        <w:rPr>
          <w:rFonts w:hint="eastAsia"/>
          <w:sz w:val="32"/>
          <w:szCs w:val="32"/>
        </w:rPr>
        <w:t>：国际文化艺术广场，将是一座世界文化艺术标志性建筑群。</w:t>
      </w:r>
    </w:p>
    <w:p>
      <w:pPr>
        <w:pStyle w:val="BodyTextIndent"/>
        <w:spacing w:line="480" w:lineRule="exact"/>
        <w:ind w:firstLine="640" w:firstLineChars="200"/>
        <w:rPr>
          <w:rFonts w:hint="eastAsia"/>
          <w:sz w:val="32"/>
          <w:szCs w:val="32"/>
        </w:rPr>
      </w:pPr>
      <w:r>
        <w:rPr>
          <w:rFonts w:hint="eastAsia"/>
          <w:sz w:val="32"/>
          <w:szCs w:val="32"/>
        </w:rPr>
        <w:t>该建筑群东南侧面向大海，北面背靠风景奇丽的望赤岭山峦，主要由圆拱形“国际文化艺术大厅”主建筑、“世纪大广场”及其它附属建筑物构成。</w:t>
      </w:r>
    </w:p>
    <w:p>
      <w:pPr>
        <w:pStyle w:val="BodyTextIndent"/>
        <w:spacing w:line="480" w:lineRule="exact"/>
        <w:ind w:firstLine="624" w:firstLineChars="195"/>
        <w:rPr>
          <w:rFonts w:hint="eastAsia"/>
          <w:sz w:val="32"/>
          <w:szCs w:val="32"/>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hint="eastAsia"/>
          <w:sz w:val="32"/>
          <w:szCs w:val="32"/>
        </w:rPr>
        <w:t>圆拱型主建筑高39米，底座直径360米，占地面积约11.3万平方米，建筑面积约</w:t>
      </w:r>
      <w:r>
        <w:rPr>
          <w:sz w:val="32"/>
          <w:szCs w:val="32"/>
        </w:rPr>
        <w:t>26</w:t>
      </w:r>
    </w:p>
    <w:p>
      <w:pPr>
        <w:pStyle w:val="BodyTextIndent"/>
        <w:spacing w:line="480" w:lineRule="exact"/>
        <w:ind w:firstLine="624" w:firstLineChars="195"/>
        <w:rPr>
          <w:rFonts w:hint="eastAsia"/>
          <w:sz w:val="32"/>
          <w:szCs w:val="32"/>
        </w:rPr>
      </w:pPr>
      <w:r>
        <w:rPr>
          <w:rFonts w:hint="eastAsia"/>
          <w:sz w:val="32"/>
          <w:szCs w:val="32"/>
        </w:rPr>
        <w:t>万平方米。该建筑物分上、下二个主要部分。下部高9米，内设大小高低不一、形式风格各异的音乐厅、舞蹈厅、曲艺厅、影视厅、杂技、武术表演厅、歌舞演员进行体能、技能训练的教学馆、进行学术交流的演讲厅、贵宾接待厅、演员休息室以及酒吧、咖啡屋、快餐店等等。上部是中心内空高约28米，面积约9万平方米的圆拱型歌舞表演大厅，大厅中央有一座可分内外圈同时升降和旋转的大舞台，舞台直径36米，面积约900平方米，舞台上空等处配有先进的音响、灯光设备，大厅东、西两侧配置有大型电子显像屏幕。大厅外圈为观光走廊，宽10米，设有购物、咖啡、休息室等。大厅内设有3万6千人以上的观众席。</w:t>
      </w:r>
    </w:p>
    <w:p>
      <w:pPr>
        <w:pStyle w:val="BodyTextIndent"/>
        <w:spacing w:line="480" w:lineRule="exact"/>
        <w:ind w:firstLine="640" w:firstLineChars="200"/>
        <w:rPr>
          <w:rFonts w:hint="eastAsia"/>
          <w:sz w:val="32"/>
          <w:szCs w:val="32"/>
        </w:rPr>
      </w:pPr>
      <w:r>
        <w:rPr>
          <w:rFonts w:hint="eastAsia"/>
          <w:sz w:val="32"/>
          <w:szCs w:val="32"/>
        </w:rPr>
        <w:t>主建筑上部圆拱型部分主要建筑材料用高强度轻质型钢作龙骨架，外饰轻质高强度、耐磨、耐冲击、耐腐蚀、隔热保温、不沾灰尘、白色半透明的新型玻璃钢复合材料。白天在阳光的照耀下，从远远的海上望去，巨大的乳白色圆拱型外壳习习生辉；入夜上部大厅内的灯光透过白色半透明玻璃钢外饰面，放射出美玉般晶莹的光泽，幻如辉映在蓝天碧海之间的夜明珠，又似一颗硕大无比的艺术珍品，使人叹为观止。</w:t>
      </w:r>
    </w:p>
    <w:p>
      <w:pPr>
        <w:pStyle w:val="BodyTextIndent"/>
        <w:spacing w:line="480" w:lineRule="exact"/>
        <w:rPr>
          <w:rFonts w:hint="eastAsia"/>
          <w:sz w:val="32"/>
          <w:szCs w:val="32"/>
        </w:rPr>
      </w:pPr>
      <w:r>
        <w:rPr>
          <w:rFonts w:hint="eastAsia"/>
          <w:sz w:val="32"/>
          <w:szCs w:val="32"/>
        </w:rPr>
        <w:t>拱型主建筑南面开辟成“世纪大广场”，占地面积约30万平方米，广场中心将矗立一座高56米的巨型雕塑—— “中华民族之魄”，象征中国56个民族团结一致，奋发向上的精神。广场平时可停泊1万辆轿车。当举办10万人以上特大型歌舞晚会时，该广场将成为文化艺术广场，设有露天艺术舞台、大型彩色音乐喷泉及古今中外十大文艺巨匠大型雕塑群等。</w:t>
      </w:r>
    </w:p>
    <w:p>
      <w:pPr>
        <w:pStyle w:val="BodyTextIndent"/>
        <w:spacing w:line="480" w:lineRule="exact"/>
        <w:ind w:firstLine="640" w:firstLineChars="200"/>
        <w:rPr>
          <w:rFonts w:hint="eastAsia"/>
          <w:sz w:val="32"/>
          <w:szCs w:val="32"/>
        </w:rPr>
      </w:pPr>
      <w:r>
        <w:rPr>
          <w:rFonts w:hint="eastAsia"/>
          <w:sz w:val="32"/>
          <w:szCs w:val="32"/>
        </w:rPr>
        <w:t>“国际文化艺术大厅”园拱型主体建筑和“世纪大广场”连成的中轴线南端约100米距离的海面上，设有一水柱式喷泉，喷水最大高度超过目前世界同类型喷水最大高度110米的澳大利亚堪培拉市中心湖喷泉，喷水高度可达到160米，成为世界级喷泉大景观。</w:t>
      </w:r>
    </w:p>
    <w:p>
      <w:pPr>
        <w:pStyle w:val="BodyTextIndent"/>
        <w:spacing w:line="480" w:lineRule="exact"/>
        <w:ind w:firstLine="640" w:firstLineChars="200"/>
        <w:rPr>
          <w:rFonts w:hint="eastAsia"/>
          <w:sz w:val="32"/>
          <w:szCs w:val="32"/>
        </w:rPr>
      </w:pPr>
      <w:r>
        <w:rPr>
          <w:rFonts w:hint="eastAsia"/>
          <w:sz w:val="32"/>
          <w:szCs w:val="32"/>
        </w:rPr>
        <w:t>其它附属建筑，其功能是为主建筑服务的</w:t>
      </w:r>
      <w:r>
        <w:rPr>
          <w:rFonts w:hint="eastAsia"/>
          <w:sz w:val="32"/>
          <w:szCs w:val="32"/>
          <w:lang w:eastAsia="zh-CN"/>
        </w:rPr>
        <w:t>管理管控</w:t>
      </w:r>
      <w:r>
        <w:rPr>
          <w:rFonts w:hint="eastAsia"/>
          <w:sz w:val="32"/>
          <w:szCs w:val="32"/>
        </w:rPr>
        <w:t>、电力、通讯等楼宇，建筑面积共约5000平方米。</w:t>
      </w:r>
    </w:p>
    <w:p>
      <w:pPr>
        <w:pStyle w:val="BodyTextIndent"/>
        <w:spacing w:line="480" w:lineRule="exact"/>
        <w:jc w:val="center"/>
        <w:rPr>
          <w:rFonts w:eastAsia="隶书" w:hint="eastAsia"/>
          <w:sz w:val="32"/>
          <w:szCs w:val="32"/>
        </w:rPr>
      </w:pPr>
    </w:p>
    <w:p>
      <w:pPr>
        <w:pStyle w:val="BodyTextIndent"/>
        <w:spacing w:line="480" w:lineRule="exact"/>
        <w:jc w:val="center"/>
        <w:rPr>
          <w:rFonts w:eastAsia="隶书" w:hint="eastAsia"/>
          <w:sz w:val="32"/>
          <w:szCs w:val="32"/>
        </w:rPr>
      </w:pPr>
    </w:p>
    <w:p>
      <w:pPr>
        <w:pStyle w:val="BodyTextIndent"/>
        <w:spacing w:line="480" w:lineRule="exact"/>
        <w:ind w:firstLine="0"/>
        <w:jc w:val="center"/>
        <w:rPr>
          <w:rFonts w:eastAsia="隶书" w:hint="eastAsia"/>
          <w:sz w:val="32"/>
          <w:szCs w:val="32"/>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eastAsia="隶书" w:hint="eastAsia"/>
          <w:sz w:val="32"/>
          <w:szCs w:val="32"/>
        </w:rPr>
        <w:t>六  配套</w:t>
      </w:r>
      <w:r>
        <w:rPr>
          <w:rFonts w:eastAsia="隶书" w:hint="eastAsia"/>
          <w:sz w:val="32"/>
          <w:szCs w:val="32"/>
          <w:lang w:eastAsia="zh-CN"/>
        </w:rPr>
        <w:t>相关项目</w:t>
      </w:r>
      <w:r>
        <w:rPr>
          <w:rFonts w:eastAsia="隶书" w:hint="eastAsia"/>
          <w:sz w:val="32"/>
          <w:szCs w:val="32"/>
        </w:rPr>
        <w:t>篇</w:t>
      </w:r>
    </w:p>
    <w:p>
      <w:pPr>
        <w:pStyle w:val="BodyTextIndent"/>
        <w:spacing w:line="480" w:lineRule="exact"/>
        <w:rPr>
          <w:rFonts w:hint="eastAsia"/>
          <w:sz w:val="32"/>
          <w:szCs w:val="32"/>
        </w:rPr>
      </w:pPr>
    </w:p>
    <w:p>
      <w:pPr>
        <w:pStyle w:val="BodyTextIndent"/>
        <w:spacing w:line="480" w:lineRule="exact"/>
        <w:rPr>
          <w:rFonts w:hint="eastAsia"/>
          <w:sz w:val="32"/>
          <w:szCs w:val="32"/>
        </w:rPr>
      </w:pPr>
      <w:r>
        <w:rPr>
          <w:rFonts w:hint="eastAsia"/>
          <w:sz w:val="32"/>
          <w:szCs w:val="32"/>
        </w:rPr>
        <w:t>《珠海国际文化城》是一个大型综合性旅游</w:t>
      </w:r>
      <w:r>
        <w:rPr>
          <w:rFonts w:hint="eastAsia"/>
          <w:sz w:val="32"/>
          <w:szCs w:val="32"/>
          <w:lang w:eastAsia="zh-CN"/>
        </w:rPr>
        <w:t>相关项目</w:t>
      </w:r>
      <w:r>
        <w:rPr>
          <w:rFonts w:hint="eastAsia"/>
          <w:sz w:val="32"/>
          <w:szCs w:val="32"/>
        </w:rPr>
        <w:t>，在以文艺表演的形式传播东、西方文明的同时，还以建筑、园林、绘画、雕刻、影视、历史、科技、体育等形式，展示世界名民族的优秀传统文化和艺术，并配套建设了大型酒店、会务、购物、餐饮、居住、文艺教育、体育运动等场所。现分别提出配套</w:t>
      </w:r>
      <w:r>
        <w:rPr>
          <w:rFonts w:hint="eastAsia"/>
          <w:sz w:val="32"/>
          <w:szCs w:val="32"/>
          <w:lang w:eastAsia="zh-CN"/>
        </w:rPr>
        <w:t>相关项目</w:t>
      </w:r>
      <w:r>
        <w:rPr>
          <w:rFonts w:hint="eastAsia"/>
          <w:sz w:val="32"/>
          <w:szCs w:val="32"/>
        </w:rPr>
        <w:t>规划设计要点如下：</w:t>
      </w:r>
    </w:p>
    <w:p>
      <w:pPr>
        <w:pStyle w:val="BodyTextIndent"/>
        <w:spacing w:line="480" w:lineRule="exact"/>
        <w:ind w:firstLine="640" w:firstLineChars="200"/>
        <w:rPr>
          <w:rFonts w:eastAsia="黑体" w:hint="eastAsia"/>
          <w:sz w:val="32"/>
          <w:szCs w:val="32"/>
        </w:rPr>
      </w:pPr>
      <w:r>
        <w:rPr>
          <w:rFonts w:eastAsia="黑体" w:hint="eastAsia"/>
          <w:sz w:val="32"/>
          <w:szCs w:val="32"/>
        </w:rPr>
        <w:t>国际名人大酒店</w:t>
      </w:r>
    </w:p>
    <w:p>
      <w:pPr>
        <w:pStyle w:val="BodyTextIndent"/>
        <w:spacing w:line="480" w:lineRule="exact"/>
        <w:ind w:firstLine="640" w:firstLineChars="200"/>
        <w:rPr>
          <w:rFonts w:hint="eastAsia"/>
          <w:sz w:val="32"/>
          <w:szCs w:val="32"/>
        </w:rPr>
      </w:pPr>
      <w:r>
        <w:rPr>
          <w:rFonts w:hint="eastAsia"/>
          <w:sz w:val="32"/>
          <w:szCs w:val="32"/>
        </w:rPr>
        <w:t>该酒店由不同风格的多个花园式“酒店组团”构成，例如可同时接待80位国家元首及其随员的中式、美式、俄式、法式、日式等 不同建筑风格的别墅型“总统花园”酒店；豪华“家庭生活”型酒店；“假日休闲”型酒店；新婚“温馨蜜月”型酒店以及高、中、低档标准客房式酒店等。设有供1000人、600人、300人、100人等不同规模的豪华会议、宴会厅，并配有同声传译系统、宽带计算机网络系统、光缆通讯系统、广播、电视卫星信息传输系统，可以及时向世界各地传送各种新闻语音、图像和信息资料。这里将成为各国首脑、财团巨子举行各种定期或不定期的国际性会议，论坛及度假的最佳胜地。</w:t>
      </w:r>
    </w:p>
    <w:p>
      <w:pPr>
        <w:pStyle w:val="BodyTextIndent"/>
        <w:spacing w:line="480" w:lineRule="exact"/>
        <w:ind w:firstLine="640" w:firstLineChars="200"/>
        <w:rPr>
          <w:rFonts w:hint="eastAsia"/>
          <w:sz w:val="32"/>
          <w:szCs w:val="32"/>
        </w:rPr>
      </w:pPr>
      <w:r>
        <w:rPr>
          <w:rFonts w:hint="eastAsia"/>
          <w:sz w:val="32"/>
          <w:szCs w:val="32"/>
        </w:rPr>
        <w:t>总建筑面积32万平方米，可同时接待8000名旅客住宿和用膳。该建筑位于望赤岭山峦的东侧后沙湾海岸，依山势而建，以中国古典建筑和园林风格为主，揉以欧式建筑艺术，做到东西合壁、相得益彰、自然流畅。内设中、西式餐饮、娱乐、健身、购物等场所。亭台楼阁、奇花异卉、假山飞瀑、小桥流水，使整个建筑物及园林溶入周围美丽的大自然中。</w:t>
      </w:r>
    </w:p>
    <w:p>
      <w:pPr>
        <w:pStyle w:val="BodyTextIndent"/>
        <w:spacing w:line="480" w:lineRule="exact"/>
        <w:ind w:firstLine="640" w:firstLineChars="200"/>
        <w:rPr>
          <w:rFonts w:eastAsia="黑体" w:hint="eastAsia"/>
          <w:sz w:val="32"/>
          <w:szCs w:val="32"/>
        </w:rPr>
      </w:pPr>
      <w:r>
        <w:rPr>
          <w:rFonts w:eastAsia="黑体" w:hint="eastAsia"/>
          <w:sz w:val="32"/>
          <w:szCs w:val="32"/>
        </w:rPr>
        <w:t>丝绸之路商业大街</w:t>
      </w:r>
    </w:p>
    <w:p>
      <w:pPr>
        <w:pStyle w:val="BodyTextIndent"/>
        <w:spacing w:line="480" w:lineRule="exact"/>
        <w:ind w:firstLine="640" w:firstLineChars="200"/>
        <w:rPr>
          <w:rFonts w:hint="eastAsia"/>
          <w:spacing w:val="-18"/>
          <w:sz w:val="32"/>
          <w:szCs w:val="32"/>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pStyle w:val="BodyTextIndent"/>
        <w:spacing w:line="480" w:lineRule="exact"/>
        <w:ind w:firstLine="640" w:firstLineChars="200"/>
        <w:rPr>
          <w:rFonts w:hint="eastAsia"/>
          <w:spacing w:val="-18"/>
          <w:sz w:val="32"/>
          <w:szCs w:val="32"/>
        </w:rPr>
      </w:pPr>
      <w:r>
        <w:rPr>
          <w:rFonts w:hint="eastAsia"/>
          <w:sz w:val="32"/>
          <w:szCs w:val="32"/>
        </w:rPr>
        <w:t>长约1200米，街道平均宽约9米，宛延曲折，街道两边建筑物平均2~3层，径深平均约25米（两边合计约50米），总建筑面积15万平方米。商业街的建筑，将古代丝绸之路贯穿的各个主要民族的建筑特色浓缩到一起，从南到北分别布置仿唐、仿伊斯兰、仿古罗马等建筑群，各种不同风格的建筑群之间建有不同民族特色的小型广场。营业员穿戴不同的民族服饰，街道上使用专门的仿古代民族交通工具，进入商业大街，仿佛置身于古代繁华闹市。这里将成为全</w:t>
      </w:r>
      <w:r>
        <w:rPr>
          <w:rFonts w:hint="eastAsia"/>
          <w:spacing w:val="-18"/>
          <w:sz w:val="32"/>
          <w:szCs w:val="32"/>
        </w:rPr>
        <w:t>国最大、品种最齐全的旅游工艺品和各具民族地方特色的风味食品、饮品的商业长廊。</w:t>
      </w:r>
    </w:p>
    <w:p>
      <w:pPr>
        <w:pStyle w:val="BodyTextIndent"/>
        <w:spacing w:line="480" w:lineRule="exact"/>
        <w:ind w:firstLine="640" w:firstLineChars="200"/>
        <w:rPr>
          <w:rFonts w:eastAsia="黑体" w:hint="eastAsia"/>
          <w:sz w:val="32"/>
          <w:szCs w:val="32"/>
        </w:rPr>
      </w:pPr>
      <w:r>
        <w:rPr>
          <w:rFonts w:eastAsia="黑体" w:hint="eastAsia"/>
          <w:sz w:val="32"/>
          <w:szCs w:val="32"/>
        </w:rPr>
        <w:t>中华民族民俗馆</w:t>
      </w:r>
    </w:p>
    <w:p>
      <w:pPr>
        <w:pStyle w:val="BodyTextIndent"/>
        <w:spacing w:line="480" w:lineRule="exact"/>
        <w:ind w:firstLine="640" w:firstLineChars="200"/>
        <w:rPr>
          <w:rFonts w:hint="eastAsia"/>
          <w:sz w:val="32"/>
          <w:szCs w:val="32"/>
        </w:rPr>
      </w:pPr>
      <w:r>
        <w:rPr>
          <w:rFonts w:hint="eastAsia"/>
          <w:sz w:val="32"/>
          <w:szCs w:val="32"/>
        </w:rPr>
        <w:t>占地面积5万平方米，建筑面积6000平方米，建筑结构1~2层，以汉、藏、满、蒙及伊斯兰等建筑风格为主。该馆以不同的雕塑、绘画等装饰等艺术，展现我国56个民族不同的民风民俗，并借助电、光、声等不同的现代科技手段，使人物、场景“活”起来，做到生动而又逼真。</w:t>
      </w:r>
    </w:p>
    <w:p>
      <w:pPr>
        <w:pStyle w:val="BodyTextIndent"/>
        <w:spacing w:line="480" w:lineRule="exact"/>
        <w:ind w:firstLine="640" w:firstLineChars="200"/>
        <w:rPr>
          <w:rFonts w:hint="eastAsia"/>
          <w:sz w:val="32"/>
          <w:szCs w:val="32"/>
        </w:rPr>
      </w:pPr>
      <w:r>
        <w:rPr>
          <w:rFonts w:hint="eastAsia"/>
          <w:sz w:val="32"/>
          <w:szCs w:val="32"/>
        </w:rPr>
        <w:t>中央大厅布置成中华人民共和国开国大典时天安门城楼的场景，各个人物形象用硅胶制作，与真人比例尺寸一般大小，以活的姿势栩栩如生地演绎毛泽东主席在开国大典上讲话时的全景。在另一大厅，用上述同样的方法演绎邓小平南巡时为珠海题写“珠海经济特区好”的场景。</w:t>
      </w:r>
    </w:p>
    <w:p>
      <w:pPr>
        <w:pStyle w:val="BodyTextIndent"/>
        <w:spacing w:line="480" w:lineRule="exact"/>
        <w:ind w:firstLine="640" w:firstLineChars="200"/>
        <w:rPr>
          <w:rFonts w:hint="eastAsia"/>
          <w:sz w:val="32"/>
          <w:szCs w:val="32"/>
        </w:rPr>
      </w:pPr>
      <w:r>
        <w:rPr>
          <w:rFonts w:hint="eastAsia"/>
          <w:sz w:val="32"/>
          <w:szCs w:val="32"/>
        </w:rPr>
        <w:t>该馆主题在于展示我国各族人民在中国共产党的领导下，团结一致，建设美好中华大家园的精神风貌。</w:t>
      </w:r>
    </w:p>
    <w:p>
      <w:pPr>
        <w:pStyle w:val="BodyTextIndent"/>
        <w:spacing w:line="480" w:lineRule="exact"/>
        <w:ind w:firstLine="640" w:firstLineChars="200"/>
        <w:rPr>
          <w:rFonts w:eastAsia="黑体" w:hint="eastAsia"/>
          <w:sz w:val="32"/>
          <w:szCs w:val="32"/>
        </w:rPr>
      </w:pPr>
      <w:r>
        <w:rPr>
          <w:rFonts w:eastAsia="黑体" w:hint="eastAsia"/>
          <w:sz w:val="32"/>
          <w:szCs w:val="32"/>
        </w:rPr>
        <w:t>世界文化艺术馆</w:t>
      </w:r>
    </w:p>
    <w:p>
      <w:pPr>
        <w:pStyle w:val="BodyTextIndent"/>
        <w:spacing w:line="480" w:lineRule="exact"/>
        <w:ind w:firstLine="640" w:firstLineChars="200"/>
        <w:rPr>
          <w:rFonts w:hint="eastAsia"/>
          <w:sz w:val="32"/>
          <w:szCs w:val="32"/>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hint="eastAsia"/>
          <w:sz w:val="32"/>
          <w:szCs w:val="32"/>
        </w:rPr>
        <w:t>占地面积3万平方米，建筑面积3000平方米，建筑风格为现代欧式，1~2层结构。该</w:t>
      </w:r>
      <w:r>
        <w:rPr>
          <w:rFonts w:hint="eastAsia"/>
          <w:sz w:val="32"/>
          <w:szCs w:val="32"/>
          <w:lang w:eastAsia="zh-CN"/>
        </w:rPr>
        <w:t>相关项目</w:t>
      </w:r>
    </w:p>
    <w:p>
      <w:pPr>
        <w:pStyle w:val="BodyTextIndent"/>
        <w:spacing w:line="480" w:lineRule="exact"/>
        <w:ind w:firstLine="640" w:firstLineChars="200"/>
        <w:rPr>
          <w:rFonts w:hint="eastAsia"/>
          <w:sz w:val="32"/>
          <w:szCs w:val="32"/>
        </w:rPr>
      </w:pPr>
      <w:r>
        <w:rPr>
          <w:rFonts w:hint="eastAsia"/>
          <w:sz w:val="32"/>
          <w:szCs w:val="32"/>
        </w:rPr>
        <w:t>以园林建设为主，在园林各处精心设计和布置有各国著名的雕塑艺术形象、并衬之以相应的自然环境。雕塑艺术品采用原作品同等的比例尺寸和同样的材质，如“自由女神”、“美人鱼”、“牛顿”、“哥白尼”等等。</w:t>
      </w:r>
    </w:p>
    <w:p>
      <w:pPr>
        <w:pStyle w:val="BodyTextIndent"/>
        <w:spacing w:line="480" w:lineRule="exact"/>
        <w:ind w:firstLine="640" w:firstLineChars="200"/>
        <w:rPr>
          <w:rFonts w:hint="eastAsia"/>
          <w:sz w:val="32"/>
          <w:szCs w:val="32"/>
        </w:rPr>
      </w:pPr>
      <w:r>
        <w:rPr>
          <w:rFonts w:hint="eastAsia"/>
          <w:sz w:val="32"/>
          <w:szCs w:val="32"/>
        </w:rPr>
        <w:t>建筑物除部分面积用于收藏文化艺术珍品外，主要用于举办各国各民族文化艺术展、文物或艺术珍品拍卖会等。这是一座世界级文化艺术品会展、交易、拍卖的场所，并利用互联网与世界各知名博物馆、艺术馆、拍卖行等组织和机构进行广泛联系和合作，以不断拓展文化艺术品的国际市场。</w:t>
      </w:r>
    </w:p>
    <w:p>
      <w:pPr>
        <w:pStyle w:val="BodyTextIndent"/>
        <w:spacing w:line="480" w:lineRule="exact"/>
        <w:ind w:firstLine="640" w:firstLineChars="200"/>
        <w:rPr>
          <w:rFonts w:eastAsia="黑体" w:hint="eastAsia"/>
          <w:sz w:val="32"/>
          <w:szCs w:val="32"/>
        </w:rPr>
      </w:pPr>
      <w:r>
        <w:rPr>
          <w:rFonts w:eastAsia="黑体" w:hint="eastAsia"/>
          <w:sz w:val="32"/>
          <w:szCs w:val="32"/>
        </w:rPr>
        <w:t>世纪科幻影视城</w:t>
      </w:r>
    </w:p>
    <w:p>
      <w:pPr>
        <w:pStyle w:val="BodyTextIndent"/>
        <w:spacing w:line="480" w:lineRule="exact"/>
        <w:ind w:firstLine="640" w:firstLineChars="200"/>
        <w:rPr>
          <w:rFonts w:hint="eastAsia"/>
          <w:sz w:val="32"/>
          <w:szCs w:val="32"/>
        </w:rPr>
      </w:pPr>
      <w:r>
        <w:rPr>
          <w:rFonts w:hint="eastAsia"/>
          <w:sz w:val="32"/>
          <w:szCs w:val="32"/>
        </w:rPr>
        <w:t>占地面积3万平方米，建筑面积1.5万平方米。以型钢组合结构和大型玻璃等建筑材料，利用光学、声学等原理构造太空式科幻建筑空间。这里不仅设有2000平方米的摄影棚，配有全套影视作品拍摄、剪辑、电脑合成、配音等设备设施，成为影视作品制作发行中心，而且也是一座虚拟仿真“太空科技馆”，游人可以模仿火箭升空、太空飞行、登月旅游等宇航员的经历，饱览太空飞行的各种幻觉，增加对宇宙天体诞生、运动、消亡的各种知识；还可以与“外星人”（机器人）对话，做智力对抗游戏等。</w:t>
      </w:r>
    </w:p>
    <w:p>
      <w:pPr>
        <w:pStyle w:val="BodyTextIndent"/>
        <w:spacing w:line="480" w:lineRule="exact"/>
        <w:ind w:firstLine="640" w:firstLineChars="200"/>
        <w:rPr>
          <w:rFonts w:eastAsia="黑体" w:hint="eastAsia"/>
          <w:sz w:val="32"/>
          <w:szCs w:val="32"/>
        </w:rPr>
      </w:pPr>
    </w:p>
    <w:p>
      <w:pPr>
        <w:pStyle w:val="BodyTextIndent"/>
        <w:spacing w:line="480" w:lineRule="exact"/>
        <w:ind w:firstLine="640" w:firstLineChars="200"/>
        <w:rPr>
          <w:rFonts w:eastAsia="黑体" w:hint="eastAsia"/>
          <w:sz w:val="32"/>
          <w:szCs w:val="32"/>
        </w:rPr>
      </w:pPr>
      <w:r>
        <w:rPr>
          <w:rFonts w:eastAsia="黑体" w:hint="eastAsia"/>
          <w:sz w:val="32"/>
          <w:szCs w:val="32"/>
        </w:rPr>
        <w:t>国际儿童游乐园</w:t>
      </w:r>
    </w:p>
    <w:p>
      <w:pPr>
        <w:pStyle w:val="BodyTextIndent"/>
        <w:spacing w:line="480" w:lineRule="exact"/>
        <w:ind w:firstLine="640" w:firstLineChars="200"/>
        <w:rPr>
          <w:rFonts w:hint="eastAsia"/>
          <w:sz w:val="32"/>
          <w:szCs w:val="32"/>
        </w:rPr>
      </w:pPr>
      <w:r>
        <w:rPr>
          <w:rFonts w:hint="eastAsia"/>
          <w:sz w:val="32"/>
          <w:szCs w:val="32"/>
        </w:rPr>
        <w:t>占地面积6万平方米，依山势、海滩修建，其活动</w:t>
      </w:r>
      <w:r>
        <w:rPr>
          <w:rFonts w:hint="eastAsia"/>
          <w:sz w:val="32"/>
          <w:szCs w:val="32"/>
          <w:lang w:eastAsia="zh-CN"/>
        </w:rPr>
        <w:t>相关项目</w:t>
      </w:r>
      <w:r>
        <w:rPr>
          <w:rFonts w:hint="eastAsia"/>
          <w:sz w:val="32"/>
          <w:szCs w:val="32"/>
        </w:rPr>
        <w:t>丰富多彩，适应不同年龄组的儿童、青少年及成年人对游乐的需要，将健康的心身娱乐与科技知识、胆识智力的教育和开发融为一体，达到培养儿童和青少年从小爱锻炼、爱科学、助人为乐、独立自主、积极向上的良好品质和乐观精神。</w:t>
      </w:r>
    </w:p>
    <w:p>
      <w:pPr>
        <w:pStyle w:val="BodyTextIndent"/>
        <w:spacing w:line="480" w:lineRule="exact"/>
        <w:ind w:firstLine="640" w:firstLineChars="200"/>
        <w:rPr>
          <w:rFonts w:eastAsia="黑体" w:hint="eastAsia"/>
          <w:sz w:val="32"/>
          <w:szCs w:val="32"/>
        </w:rPr>
      </w:pPr>
      <w:r>
        <w:rPr>
          <w:rFonts w:eastAsia="黑体" w:hint="eastAsia"/>
          <w:sz w:val="32"/>
          <w:szCs w:val="32"/>
        </w:rPr>
        <w:t>海上俱乐部</w:t>
      </w:r>
    </w:p>
    <w:p>
      <w:pPr>
        <w:pStyle w:val="BodyTextIndent"/>
        <w:spacing w:line="480" w:lineRule="exact"/>
        <w:ind w:firstLine="640" w:firstLineChars="200"/>
        <w:rPr>
          <w:rFonts w:hint="eastAsia"/>
          <w:sz w:val="32"/>
          <w:szCs w:val="32"/>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pStyle w:val="BodyTextIndent"/>
        <w:spacing w:line="480" w:lineRule="exact"/>
        <w:ind w:firstLine="640" w:firstLineChars="200"/>
        <w:rPr>
          <w:rFonts w:hint="eastAsia"/>
          <w:sz w:val="32"/>
          <w:szCs w:val="32"/>
        </w:rPr>
      </w:pPr>
      <w:r>
        <w:rPr>
          <w:rFonts w:hint="eastAsia"/>
          <w:sz w:val="32"/>
          <w:szCs w:val="32"/>
        </w:rPr>
        <w:t>建立“海上俱乐部会员馆”和“海上游艇馆”各一个，建立游艇码头2个。购置豪华游艇100艘，普通大型游艇2艘。</w:t>
      </w:r>
    </w:p>
    <w:p>
      <w:pPr>
        <w:pStyle w:val="BodyTextIndent"/>
        <w:spacing w:line="480" w:lineRule="exact"/>
        <w:ind w:firstLine="640" w:firstLineChars="200"/>
        <w:rPr>
          <w:rFonts w:hint="eastAsia"/>
          <w:sz w:val="32"/>
          <w:szCs w:val="32"/>
        </w:rPr>
      </w:pPr>
      <w:r>
        <w:rPr>
          <w:rFonts w:hint="eastAsia"/>
          <w:sz w:val="32"/>
          <w:szCs w:val="32"/>
        </w:rPr>
        <w:t>“海上俱乐部会员馆”建筑面积3000平方米，内设豪华休息室、健身房、浴室、保健按摩房、餐厅等设施。（实行会员制，详见经营</w:t>
      </w:r>
      <w:r>
        <w:rPr>
          <w:rFonts w:hint="eastAsia"/>
          <w:sz w:val="32"/>
          <w:szCs w:val="32"/>
          <w:lang w:eastAsia="zh-CN"/>
        </w:rPr>
        <w:t>管理管控</w:t>
      </w:r>
      <w:r>
        <w:rPr>
          <w:rFonts w:hint="eastAsia"/>
          <w:sz w:val="32"/>
          <w:szCs w:val="32"/>
        </w:rPr>
        <w:t>篇。）</w:t>
      </w:r>
    </w:p>
    <w:p>
      <w:pPr>
        <w:pStyle w:val="BodyTextIndent"/>
        <w:spacing w:line="480" w:lineRule="exact"/>
        <w:ind w:firstLine="640" w:firstLineChars="200"/>
        <w:rPr>
          <w:rFonts w:hint="eastAsia"/>
          <w:sz w:val="32"/>
          <w:szCs w:val="32"/>
        </w:rPr>
      </w:pPr>
      <w:r>
        <w:rPr>
          <w:rFonts w:hint="eastAsia"/>
          <w:sz w:val="32"/>
          <w:szCs w:val="32"/>
        </w:rPr>
        <w:t>“海上游艇馆”建筑面积2000平方米，内设休息室 、餐厅等设施，面向广大游客提供服务。</w:t>
      </w:r>
    </w:p>
    <w:p>
      <w:pPr>
        <w:pStyle w:val="BodyTextIndent"/>
        <w:spacing w:line="480" w:lineRule="exact"/>
        <w:ind w:firstLine="640" w:firstLineChars="200"/>
        <w:rPr>
          <w:rFonts w:hint="eastAsia"/>
          <w:sz w:val="32"/>
          <w:szCs w:val="32"/>
        </w:rPr>
      </w:pPr>
      <w:r>
        <w:rPr>
          <w:rFonts w:hint="eastAsia"/>
          <w:sz w:val="32"/>
          <w:szCs w:val="32"/>
        </w:rPr>
        <w:t>豪华游艇经批准办理港、澳通行证后可直航港、澳方指定码头。普通大型游艇可在东澳岛，万山群岛等景点停泊和观光旅游。</w:t>
      </w:r>
    </w:p>
    <w:p>
      <w:pPr>
        <w:pStyle w:val="BodyTextIndent"/>
        <w:spacing w:line="480" w:lineRule="exact"/>
        <w:ind w:firstLine="640" w:firstLineChars="200"/>
        <w:rPr>
          <w:rFonts w:eastAsia="黑体" w:hint="eastAsia"/>
          <w:sz w:val="32"/>
          <w:szCs w:val="32"/>
        </w:rPr>
      </w:pPr>
      <w:r>
        <w:rPr>
          <w:rFonts w:eastAsia="黑体" w:hint="eastAsia"/>
          <w:sz w:val="32"/>
          <w:szCs w:val="32"/>
        </w:rPr>
        <w:t>海上乐园</w:t>
      </w:r>
    </w:p>
    <w:p>
      <w:pPr>
        <w:pStyle w:val="BodyTextIndent"/>
        <w:spacing w:line="480" w:lineRule="exact"/>
        <w:ind w:firstLine="640" w:firstLineChars="200"/>
        <w:rPr>
          <w:rFonts w:eastAsia="仿宋_GB2312" w:hint="eastAsia"/>
          <w:sz w:val="32"/>
          <w:szCs w:val="32"/>
        </w:rPr>
      </w:pPr>
      <w:r>
        <w:rPr>
          <w:rFonts w:ascii="仿宋_GB2312" w:eastAsia="仿宋_GB2312" w:hint="eastAsia"/>
          <w:sz w:val="32"/>
          <w:szCs w:val="32"/>
        </w:rPr>
        <w:t>在牛婆湾和后沙湾海域修筑一条长约10000米的海堤，堤外种植红树林约4500亩。堤围海面面积约12平方公里，堤围内海清除淤</w:t>
      </w:r>
      <w:r>
        <w:rPr>
          <w:rFonts w:eastAsia="仿宋_GB2312" w:hint="eastAsia"/>
          <w:sz w:val="32"/>
          <w:szCs w:val="32"/>
        </w:rPr>
        <w:t>泥（用于堤外植树）和海底危险障碍物，并将长约5000米的海岸铺成沙滩。经改造，这里的海水得到净化，形成“蓝天、碧海、白沙滩”的美好环境。堤外大片红树林，将成为候鸟理想的栖息地，1～2年内将有成千上万的海鸟在这里休养生息。种植红树林，符合国家抢救这一濒临绝灭珍贵树种的要求，进一步优化了淇澳岛的自然生态环境。</w:t>
      </w:r>
    </w:p>
    <w:p>
      <w:pPr>
        <w:pStyle w:val="BodyTextIndent"/>
        <w:spacing w:line="480" w:lineRule="exact"/>
        <w:ind w:firstLine="640" w:firstLineChars="200"/>
        <w:rPr>
          <w:rFonts w:eastAsia="仿宋_GB2312" w:hint="eastAsia"/>
          <w:sz w:val="32"/>
          <w:szCs w:val="32"/>
        </w:rPr>
      </w:pPr>
      <w:r>
        <w:rPr>
          <w:rFonts w:eastAsia="仿宋_GB2312" w:hint="eastAsia"/>
          <w:sz w:val="32"/>
          <w:szCs w:val="32"/>
        </w:rPr>
        <w:t>在堤围内海中修建高架滑水槽，跳水台等设施，购置小型直升机2架，每天举行游人可参与的海上冲浪、滑水、跳伞、跳水等活动，成为充满惊险、刺激、欢乐的水上乐园。备有冲浪、滑水、跳伞及海上救护等设施设备。</w:t>
      </w:r>
    </w:p>
    <w:p>
      <w:pPr>
        <w:pStyle w:val="BodyTextIndent"/>
        <w:spacing w:line="480" w:lineRule="exact"/>
        <w:ind w:firstLine="640" w:firstLineChars="200"/>
        <w:rPr>
          <w:rFonts w:eastAsia="黑体" w:hint="eastAsia"/>
          <w:sz w:val="32"/>
          <w:szCs w:val="32"/>
        </w:rPr>
      </w:pPr>
      <w:r>
        <w:rPr>
          <w:rFonts w:eastAsia="黑体" w:hint="eastAsia"/>
          <w:sz w:val="32"/>
          <w:szCs w:val="32"/>
        </w:rPr>
        <w:t>世界民族风情别墅园</w:t>
      </w:r>
    </w:p>
    <w:p>
      <w:pPr>
        <w:pStyle w:val="BodyTextIndent"/>
        <w:spacing w:line="480" w:lineRule="exact"/>
        <w:rPr>
          <w:rFonts w:hint="eastAsia"/>
          <w:sz w:val="32"/>
          <w:szCs w:val="32"/>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pStyle w:val="BodyTextIndent"/>
        <w:spacing w:line="480" w:lineRule="exact"/>
        <w:rPr>
          <w:rFonts w:hint="eastAsia"/>
          <w:sz w:val="32"/>
          <w:szCs w:val="32"/>
        </w:rPr>
      </w:pPr>
      <w:r>
        <w:rPr>
          <w:rFonts w:hint="eastAsia"/>
          <w:sz w:val="32"/>
          <w:szCs w:val="32"/>
        </w:rPr>
        <w:t>占地面积60万平方米，修建别墅300套，建筑总面积20.4万平方米，地址位于望赤岭山峦东北侧牛婆湾海岸及山谷中。平均每套建筑面积680平方米（包括150平方米室内泳池，80平方米车库等），占地面积2000平方米。300套别墅风格各一，每套别墅造型和内外装饰代表着世界上一个民族文化传统的特色。这里将成为世界各民族建筑艺术集锦的大观园。</w:t>
      </w:r>
    </w:p>
    <w:p>
      <w:pPr>
        <w:pStyle w:val="BodyTextIndent"/>
        <w:spacing w:line="480" w:lineRule="exact"/>
        <w:rPr>
          <w:rFonts w:eastAsia="黑体" w:hint="eastAsia"/>
          <w:sz w:val="32"/>
          <w:szCs w:val="32"/>
        </w:rPr>
      </w:pPr>
      <w:r>
        <w:rPr>
          <w:rFonts w:eastAsia="黑体" w:hint="eastAsia"/>
          <w:sz w:val="32"/>
          <w:szCs w:val="32"/>
        </w:rPr>
        <w:t>珠海文化艺术学院</w:t>
      </w:r>
    </w:p>
    <w:p>
      <w:pPr>
        <w:pStyle w:val="BodyTextIndent"/>
        <w:spacing w:line="480" w:lineRule="exact"/>
        <w:rPr>
          <w:rFonts w:hint="eastAsia"/>
          <w:sz w:val="32"/>
          <w:szCs w:val="32"/>
        </w:rPr>
      </w:pPr>
      <w:r>
        <w:rPr>
          <w:rFonts w:hint="eastAsia"/>
          <w:sz w:val="32"/>
          <w:szCs w:val="32"/>
        </w:rPr>
        <w:t>利用主体</w:t>
      </w:r>
      <w:r>
        <w:rPr>
          <w:rFonts w:hint="eastAsia"/>
          <w:sz w:val="32"/>
          <w:szCs w:val="32"/>
          <w:lang w:eastAsia="zh-CN"/>
        </w:rPr>
        <w:t>相关项目</w:t>
      </w:r>
      <w:r>
        <w:rPr>
          <w:rFonts w:hint="eastAsia"/>
          <w:sz w:val="32"/>
          <w:szCs w:val="32"/>
        </w:rPr>
        <w:t>（国际文化艺术广场）中歌舞演员体能、技能教学馆等现有设施，创办高等教育的文化艺术学院，设有舞蹈、音乐两个专业，面向全国招收应届高中毕业生入学，学制四年，并按国家教委要求的同类专业课程设置和学时、考试等教学</w:t>
      </w:r>
      <w:r>
        <w:rPr>
          <w:rFonts w:hint="eastAsia"/>
          <w:sz w:val="32"/>
          <w:szCs w:val="32"/>
          <w:lang w:eastAsia="zh-CN"/>
        </w:rPr>
        <w:t>相关计划</w:t>
      </w:r>
      <w:r>
        <w:rPr>
          <w:rFonts w:hint="eastAsia"/>
          <w:sz w:val="32"/>
          <w:szCs w:val="32"/>
        </w:rPr>
        <w:t>要求进行教学。注重对学生基础理论和专业技能的培养，把学习与专业实践紧密结合起来。文化艺术广场举办的各种表演，将为他们提供向世界各民族优秀表演及传统文化艺术学习的极好机会，也为他们从事教学实践活动提供了最好的舞台。</w:t>
      </w:r>
    </w:p>
    <w:p>
      <w:pPr>
        <w:pStyle w:val="BodyTextIndent"/>
        <w:spacing w:line="480" w:lineRule="exact"/>
        <w:rPr>
          <w:rFonts w:hint="eastAsia"/>
          <w:sz w:val="32"/>
          <w:szCs w:val="32"/>
        </w:rPr>
      </w:pPr>
      <w:r>
        <w:rPr>
          <w:rFonts w:hint="eastAsia"/>
          <w:sz w:val="32"/>
          <w:szCs w:val="32"/>
        </w:rPr>
        <w:t>该学院经国家教委批准成立，属省级以上重点专科院校。在校学生800人左右。有专职教员100人以上，其中舞蹈、音乐专业教授级师资人员10名以上。他们除承担教学任务以外，还负责文化城专职文艺演出团文艺节目的编导工作。</w:t>
      </w:r>
    </w:p>
    <w:p>
      <w:pPr>
        <w:pStyle w:val="BodyTextIndent"/>
        <w:spacing w:line="480" w:lineRule="exact"/>
        <w:jc w:val="center"/>
        <w:rPr>
          <w:rFonts w:eastAsia="隶书" w:hint="eastAsia"/>
          <w:sz w:val="32"/>
          <w:szCs w:val="32"/>
        </w:rPr>
      </w:pPr>
    </w:p>
    <w:p>
      <w:pPr>
        <w:pStyle w:val="BodyTextIndent"/>
        <w:spacing w:line="480" w:lineRule="exact"/>
        <w:jc w:val="center"/>
        <w:rPr>
          <w:rFonts w:eastAsia="隶书" w:hint="eastAsia"/>
          <w:sz w:val="32"/>
          <w:szCs w:val="32"/>
        </w:rPr>
      </w:pPr>
      <w:r>
        <w:rPr>
          <w:rFonts w:eastAsia="隶书" w:hint="eastAsia"/>
          <w:sz w:val="32"/>
          <w:szCs w:val="32"/>
        </w:rPr>
        <w:t>七  投资概算篇</w:t>
      </w:r>
    </w:p>
    <w:p>
      <w:pPr>
        <w:pStyle w:val="BodyTextIndent"/>
        <w:spacing w:line="480" w:lineRule="exact"/>
        <w:ind w:firstLine="0"/>
        <w:rPr>
          <w:rFonts w:hint="eastAsia"/>
          <w:sz w:val="32"/>
          <w:szCs w:val="32"/>
        </w:rPr>
      </w:pPr>
    </w:p>
    <w:p>
      <w:pPr>
        <w:pStyle w:val="BodyTextIndent"/>
        <w:spacing w:line="480" w:lineRule="exact"/>
        <w:ind w:firstLine="640" w:firstLineChars="200"/>
        <w:rPr>
          <w:rFonts w:eastAsia="黑体" w:hint="eastAsia"/>
          <w:sz w:val="32"/>
          <w:szCs w:val="32"/>
        </w:rPr>
      </w:pPr>
      <w:r>
        <w:rPr>
          <w:rFonts w:eastAsia="黑体" w:hint="eastAsia"/>
          <w:sz w:val="32"/>
          <w:szCs w:val="32"/>
        </w:rPr>
        <w:t>土地总价值</w:t>
      </w:r>
    </w:p>
    <w:p>
      <w:pPr>
        <w:pStyle w:val="BodyTextIndent"/>
        <w:spacing w:line="480" w:lineRule="exact"/>
        <w:ind w:firstLine="640" w:firstLineChars="200"/>
        <w:rPr>
          <w:rFonts w:hint="eastAsia"/>
          <w:sz w:val="32"/>
          <w:szCs w:val="32"/>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hint="eastAsia"/>
          <w:sz w:val="32"/>
          <w:szCs w:val="32"/>
        </w:rPr>
        <w:t>《珠海国际文化城》</w:t>
      </w:r>
      <w:r>
        <w:rPr>
          <w:rFonts w:hint="eastAsia"/>
          <w:sz w:val="32"/>
          <w:szCs w:val="32"/>
          <w:lang w:eastAsia="zh-CN"/>
        </w:rPr>
        <w:t>相关项目</w:t>
      </w:r>
      <w:r>
        <w:rPr>
          <w:rFonts w:hint="eastAsia"/>
          <w:sz w:val="32"/>
          <w:szCs w:val="32"/>
        </w:rPr>
        <w:t>建设用地，由于淇澳大桥已通车，规划建设的伶仃洋跨海大桥将经过该岛直通香港，加上该岛良好的地理自然环境，该</w:t>
      </w:r>
      <w:r>
        <w:rPr>
          <w:rFonts w:hint="eastAsia"/>
          <w:sz w:val="32"/>
          <w:szCs w:val="32"/>
          <w:lang w:eastAsia="zh-CN"/>
        </w:rPr>
        <w:t>相关项目</w:t>
      </w:r>
      <w:r>
        <w:rPr>
          <w:rFonts w:hint="eastAsia"/>
          <w:sz w:val="32"/>
          <w:szCs w:val="32"/>
        </w:rPr>
        <w:t>土地还有较大的升值潜力。</w:t>
      </w:r>
    </w:p>
    <w:p>
      <w:pPr>
        <w:pStyle w:val="BodyTextIndent"/>
        <w:spacing w:line="480" w:lineRule="exact"/>
        <w:ind w:firstLine="640" w:firstLineChars="200"/>
        <w:rPr>
          <w:rFonts w:hint="eastAsia"/>
          <w:sz w:val="32"/>
          <w:szCs w:val="32"/>
        </w:rPr>
      </w:pPr>
      <w:r>
        <w:rPr>
          <w:rFonts w:hint="eastAsia"/>
          <w:sz w:val="32"/>
          <w:szCs w:val="32"/>
        </w:rPr>
        <w:t>经会计事务所评估，按现行值计算该</w:t>
      </w:r>
      <w:r>
        <w:rPr>
          <w:rFonts w:hint="eastAsia"/>
          <w:sz w:val="32"/>
          <w:szCs w:val="32"/>
          <w:lang w:eastAsia="zh-CN"/>
        </w:rPr>
        <w:t>相关项目</w:t>
      </w:r>
      <w:r>
        <w:rPr>
          <w:rFonts w:hint="eastAsia"/>
          <w:sz w:val="32"/>
          <w:szCs w:val="32"/>
        </w:rPr>
        <w:t>土地价值已达32.0731亿元。</w:t>
      </w:r>
    </w:p>
    <w:p>
      <w:pPr>
        <w:pStyle w:val="BodyTextIndent"/>
        <w:spacing w:line="480" w:lineRule="exact"/>
        <w:ind w:firstLine="640" w:firstLineChars="200"/>
        <w:rPr>
          <w:rFonts w:eastAsia="黑体" w:hint="eastAsia"/>
          <w:sz w:val="32"/>
          <w:szCs w:val="32"/>
        </w:rPr>
      </w:pPr>
      <w:r>
        <w:rPr>
          <w:rFonts w:eastAsia="黑体" w:hint="eastAsia"/>
          <w:sz w:val="32"/>
          <w:szCs w:val="32"/>
        </w:rPr>
        <w:t>工程总投资</w:t>
      </w:r>
    </w:p>
    <w:p>
      <w:pPr>
        <w:pStyle w:val="BodyTextIndent"/>
        <w:spacing w:line="480" w:lineRule="exact"/>
        <w:ind w:firstLine="640" w:firstLineChars="200"/>
        <w:rPr>
          <w:rFonts w:hint="eastAsia"/>
          <w:sz w:val="32"/>
          <w:szCs w:val="32"/>
        </w:rPr>
      </w:pPr>
      <w:r>
        <w:rPr>
          <w:rFonts w:hint="eastAsia"/>
          <w:sz w:val="32"/>
          <w:szCs w:val="32"/>
        </w:rPr>
        <w:t>各项工程、设备、设施投资总额为29.9896亿元。</w:t>
      </w:r>
    </w:p>
    <w:p>
      <w:pPr>
        <w:pStyle w:val="BodyTextIndent"/>
        <w:spacing w:line="480" w:lineRule="exact"/>
        <w:ind w:firstLine="640" w:firstLineChars="200"/>
        <w:rPr>
          <w:rFonts w:hint="eastAsia"/>
          <w:sz w:val="32"/>
          <w:szCs w:val="32"/>
        </w:rPr>
      </w:pPr>
      <w:r>
        <w:rPr>
          <w:rFonts w:hint="eastAsia"/>
          <w:sz w:val="32"/>
          <w:szCs w:val="32"/>
        </w:rPr>
        <w:t>（详见主体</w:t>
      </w:r>
      <w:r>
        <w:rPr>
          <w:rFonts w:hint="eastAsia"/>
          <w:sz w:val="32"/>
          <w:szCs w:val="32"/>
          <w:lang w:eastAsia="zh-CN"/>
        </w:rPr>
        <w:t>相关项目</w:t>
      </w:r>
      <w:r>
        <w:rPr>
          <w:rFonts w:hint="eastAsia"/>
          <w:sz w:val="32"/>
          <w:szCs w:val="32"/>
        </w:rPr>
        <w:t>、配套</w:t>
      </w:r>
      <w:r>
        <w:rPr>
          <w:rFonts w:hint="eastAsia"/>
          <w:sz w:val="32"/>
          <w:szCs w:val="32"/>
          <w:lang w:eastAsia="zh-CN"/>
        </w:rPr>
        <w:t>相关项目</w:t>
      </w:r>
      <w:r>
        <w:rPr>
          <w:rFonts w:hint="eastAsia"/>
          <w:sz w:val="32"/>
          <w:szCs w:val="32"/>
        </w:rPr>
        <w:t>、公共工程及专项设备投资一览表）</w:t>
      </w:r>
    </w:p>
    <w:p>
      <w:pPr>
        <w:pStyle w:val="BodyTextIndent"/>
        <w:spacing w:line="480" w:lineRule="exact"/>
        <w:rPr>
          <w:rFonts w:hint="eastAsia"/>
          <w:sz w:val="32"/>
          <w:szCs w:val="32"/>
        </w:rPr>
      </w:pPr>
      <w:r>
        <w:rPr>
          <w:rFonts w:hint="eastAsia"/>
          <w:sz w:val="32"/>
          <w:szCs w:val="32"/>
        </w:rPr>
        <w:t xml:space="preserve">  </w:t>
      </w:r>
    </w:p>
    <w:p>
      <w:pPr>
        <w:pStyle w:val="BodyTextIndent"/>
        <w:spacing w:line="480" w:lineRule="exact"/>
        <w:jc w:val="center"/>
        <w:rPr>
          <w:rFonts w:eastAsia="隶书" w:hint="eastAsia"/>
          <w:sz w:val="32"/>
          <w:szCs w:val="32"/>
        </w:rPr>
      </w:pPr>
      <w:r>
        <w:rPr>
          <w:rFonts w:eastAsia="隶书" w:hint="eastAsia"/>
          <w:sz w:val="32"/>
          <w:szCs w:val="32"/>
        </w:rPr>
        <w:t>八  经营</w:t>
      </w:r>
      <w:r>
        <w:rPr>
          <w:rFonts w:eastAsia="隶书" w:hint="eastAsia"/>
          <w:sz w:val="32"/>
          <w:szCs w:val="32"/>
          <w:lang w:eastAsia="zh-CN"/>
        </w:rPr>
        <w:t>管理管控</w:t>
      </w:r>
      <w:r>
        <w:rPr>
          <w:rFonts w:eastAsia="隶书" w:hint="eastAsia"/>
          <w:sz w:val="32"/>
          <w:szCs w:val="32"/>
        </w:rPr>
        <w:t>篇</w:t>
      </w:r>
    </w:p>
    <w:p>
      <w:pPr>
        <w:pStyle w:val="BodyTextIndent"/>
        <w:spacing w:line="480" w:lineRule="exact"/>
        <w:rPr>
          <w:rFonts w:eastAsia="黑体" w:hint="eastAsia"/>
          <w:sz w:val="32"/>
          <w:szCs w:val="32"/>
        </w:rPr>
      </w:pPr>
    </w:p>
    <w:p>
      <w:pPr>
        <w:pStyle w:val="BodyTextIndent"/>
        <w:spacing w:line="480" w:lineRule="exact"/>
        <w:rPr>
          <w:rFonts w:eastAsia="黑体" w:hint="eastAsia"/>
          <w:sz w:val="32"/>
          <w:szCs w:val="32"/>
        </w:rPr>
      </w:pPr>
      <w:r>
        <w:rPr>
          <w:rFonts w:eastAsia="黑体" w:hint="eastAsia"/>
          <w:sz w:val="32"/>
          <w:szCs w:val="32"/>
        </w:rPr>
        <w:t xml:space="preserve">  人    才</w:t>
      </w:r>
    </w:p>
    <w:p>
      <w:pPr>
        <w:pStyle w:val="BodyTextIndent"/>
        <w:spacing w:line="480" w:lineRule="exact"/>
        <w:rPr>
          <w:rFonts w:hint="eastAsia"/>
          <w:sz w:val="32"/>
          <w:szCs w:val="32"/>
        </w:rPr>
      </w:pPr>
      <w:r>
        <w:rPr>
          <w:rFonts w:hint="eastAsia"/>
          <w:sz w:val="32"/>
          <w:szCs w:val="32"/>
        </w:rPr>
        <w:t xml:space="preserve">  在研究本篇可行性时，我们不能不首先提到人，因为“人是最可宝贵的第一资源”。21世纪是国际市场竞争更加激烈的世纪，其最本质最主要的是人才的竞争。拥有高素质的人才，是在市场竞争中取胜的首要条件。</w:t>
      </w:r>
    </w:p>
    <w:p>
      <w:pPr>
        <w:pStyle w:val="BodyTextIndent"/>
        <w:spacing w:line="480" w:lineRule="exact"/>
        <w:rPr>
          <w:rFonts w:hint="eastAsia"/>
          <w:sz w:val="32"/>
          <w:szCs w:val="32"/>
        </w:rPr>
      </w:pPr>
      <w:r>
        <w:rPr>
          <w:rFonts w:hint="eastAsia"/>
          <w:sz w:val="32"/>
          <w:szCs w:val="32"/>
        </w:rPr>
        <w:t>《珠海国际文化城》规划将人才资源开发作为经营</w:t>
      </w:r>
      <w:r>
        <w:rPr>
          <w:rFonts w:hint="eastAsia"/>
          <w:sz w:val="32"/>
          <w:szCs w:val="32"/>
          <w:lang w:eastAsia="zh-CN"/>
        </w:rPr>
        <w:t>管理管控</w:t>
      </w:r>
      <w:r>
        <w:rPr>
          <w:rFonts w:hint="eastAsia"/>
          <w:sz w:val="32"/>
          <w:szCs w:val="32"/>
        </w:rPr>
        <w:t>的战略课题予以高度重视。我们不仅要建立一支高素质的员工队伍，更要建立一支一流人才组成的经营</w:t>
      </w:r>
      <w:r>
        <w:rPr>
          <w:rFonts w:hint="eastAsia"/>
          <w:sz w:val="32"/>
          <w:szCs w:val="32"/>
          <w:lang w:eastAsia="zh-CN"/>
        </w:rPr>
        <w:t>管理管控</w:t>
      </w:r>
      <w:r>
        <w:rPr>
          <w:rFonts w:hint="eastAsia"/>
          <w:sz w:val="32"/>
          <w:szCs w:val="32"/>
        </w:rPr>
        <w:t>团队，只有这样“珠海国际文化城”才能立得住、拿得起、打得出，在市场竞争中“攻无不克、战无不胜”。</w:t>
      </w:r>
      <w:r>
        <w:rPr>
          <w:rFonts w:eastAsia="黑体" w:hint="eastAsia"/>
          <w:sz w:val="32"/>
          <w:szCs w:val="32"/>
        </w:rPr>
        <w:t>一切经营</w:t>
      </w:r>
      <w:r>
        <w:rPr>
          <w:rFonts w:eastAsia="黑体" w:hint="eastAsia"/>
          <w:sz w:val="32"/>
          <w:szCs w:val="32"/>
          <w:lang w:eastAsia="zh-CN"/>
        </w:rPr>
        <w:t>管理管控</w:t>
      </w:r>
      <w:r>
        <w:rPr>
          <w:rFonts w:eastAsia="黑体" w:hint="eastAsia"/>
          <w:sz w:val="32"/>
          <w:szCs w:val="32"/>
        </w:rPr>
        <w:t>中的战略策略，一切市场竞争中的攻防谋略，都要建立在人才的基础之上。</w:t>
      </w:r>
    </w:p>
    <w:p>
      <w:pPr>
        <w:pStyle w:val="BodyTextIndent"/>
        <w:spacing w:line="480" w:lineRule="exact"/>
        <w:ind w:firstLine="482"/>
        <w:rPr>
          <w:rFonts w:eastAsia="黑体" w:hint="eastAsia"/>
          <w:sz w:val="32"/>
          <w:szCs w:val="32"/>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hint="eastAsia"/>
          <w:sz w:val="32"/>
          <w:szCs w:val="32"/>
        </w:rPr>
        <w:t>“珠海国际文化城”将设立“人才资源开发”的专职机构，对各种专业优秀人才，一是面向国内外公开招聘、择优录用；二是通过工作实践予以培养，大胆使用。外部：我们将与在唐家镇落户的各高等院校联合，开设适合我们需要的各种专业，进行定向招生、培养和分配。定期或不定期将国内外高校中的知名学者、教授请入“城”里，对员工、</w:t>
      </w:r>
    </w:p>
    <w:p>
      <w:pPr>
        <w:pStyle w:val="BodyTextIndent"/>
        <w:spacing w:line="480" w:lineRule="exact"/>
        <w:ind w:firstLine="482"/>
        <w:rPr>
          <w:rFonts w:eastAsia="黑体" w:hint="eastAsia"/>
          <w:sz w:val="32"/>
          <w:szCs w:val="32"/>
        </w:rPr>
      </w:pPr>
      <w:r>
        <w:rPr>
          <w:rFonts w:hint="eastAsia"/>
          <w:sz w:val="32"/>
          <w:szCs w:val="32"/>
          <w:lang w:eastAsia="zh-CN"/>
        </w:rPr>
        <w:t>管理管控</w:t>
      </w:r>
      <w:r>
        <w:rPr>
          <w:rFonts w:hint="eastAsia"/>
          <w:sz w:val="32"/>
          <w:szCs w:val="32"/>
        </w:rPr>
        <w:t>人员进行在职教育和培训。制定高级经营</w:t>
      </w:r>
      <w:r>
        <w:rPr>
          <w:rFonts w:hint="eastAsia"/>
          <w:sz w:val="32"/>
          <w:szCs w:val="32"/>
          <w:lang w:eastAsia="zh-CN"/>
        </w:rPr>
        <w:t>管理管控</w:t>
      </w:r>
      <w:r>
        <w:rPr>
          <w:rFonts w:hint="eastAsia"/>
          <w:sz w:val="32"/>
          <w:szCs w:val="32"/>
        </w:rPr>
        <w:t>人员出国学习培训的</w:t>
      </w:r>
      <w:r>
        <w:rPr>
          <w:rFonts w:hint="eastAsia"/>
          <w:sz w:val="32"/>
          <w:szCs w:val="32"/>
          <w:lang w:eastAsia="zh-CN"/>
        </w:rPr>
        <w:t>相关计划</w:t>
      </w:r>
      <w:r>
        <w:rPr>
          <w:rFonts w:hint="eastAsia"/>
          <w:sz w:val="32"/>
          <w:szCs w:val="32"/>
        </w:rPr>
        <w:t>，尤其是我国加入世界WTO组织以后，这种培训对高级</w:t>
      </w:r>
      <w:r>
        <w:rPr>
          <w:rFonts w:hint="eastAsia"/>
          <w:sz w:val="32"/>
          <w:szCs w:val="32"/>
          <w:lang w:eastAsia="zh-CN"/>
        </w:rPr>
        <w:t>管理管控</w:t>
      </w:r>
      <w:r>
        <w:rPr>
          <w:rFonts w:hint="eastAsia"/>
          <w:sz w:val="32"/>
          <w:szCs w:val="32"/>
        </w:rPr>
        <w:t>人员了解和熟悉国际通行的市场游戏规则，即与国际旅游文化经济接轨、开阔视野、不断提升经营</w:t>
      </w:r>
      <w:r>
        <w:rPr>
          <w:rFonts w:hint="eastAsia"/>
          <w:sz w:val="32"/>
          <w:szCs w:val="32"/>
          <w:lang w:eastAsia="zh-CN"/>
        </w:rPr>
        <w:t>管理管控</w:t>
      </w:r>
      <w:r>
        <w:rPr>
          <w:rFonts w:hint="eastAsia"/>
          <w:sz w:val="32"/>
          <w:szCs w:val="32"/>
        </w:rPr>
        <w:t>水平等极为必要。内部：建立人才选拔、任用、培养、考核、淘汰的竞争机制，不唯亲，只任能，适者上，不适者让。</w:t>
      </w:r>
      <w:r>
        <w:rPr>
          <w:rFonts w:eastAsia="黑体" w:hint="eastAsia"/>
          <w:sz w:val="32"/>
          <w:szCs w:val="32"/>
        </w:rPr>
        <w:t>同国际上任何一个成功的大型企业或财团一样，“珠海国际文化城” 也必定是一个培养造就大量优秀经营</w:t>
      </w:r>
      <w:r>
        <w:rPr>
          <w:rFonts w:eastAsia="黑体" w:hint="eastAsia"/>
          <w:sz w:val="32"/>
          <w:szCs w:val="32"/>
          <w:lang w:eastAsia="zh-CN"/>
        </w:rPr>
        <w:t>管理管控</w:t>
      </w:r>
      <w:r>
        <w:rPr>
          <w:rFonts w:eastAsia="黑体" w:hint="eastAsia"/>
          <w:sz w:val="32"/>
          <w:szCs w:val="32"/>
        </w:rPr>
        <w:t>人才的“大学校”。有效的“人才资源开发”机制使之不断地制造和输送“新鲜血液”，确保经营</w:t>
      </w:r>
      <w:r>
        <w:rPr>
          <w:rFonts w:eastAsia="黑体" w:hint="eastAsia"/>
          <w:sz w:val="32"/>
          <w:szCs w:val="32"/>
          <w:lang w:eastAsia="zh-CN"/>
        </w:rPr>
        <w:t>管理管控</w:t>
      </w:r>
      <w:r>
        <w:rPr>
          <w:rFonts w:eastAsia="黑体" w:hint="eastAsia"/>
          <w:sz w:val="32"/>
          <w:szCs w:val="32"/>
        </w:rPr>
        <w:t>的组织机能更加旺盛、充满活力，使我们的事业更加蒸蒸日上、兴旺发达。这是企业永远立于不败之地的“金科玉律”。</w:t>
      </w:r>
    </w:p>
    <w:p>
      <w:pPr>
        <w:pStyle w:val="BodyTextIndent"/>
        <w:spacing w:line="480" w:lineRule="exact"/>
        <w:rPr>
          <w:rFonts w:eastAsia="黑体" w:hint="eastAsia"/>
          <w:sz w:val="32"/>
          <w:szCs w:val="32"/>
        </w:rPr>
      </w:pPr>
      <w:r>
        <w:rPr>
          <w:rFonts w:eastAsia="黑体" w:hint="eastAsia"/>
          <w:sz w:val="32"/>
          <w:szCs w:val="32"/>
        </w:rPr>
        <w:t>经    营</w:t>
      </w:r>
    </w:p>
    <w:p>
      <w:pPr>
        <w:pStyle w:val="BodyTextIndent"/>
        <w:spacing w:line="480" w:lineRule="exact"/>
        <w:rPr>
          <w:rFonts w:hint="eastAsia"/>
          <w:sz w:val="32"/>
          <w:szCs w:val="32"/>
        </w:rPr>
      </w:pPr>
      <w:r>
        <w:rPr>
          <w:rFonts w:hint="eastAsia"/>
          <w:sz w:val="32"/>
          <w:szCs w:val="32"/>
        </w:rPr>
        <w:t>经营是企业间同类产品营销、市场开拓的智谋胆略、观念视野和创新能力的相互角力和碰撞。竞争是无情的，只有强者才能得到生存和发展。</w:t>
      </w:r>
    </w:p>
    <w:p>
      <w:pPr>
        <w:pStyle w:val="BodyTextIndent"/>
        <w:spacing w:line="480" w:lineRule="exact"/>
        <w:rPr>
          <w:rFonts w:eastAsia="黑体" w:hint="eastAsia"/>
          <w:sz w:val="32"/>
          <w:szCs w:val="32"/>
        </w:rPr>
      </w:pPr>
      <w:r>
        <w:rPr>
          <w:rFonts w:eastAsia="黑体" w:hint="eastAsia"/>
          <w:sz w:val="32"/>
          <w:szCs w:val="32"/>
        </w:rPr>
        <w:t>“珠海国际文化城”近期经营目标是：在</w:t>
      </w:r>
      <w:r>
        <w:rPr>
          <w:rFonts w:eastAsia="黑体" w:hint="eastAsia"/>
          <w:sz w:val="32"/>
          <w:szCs w:val="32"/>
          <w:lang w:eastAsia="zh-CN"/>
        </w:rPr>
        <w:t>相关项目</w:t>
      </w:r>
      <w:r>
        <w:rPr>
          <w:rFonts w:eastAsia="黑体" w:hint="eastAsia"/>
          <w:sz w:val="32"/>
          <w:szCs w:val="32"/>
        </w:rPr>
        <w:t>建成以后的三至五年内，其国际知名度、社会效益和经济效益达到或接近香港“迪士尼乐园”相应的水平。</w:t>
      </w:r>
    </w:p>
    <w:p>
      <w:pPr>
        <w:pStyle w:val="BodyTextIndent"/>
        <w:spacing w:line="480" w:lineRule="exact"/>
        <w:rPr>
          <w:rFonts w:eastAsia="黑体" w:hint="eastAsia"/>
          <w:sz w:val="32"/>
          <w:szCs w:val="32"/>
        </w:rPr>
      </w:pPr>
      <w:r>
        <w:rPr>
          <w:rFonts w:eastAsia="黑体" w:hint="eastAsia"/>
          <w:sz w:val="32"/>
          <w:szCs w:val="32"/>
        </w:rPr>
        <w:t>长远经营战略目标是：以国际旅游大市场为舞台，不断改进、完善、创新自身的经营</w:t>
      </w:r>
      <w:r>
        <w:rPr>
          <w:rFonts w:eastAsia="黑体" w:hint="eastAsia"/>
          <w:sz w:val="32"/>
          <w:szCs w:val="32"/>
          <w:lang w:eastAsia="zh-CN"/>
        </w:rPr>
        <w:t>管理管控</w:t>
      </w:r>
      <w:r>
        <w:rPr>
          <w:rFonts w:eastAsia="黑体" w:hint="eastAsia"/>
          <w:sz w:val="32"/>
          <w:szCs w:val="32"/>
        </w:rPr>
        <w:t>体系，树立品牌意识，发挥品牌效应，一业为主、全面发展，力争五至十年内,在欧、美等地区创办相同品牌的旅游基地，以此将中华优秀文化艺术推向全世界，使“国际文化城”成为世界旅游业排行傍前十位的明星企业。</w:t>
      </w:r>
    </w:p>
    <w:p>
      <w:pPr>
        <w:pStyle w:val="BodyTextIndent"/>
        <w:spacing w:line="480" w:lineRule="exact"/>
        <w:rPr>
          <w:rFonts w:hint="eastAsia"/>
          <w:sz w:val="32"/>
          <w:szCs w:val="32"/>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pStyle w:val="BodyTextIndent"/>
        <w:spacing w:line="480" w:lineRule="exact"/>
        <w:rPr>
          <w:rFonts w:hint="eastAsia"/>
          <w:sz w:val="32"/>
          <w:szCs w:val="32"/>
        </w:rPr>
      </w:pPr>
      <w:r>
        <w:rPr>
          <w:rFonts w:hint="eastAsia"/>
          <w:sz w:val="32"/>
          <w:szCs w:val="32"/>
        </w:rPr>
        <w:t>“珠海国际文化城”以其多样性的文化艺术氛围、辉宏壮观的场景、慑人心魄的视、听效果，营造独具一格的旅游文化。虽然也有“影视科幻”、“海上冲浪”等刺激性很强的娱乐</w:t>
      </w:r>
      <w:r>
        <w:rPr>
          <w:rFonts w:hint="eastAsia"/>
          <w:sz w:val="32"/>
          <w:szCs w:val="32"/>
          <w:lang w:eastAsia="zh-CN"/>
        </w:rPr>
        <w:t>合适的内容</w:t>
      </w:r>
      <w:r>
        <w:rPr>
          <w:rFonts w:hint="eastAsia"/>
          <w:sz w:val="32"/>
          <w:szCs w:val="32"/>
        </w:rPr>
        <w:t>，但更多的是表演艺术产生的心灵共鸣与震撼，是陶醉在世界各民族优秀文化艺术中的精神享受。</w:t>
      </w:r>
      <w:r>
        <w:rPr>
          <w:rFonts w:eastAsia="黑体" w:hint="eastAsia"/>
          <w:sz w:val="32"/>
          <w:szCs w:val="32"/>
        </w:rPr>
        <w:t>没有特色，就没有市场。</w:t>
      </w:r>
      <w:r>
        <w:rPr>
          <w:rFonts w:hint="eastAsia"/>
          <w:sz w:val="32"/>
          <w:szCs w:val="32"/>
        </w:rPr>
        <w:t>与“迪士尼乐园”相比，一个惊险刺激，一个美仑美奂，是两种不同“口味”的旅游“娱乐大餐”。在新世纪，人们越来越需要不同“口味”而又健康的精神食粮，世界也越来越需要能融汇一切优秀文化艺术的“竞技”场所，她就是“国际文化城”。</w:t>
      </w:r>
    </w:p>
    <w:p>
      <w:pPr>
        <w:pStyle w:val="BodyTextIndent"/>
        <w:spacing w:line="480" w:lineRule="exact"/>
        <w:rPr>
          <w:rFonts w:hint="eastAsia"/>
          <w:sz w:val="32"/>
          <w:szCs w:val="32"/>
        </w:rPr>
      </w:pPr>
      <w:r>
        <w:rPr>
          <w:rFonts w:hint="eastAsia"/>
          <w:sz w:val="32"/>
          <w:szCs w:val="32"/>
        </w:rPr>
        <w:t>“珠海国际文化城”向国际社会提供的“产品”是多样的：无形精神产品和有形实物产品。不同的产品有不同的市场需求，由此产生不同的经营方式，分别概述如下：</w:t>
      </w:r>
    </w:p>
    <w:p>
      <w:pPr>
        <w:pStyle w:val="BodyTextIndent"/>
        <w:spacing w:line="480" w:lineRule="exact"/>
        <w:rPr>
          <w:rFonts w:hint="eastAsia"/>
          <w:sz w:val="32"/>
          <w:szCs w:val="32"/>
        </w:rPr>
      </w:pPr>
      <w:r>
        <w:rPr>
          <w:rFonts w:eastAsia="黑体" w:hint="eastAsia"/>
          <w:sz w:val="32"/>
          <w:szCs w:val="32"/>
        </w:rPr>
        <w:t>国际文化艺术广场：</w:t>
      </w:r>
      <w:r>
        <w:rPr>
          <w:rFonts w:hint="eastAsia"/>
          <w:sz w:val="32"/>
          <w:szCs w:val="32"/>
        </w:rPr>
        <w:t>成立直属的“演出公司”，其主要职能是对国内外两个文艺市场进行全面开拓。</w:t>
      </w:r>
    </w:p>
    <w:p>
      <w:pPr>
        <w:pStyle w:val="BodyTextIndent"/>
        <w:spacing w:line="480" w:lineRule="exact"/>
        <w:rPr>
          <w:rFonts w:eastAsia="黑体" w:hint="eastAsia"/>
          <w:sz w:val="32"/>
          <w:szCs w:val="32"/>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pStyle w:val="BodyTextIndent"/>
        <w:spacing w:line="480" w:lineRule="exact"/>
        <w:rPr>
          <w:rFonts w:eastAsia="黑体" w:hint="eastAsia"/>
          <w:sz w:val="32"/>
          <w:szCs w:val="32"/>
        </w:rPr>
      </w:pPr>
      <w:r>
        <w:rPr>
          <w:rFonts w:hint="eastAsia"/>
          <w:sz w:val="32"/>
          <w:szCs w:val="32"/>
        </w:rPr>
        <w:t>首先，加大广告宣传的力度。不仅要利用电视、报纸等新闻媒体，将“珠海国际文化城”的环境、建筑、设施、功能等设计成图形标志、摄制成广告电视，并以精炼的广告语言，在全球有影响的各新闻媒体或国际多媒体互联网上进行大量的宣传报道。例如与广东省电视台合作，开办“国际文化城”专题旅游栏目，对广东省、港、澳、台地区及内地各省市旅游市场予以导向等，在国际国内旅游市场上造成强劲的、持续不断的舆论攻势。而且要精心设计制作形式多样的工艺品、纪念品，如杯碟、钟表、项链、衣帽、图册等实物，并创办文化城《国际文化与艺术画报》杂志（月刊），以精美的图片，全面介绍文化城的各项文艺活动及各国名人、名家、名作等，面向全世界发行。通过这些载体将文化城各种独具特色的环境、建筑等标志形象传播到世界各地，人们就象熟知“迪士尼乐园”、“麦当劳快餐店”、“悉尼歌剧院”那样熟知“珠海国际文化城”，使之成为世界知名的旅游品牌。</w:t>
      </w:r>
      <w:r>
        <w:rPr>
          <w:rFonts w:eastAsia="黑体" w:hint="eastAsia"/>
          <w:sz w:val="32"/>
          <w:szCs w:val="32"/>
        </w:rPr>
        <w:t>只有创天下知名的品牌，才能招揽天下的游客。</w:t>
      </w:r>
    </w:p>
    <w:p>
      <w:pPr>
        <w:pStyle w:val="BodyTextIndent"/>
        <w:spacing w:line="480" w:lineRule="exact"/>
        <w:rPr>
          <w:rFonts w:hint="eastAsia"/>
          <w:sz w:val="32"/>
          <w:szCs w:val="32"/>
        </w:rPr>
      </w:pPr>
      <w:r>
        <w:rPr>
          <w:rFonts w:hint="eastAsia"/>
          <w:sz w:val="32"/>
          <w:szCs w:val="32"/>
        </w:rPr>
        <w:t>第二，争取国家文化部门、外事部门及省、市政府的大力支持，将“国际文化城”列入对外文化交流的重要基地。如主办国家级或国际性的文艺演出、竞赛、评选、颁奖及学术交流等活动，并成为各个国家、地区、民族文化艺术团体来华演出或在我国举办各自文化艺术活动的场所之一。广东省、珠海市也将这里作为主办广东（珠海）“国际电影节”、“服饰文化节”及全省、全市大型文艺表演活动的重要场所。</w:t>
      </w:r>
    </w:p>
    <w:p>
      <w:pPr>
        <w:pStyle w:val="BodyTextIndent"/>
        <w:spacing w:line="480" w:lineRule="exact"/>
        <w:rPr>
          <w:rFonts w:eastAsia="黑体" w:hint="eastAsia"/>
          <w:sz w:val="32"/>
          <w:szCs w:val="32"/>
        </w:rPr>
      </w:pPr>
      <w:r>
        <w:rPr>
          <w:rFonts w:hint="eastAsia"/>
          <w:sz w:val="32"/>
          <w:szCs w:val="32"/>
        </w:rPr>
        <w:t>第三，精心策划和安排年、月、周、日的各项文艺演出活动。与国家级和省、市级各文艺团体及世界各国、各地区、各民族知名文艺团体和著名演唱家、影视表演艺术家、舞蹈艺术家等建立长期合作关系，为他们提供展示才华的更理想舞台，他（她）们的到来也为提高文化城的知名度提供更多的机会，形成共同的社会效益和经济利益紧密结合的利益机制。</w:t>
      </w:r>
      <w:r>
        <w:rPr>
          <w:rFonts w:eastAsia="黑体" w:hint="eastAsia"/>
          <w:sz w:val="32"/>
          <w:szCs w:val="32"/>
        </w:rPr>
        <w:t>只有努力发掘和大力引进国内外一切文化艺术资源，并使这些取之不尽，用之不绝的资源得到充分合理的使用，才能使“国际文化艺术广场”真正成为各民族文艺竞相开放争艳的百花园。</w:t>
      </w:r>
    </w:p>
    <w:p>
      <w:pPr>
        <w:pStyle w:val="BodyTextIndent"/>
        <w:spacing w:line="480" w:lineRule="exact"/>
        <w:rPr>
          <w:rFonts w:hint="eastAsia"/>
          <w:sz w:val="32"/>
          <w:szCs w:val="32"/>
        </w:rPr>
      </w:pPr>
      <w:r>
        <w:rPr>
          <w:rFonts w:hint="eastAsia"/>
          <w:sz w:val="32"/>
          <w:szCs w:val="32"/>
        </w:rPr>
        <w:t>第四，充分挖掘品牌效应所带来的附加经济效益，开发同一品牌下的加工、制造和服务等</w:t>
      </w:r>
      <w:r>
        <w:rPr>
          <w:rFonts w:hint="eastAsia"/>
          <w:sz w:val="32"/>
          <w:szCs w:val="32"/>
          <w:lang w:eastAsia="zh-CN"/>
        </w:rPr>
        <w:t>相关项目</w:t>
      </w:r>
      <w:r>
        <w:rPr>
          <w:rFonts w:hint="eastAsia"/>
          <w:sz w:val="32"/>
          <w:szCs w:val="32"/>
        </w:rPr>
        <w:br/>
      </w:r>
      <w:r>
        <w:rPr>
          <w:rFonts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https://d.book118.com/836021150124010053</w:t>
        </w:r>
      </w:hyperlink>
    </w:p>
    <w:p>
      <w:pPr>
        <w:pStyle w:val="BodyTextIndent"/>
        <w:spacing w:line="480" w:lineRule="exact"/>
        <w:rPr>
          <w:rFonts w:hint="eastAsia"/>
          <w:sz w:val="32"/>
          <w:szCs w:val="32"/>
        </w:rPr>
      </w:pPr>
    </w:p>
    <w:sectPr>
      <w:headerReference w:type="default" r:id="rId38"/>
      <w:footerReference w:type="default" r:id="rId39"/>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ＣＳ">
    <w:altName w:val="宋体"/>
    <w:panose1 w:val="02010509060101010101"/>
    <w:charset w:val="86"/>
    <w:family w:val="modern"/>
    <w:pitch w:val="default"/>
    <w:sig w:usb0="00000000" w:usb1="00000000" w:usb2="00000010" w:usb3="00000000" w:csb0="00040000" w:csb1="00000000"/>
  </w:font>
  <w:font w:name="文鼎特圆">
    <w:altName w:val="宋体"/>
    <w:panose1 w:val="020B0609010101010101"/>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C62004"/>
    <w:rsid w:val="00D16826"/>
    <w:rsid w:val="00E62D49"/>
    <w:rsid w:val="00E73211"/>
    <w:rsid w:val="00EF34AA"/>
    <w:rsid w:val="00FC25C7"/>
    <w:rsid w:val="130016E2"/>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autoRedefine/>
    <w:pPr>
      <w:ind w:firstLine="480"/>
    </w:pPr>
    <w:rPr>
      <w:rFonts w:ascii="Times New Roman" w:eastAsia="仿宋ＣＳ" w:hAnsi="Times New Roman"/>
      <w:sz w:val="24"/>
      <w:szCs w:val="20"/>
    </w:rPr>
  </w:style>
  <w:style w:type="paragraph" w:styleId="BodyTextIndent2">
    <w:name w:val="Body Text Indent 2"/>
    <w:basedOn w:val="Normal"/>
    <w:qFormat/>
    <w:pPr>
      <w:spacing w:line="440" w:lineRule="exact"/>
      <w:ind w:firstLine="482"/>
    </w:pPr>
    <w:rPr>
      <w:rFonts w:ascii="Times New Roman" w:eastAsia="仿宋ＣＳ" w:hAnsi="Times New Roman"/>
      <w:sz w:val="24"/>
      <w:szCs w:val="20"/>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BodyTextIndent3">
    <w:name w:val="Body Text Indent 3"/>
    <w:basedOn w:val="Normal"/>
    <w:autoRedefine/>
    <w:qFormat/>
    <w:pPr>
      <w:spacing w:line="480" w:lineRule="exact"/>
      <w:ind w:firstLine="420" w:firstLineChars="200"/>
    </w:pPr>
    <w:rPr>
      <w:rFonts w:ascii="黑体" w:eastAsia="黑体" w:hAnsi="Times New Roman"/>
      <w:szCs w:val="20"/>
    </w:rPr>
  </w:style>
  <w:style w:type="character" w:styleId="PageNumber">
    <w:name w:val="page number"/>
    <w:basedOn w:val="DefaultParagraphFont"/>
    <w:autoRedefine/>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customStyle="1" w:styleId="Footer0">
    <w:name w:val="Footer_0"/>
    <w:basedOn w:val="Normal0"/>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yperlink" Target="https://d.book118.com/836021150124010053" TargetMode="Externa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23</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213B4E227C56418AB0EE6C5ED74D9A82_12</vt:lpwstr>
  </property>
  <property fmtid="{D5CDD505-2E9C-101B-9397-08002B2CF9AE}" pid="3" name="KSOProductBuildVer">
    <vt:lpwstr>2052-12.1.0.16388</vt:lpwstr>
  </property>
</Properties>
</file>