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4" w:history="1">
        <w:r>
          <w:rPr>
            <w:rFonts w:ascii="仿宋" w:eastAsia="仿宋" w:hAnsi="仿宋" w:cs="仿宋" w:hint="eastAsia"/>
            <w:lang w:eastAsia="zh-CN"/>
          </w:rPr>
          <w:t>序言</w:t>
        </w:r>
        <w:r>
          <w:tab/>
        </w:r>
        <w:r>
          <w:fldChar w:fldCharType="begin"/>
        </w:r>
        <w:r>
          <w:instrText xml:space="preserve"> PAGEREF _Toc15904 \h </w:instrText>
        </w:r>
        <w:r>
          <w:fldChar w:fldCharType="separate"/>
        </w:r>
        <w:r>
          <w:t>3</w:t>
        </w:r>
        <w:r>
          <w:fldChar w:fldCharType="end"/>
        </w:r>
      </w:hyperlink>
    </w:p>
    <w:p>
      <w:pPr>
        <w:pStyle w:val="TOC1"/>
        <w:tabs>
          <w:tab w:val="right" w:leader="dot" w:pos="8306"/>
        </w:tabs>
      </w:pPr>
      <w:hyperlink w:anchor="_Toc30574" w:history="1">
        <w:r>
          <w:rPr>
            <w:rFonts w:ascii="仿宋" w:eastAsia="仿宋" w:hAnsi="仿宋" w:cs="仿宋" w:hint="eastAsia"/>
            <w:lang w:eastAsia="zh-CN"/>
          </w:rPr>
          <w:t>一、精密磨床项目危机管理</w:t>
        </w:r>
        <w:r>
          <w:tab/>
        </w:r>
        <w:r>
          <w:fldChar w:fldCharType="begin"/>
        </w:r>
        <w:r>
          <w:instrText xml:space="preserve"> PAGEREF _Toc30574 \h </w:instrText>
        </w:r>
        <w:r>
          <w:fldChar w:fldCharType="separate"/>
        </w:r>
        <w:r>
          <w:t>3</w:t>
        </w:r>
        <w:r>
          <w:fldChar w:fldCharType="end"/>
        </w:r>
      </w:hyperlink>
    </w:p>
    <w:p>
      <w:pPr>
        <w:pStyle w:val="TOC2"/>
        <w:tabs>
          <w:tab w:val="right" w:leader="dot" w:pos="8306"/>
        </w:tabs>
      </w:pPr>
      <w:hyperlink w:anchor="_Toc28615" w:history="1">
        <w:r>
          <w:rPr>
            <w:rFonts w:ascii="仿宋" w:eastAsia="仿宋" w:hAnsi="仿宋" w:cs="仿宋" w:hint="eastAsia"/>
            <w:lang w:eastAsia="zh-CN"/>
          </w:rPr>
          <w:t>(一)、危机预警与识别</w:t>
        </w:r>
        <w:r>
          <w:tab/>
        </w:r>
        <w:r>
          <w:fldChar w:fldCharType="begin"/>
        </w:r>
        <w:r>
          <w:instrText xml:space="preserve"> PAGEREF _Toc28615 \h </w:instrText>
        </w:r>
        <w:r>
          <w:fldChar w:fldCharType="separate"/>
        </w:r>
        <w:r>
          <w:t>3</w:t>
        </w:r>
        <w:r>
          <w:fldChar w:fldCharType="end"/>
        </w:r>
      </w:hyperlink>
    </w:p>
    <w:p>
      <w:pPr>
        <w:pStyle w:val="TOC2"/>
        <w:tabs>
          <w:tab w:val="right" w:leader="dot" w:pos="8306"/>
        </w:tabs>
      </w:pPr>
      <w:hyperlink w:anchor="_Toc4706" w:history="1">
        <w:r>
          <w:rPr>
            <w:rFonts w:ascii="仿宋" w:eastAsia="仿宋" w:hAnsi="仿宋" w:cs="仿宋" w:hint="eastAsia"/>
            <w:lang w:eastAsia="zh-CN"/>
          </w:rPr>
          <w:t>(二)、危机应对与恢复</w:t>
        </w:r>
        <w:r>
          <w:tab/>
        </w:r>
        <w:r>
          <w:fldChar w:fldCharType="begin"/>
        </w:r>
        <w:r>
          <w:instrText xml:space="preserve"> PAGEREF _Toc4706 \h </w:instrText>
        </w:r>
        <w:r>
          <w:fldChar w:fldCharType="separate"/>
        </w:r>
        <w:r>
          <w:t>4</w:t>
        </w:r>
        <w:r>
          <w:fldChar w:fldCharType="end"/>
        </w:r>
      </w:hyperlink>
    </w:p>
    <w:p>
      <w:pPr>
        <w:pStyle w:val="TOC1"/>
        <w:tabs>
          <w:tab w:val="right" w:leader="dot" w:pos="8306"/>
        </w:tabs>
      </w:pPr>
      <w:hyperlink w:anchor="_Toc24143" w:history="1">
        <w:r>
          <w:rPr>
            <w:rFonts w:ascii="仿宋" w:eastAsia="仿宋" w:hAnsi="仿宋" w:cs="仿宋" w:hint="eastAsia"/>
            <w:lang w:eastAsia="zh-CN"/>
          </w:rPr>
          <w:t>二、精密磨床项目绩效评估</w:t>
        </w:r>
        <w:r>
          <w:tab/>
        </w:r>
        <w:r>
          <w:fldChar w:fldCharType="begin"/>
        </w:r>
        <w:r>
          <w:instrText xml:space="preserve"> PAGEREF _Toc24143 \h </w:instrText>
        </w:r>
        <w:r>
          <w:fldChar w:fldCharType="separate"/>
        </w:r>
        <w:r>
          <w:t>5</w:t>
        </w:r>
        <w:r>
          <w:fldChar w:fldCharType="end"/>
        </w:r>
      </w:hyperlink>
    </w:p>
    <w:p>
      <w:pPr>
        <w:pStyle w:val="TOC2"/>
        <w:tabs>
          <w:tab w:val="right" w:leader="dot" w:pos="8306"/>
        </w:tabs>
      </w:pPr>
      <w:hyperlink w:anchor="_Toc6973" w:history="1">
        <w:r>
          <w:rPr>
            <w:rFonts w:ascii="仿宋" w:eastAsia="仿宋" w:hAnsi="仿宋" w:cs="仿宋" w:hint="eastAsia"/>
            <w:lang w:eastAsia="zh-CN"/>
          </w:rPr>
          <w:t>(一)、绩效评估指标</w:t>
        </w:r>
        <w:r>
          <w:tab/>
        </w:r>
        <w:r>
          <w:fldChar w:fldCharType="begin"/>
        </w:r>
        <w:r>
          <w:instrText xml:space="preserve"> PAGEREF _Toc6973 \h </w:instrText>
        </w:r>
        <w:r>
          <w:fldChar w:fldCharType="separate"/>
        </w:r>
        <w:r>
          <w:t>5</w:t>
        </w:r>
        <w:r>
          <w:fldChar w:fldCharType="end"/>
        </w:r>
      </w:hyperlink>
    </w:p>
    <w:p>
      <w:pPr>
        <w:pStyle w:val="TOC2"/>
        <w:tabs>
          <w:tab w:val="right" w:leader="dot" w:pos="8306"/>
        </w:tabs>
      </w:pPr>
      <w:hyperlink w:anchor="_Toc3716" w:history="1">
        <w:r>
          <w:rPr>
            <w:rFonts w:ascii="仿宋" w:eastAsia="仿宋" w:hAnsi="仿宋" w:cs="仿宋" w:hint="eastAsia"/>
            <w:lang w:eastAsia="zh-CN"/>
          </w:rPr>
          <w:t>(二)、绩效评估方法</w:t>
        </w:r>
        <w:r>
          <w:tab/>
        </w:r>
        <w:r>
          <w:fldChar w:fldCharType="begin"/>
        </w:r>
        <w:r>
          <w:instrText xml:space="preserve"> PAGEREF _Toc3716 \h </w:instrText>
        </w:r>
        <w:r>
          <w:fldChar w:fldCharType="separate"/>
        </w:r>
        <w:r>
          <w:t>6</w:t>
        </w:r>
        <w:r>
          <w:fldChar w:fldCharType="end"/>
        </w:r>
      </w:hyperlink>
    </w:p>
    <w:p>
      <w:pPr>
        <w:pStyle w:val="TOC2"/>
        <w:tabs>
          <w:tab w:val="right" w:leader="dot" w:pos="8306"/>
        </w:tabs>
      </w:pPr>
      <w:hyperlink w:anchor="_Toc20974" w:history="1">
        <w:r>
          <w:rPr>
            <w:rFonts w:ascii="仿宋" w:eastAsia="仿宋" w:hAnsi="仿宋" w:cs="仿宋" w:hint="eastAsia"/>
            <w:lang w:eastAsia="zh-CN"/>
          </w:rPr>
          <w:t>(三)、绩效评估周期</w:t>
        </w:r>
        <w:r>
          <w:tab/>
        </w:r>
        <w:r>
          <w:fldChar w:fldCharType="begin"/>
        </w:r>
        <w:r>
          <w:instrText xml:space="preserve"> PAGEREF _Toc20974 \h </w:instrText>
        </w:r>
        <w:r>
          <w:fldChar w:fldCharType="separate"/>
        </w:r>
        <w:r>
          <w:t>7</w:t>
        </w:r>
        <w:r>
          <w:fldChar w:fldCharType="end"/>
        </w:r>
      </w:hyperlink>
    </w:p>
    <w:p>
      <w:pPr>
        <w:pStyle w:val="TOC1"/>
        <w:tabs>
          <w:tab w:val="right" w:leader="dot" w:pos="8306"/>
        </w:tabs>
      </w:pPr>
      <w:hyperlink w:anchor="_Toc7584" w:history="1">
        <w:r>
          <w:rPr>
            <w:rFonts w:ascii="仿宋" w:eastAsia="仿宋" w:hAnsi="仿宋" w:cs="仿宋" w:hint="eastAsia"/>
            <w:lang w:eastAsia="zh-CN"/>
          </w:rPr>
          <w:t>三、精密磨床项目文档管理</w:t>
        </w:r>
        <w:r>
          <w:tab/>
        </w:r>
        <w:r>
          <w:fldChar w:fldCharType="begin"/>
        </w:r>
        <w:r>
          <w:instrText xml:space="preserve"> PAGEREF _Toc7584 \h </w:instrText>
        </w:r>
        <w:r>
          <w:fldChar w:fldCharType="separate"/>
        </w:r>
        <w:r>
          <w:t>8</w:t>
        </w:r>
        <w:r>
          <w:fldChar w:fldCharType="end"/>
        </w:r>
      </w:hyperlink>
    </w:p>
    <w:p>
      <w:pPr>
        <w:pStyle w:val="TOC2"/>
        <w:tabs>
          <w:tab w:val="right" w:leader="dot" w:pos="8306"/>
        </w:tabs>
      </w:pPr>
      <w:hyperlink w:anchor="_Toc28584" w:history="1">
        <w:r>
          <w:rPr>
            <w:rFonts w:ascii="仿宋" w:eastAsia="仿宋" w:hAnsi="仿宋" w:cs="仿宋" w:hint="eastAsia"/>
            <w:lang w:eastAsia="zh-CN"/>
          </w:rPr>
          <w:t>(一)、文档编制与审查</w:t>
        </w:r>
        <w:r>
          <w:tab/>
        </w:r>
        <w:r>
          <w:fldChar w:fldCharType="begin"/>
        </w:r>
        <w:r>
          <w:instrText xml:space="preserve"> PAGEREF _Toc28584 \h </w:instrText>
        </w:r>
        <w:r>
          <w:fldChar w:fldCharType="separate"/>
        </w:r>
        <w:r>
          <w:t>8</w:t>
        </w:r>
        <w:r>
          <w:fldChar w:fldCharType="end"/>
        </w:r>
      </w:hyperlink>
    </w:p>
    <w:p>
      <w:pPr>
        <w:pStyle w:val="TOC2"/>
        <w:tabs>
          <w:tab w:val="right" w:leader="dot" w:pos="8306"/>
        </w:tabs>
      </w:pPr>
      <w:hyperlink w:anchor="_Toc13673" w:history="1">
        <w:r>
          <w:rPr>
            <w:rFonts w:ascii="仿宋" w:eastAsia="仿宋" w:hAnsi="仿宋" w:cs="仿宋" w:hint="eastAsia"/>
            <w:lang w:eastAsia="zh-CN"/>
          </w:rPr>
          <w:t>(二)、文档发布与分发</w:t>
        </w:r>
        <w:r>
          <w:tab/>
        </w:r>
        <w:r>
          <w:fldChar w:fldCharType="begin"/>
        </w:r>
        <w:r>
          <w:instrText xml:space="preserve"> PAGEREF _Toc13673 \h </w:instrText>
        </w:r>
        <w:r>
          <w:fldChar w:fldCharType="separate"/>
        </w:r>
        <w:r>
          <w:t>10</w:t>
        </w:r>
        <w:r>
          <w:fldChar w:fldCharType="end"/>
        </w:r>
      </w:hyperlink>
    </w:p>
    <w:p>
      <w:pPr>
        <w:pStyle w:val="TOC2"/>
        <w:tabs>
          <w:tab w:val="right" w:leader="dot" w:pos="8306"/>
        </w:tabs>
      </w:pPr>
      <w:hyperlink w:anchor="_Toc24332" w:history="1">
        <w:r>
          <w:rPr>
            <w:rFonts w:ascii="仿宋" w:eastAsia="仿宋" w:hAnsi="仿宋" w:cs="仿宋" w:hint="eastAsia"/>
            <w:lang w:eastAsia="zh-CN"/>
          </w:rPr>
          <w:t>(三)、文档存档与归档</w:t>
        </w:r>
        <w:r>
          <w:tab/>
        </w:r>
        <w:r>
          <w:fldChar w:fldCharType="begin"/>
        </w:r>
        <w:r>
          <w:instrText xml:space="preserve"> PAGEREF _Toc24332 \h </w:instrText>
        </w:r>
        <w:r>
          <w:fldChar w:fldCharType="separate"/>
        </w:r>
        <w:r>
          <w:t>11</w:t>
        </w:r>
        <w:r>
          <w:fldChar w:fldCharType="end"/>
        </w:r>
      </w:hyperlink>
    </w:p>
    <w:p>
      <w:pPr>
        <w:pStyle w:val="TOC1"/>
        <w:tabs>
          <w:tab w:val="right" w:leader="dot" w:pos="8306"/>
        </w:tabs>
      </w:pPr>
      <w:hyperlink w:anchor="_Toc9762" w:history="1">
        <w:r>
          <w:rPr>
            <w:rFonts w:ascii="仿宋" w:eastAsia="仿宋" w:hAnsi="仿宋" w:cs="仿宋" w:hint="eastAsia"/>
            <w:lang w:eastAsia="zh-CN"/>
          </w:rPr>
          <w:t>四、精密磨床项目选址可行性分析</w:t>
        </w:r>
        <w:r>
          <w:tab/>
        </w:r>
        <w:r>
          <w:fldChar w:fldCharType="begin"/>
        </w:r>
        <w:r>
          <w:instrText xml:space="preserve"> PAGEREF _Toc9762 \h </w:instrText>
        </w:r>
        <w:r>
          <w:fldChar w:fldCharType="separate"/>
        </w:r>
        <w:r>
          <w:t>12</w:t>
        </w:r>
        <w:r>
          <w:fldChar w:fldCharType="end"/>
        </w:r>
      </w:hyperlink>
    </w:p>
    <w:p>
      <w:pPr>
        <w:pStyle w:val="TOC2"/>
        <w:tabs>
          <w:tab w:val="right" w:leader="dot" w:pos="8306"/>
        </w:tabs>
      </w:pPr>
      <w:hyperlink w:anchor="_Toc9936" w:history="1">
        <w:r>
          <w:rPr>
            <w:rFonts w:ascii="仿宋" w:eastAsia="仿宋" w:hAnsi="仿宋" w:cs="仿宋" w:hint="eastAsia"/>
            <w:lang w:eastAsia="zh-CN"/>
          </w:rPr>
          <w:t>(一)、精密磨床项目选址</w:t>
        </w:r>
        <w:r>
          <w:tab/>
        </w:r>
        <w:r>
          <w:fldChar w:fldCharType="begin"/>
        </w:r>
        <w:r>
          <w:instrText xml:space="preserve"> PAGEREF _Toc9936 \h </w:instrText>
        </w:r>
        <w:r>
          <w:fldChar w:fldCharType="separate"/>
        </w:r>
        <w:r>
          <w:t>12</w:t>
        </w:r>
        <w:r>
          <w:fldChar w:fldCharType="end"/>
        </w:r>
      </w:hyperlink>
    </w:p>
    <w:p>
      <w:pPr>
        <w:pStyle w:val="TOC2"/>
        <w:tabs>
          <w:tab w:val="right" w:leader="dot" w:pos="8306"/>
        </w:tabs>
      </w:pPr>
      <w:hyperlink w:anchor="_Toc32036" w:history="1">
        <w:r>
          <w:rPr>
            <w:rFonts w:ascii="仿宋" w:eastAsia="仿宋" w:hAnsi="仿宋" w:cs="仿宋" w:hint="eastAsia"/>
            <w:lang w:eastAsia="zh-CN"/>
          </w:rPr>
          <w:t>(二)、用地控制指标</w:t>
        </w:r>
        <w:r>
          <w:tab/>
        </w:r>
        <w:r>
          <w:fldChar w:fldCharType="begin"/>
        </w:r>
        <w:r>
          <w:instrText xml:space="preserve"> PAGEREF _Toc32036 \h </w:instrText>
        </w:r>
        <w:r>
          <w:fldChar w:fldCharType="separate"/>
        </w:r>
        <w:r>
          <w:t>12</w:t>
        </w:r>
        <w:r>
          <w:fldChar w:fldCharType="end"/>
        </w:r>
      </w:hyperlink>
    </w:p>
    <w:p>
      <w:pPr>
        <w:pStyle w:val="TOC2"/>
        <w:tabs>
          <w:tab w:val="right" w:leader="dot" w:pos="8306"/>
        </w:tabs>
      </w:pPr>
      <w:hyperlink w:anchor="_Toc8831" w:history="1">
        <w:r>
          <w:rPr>
            <w:rFonts w:ascii="仿宋" w:eastAsia="仿宋" w:hAnsi="仿宋" w:cs="仿宋" w:hint="eastAsia"/>
            <w:lang w:eastAsia="zh-CN"/>
          </w:rPr>
          <w:t>(三)、节约用地措施</w:t>
        </w:r>
        <w:r>
          <w:tab/>
        </w:r>
        <w:r>
          <w:fldChar w:fldCharType="begin"/>
        </w:r>
        <w:r>
          <w:instrText xml:space="preserve"> PAGEREF _Toc8831 \h </w:instrText>
        </w:r>
        <w:r>
          <w:fldChar w:fldCharType="separate"/>
        </w:r>
        <w:r>
          <w:t>14</w:t>
        </w:r>
        <w:r>
          <w:fldChar w:fldCharType="end"/>
        </w:r>
      </w:hyperlink>
    </w:p>
    <w:p>
      <w:pPr>
        <w:pStyle w:val="TOC2"/>
        <w:tabs>
          <w:tab w:val="right" w:leader="dot" w:pos="8306"/>
        </w:tabs>
      </w:pPr>
      <w:hyperlink w:anchor="_Toc25880" w:history="1">
        <w:r>
          <w:rPr>
            <w:rFonts w:ascii="仿宋" w:eastAsia="仿宋" w:hAnsi="仿宋" w:cs="仿宋" w:hint="eastAsia"/>
            <w:lang w:eastAsia="zh-CN"/>
          </w:rPr>
          <w:t>(四)、总图布置方案</w:t>
        </w:r>
        <w:r>
          <w:tab/>
        </w:r>
        <w:r>
          <w:fldChar w:fldCharType="begin"/>
        </w:r>
        <w:r>
          <w:instrText xml:space="preserve"> PAGEREF _Toc25880 \h </w:instrText>
        </w:r>
        <w:r>
          <w:fldChar w:fldCharType="separate"/>
        </w:r>
        <w:r>
          <w:t>15</w:t>
        </w:r>
        <w:r>
          <w:fldChar w:fldCharType="end"/>
        </w:r>
      </w:hyperlink>
    </w:p>
    <w:p>
      <w:pPr>
        <w:pStyle w:val="TOC2"/>
        <w:tabs>
          <w:tab w:val="right" w:leader="dot" w:pos="8306"/>
        </w:tabs>
      </w:pPr>
      <w:hyperlink w:anchor="_Toc16959" w:history="1">
        <w:r>
          <w:rPr>
            <w:rFonts w:ascii="仿宋" w:eastAsia="仿宋" w:hAnsi="仿宋" w:cs="仿宋" w:hint="eastAsia"/>
            <w:lang w:eastAsia="zh-CN"/>
          </w:rPr>
          <w:t>(五)、选址综合评价</w:t>
        </w:r>
        <w:r>
          <w:tab/>
        </w:r>
        <w:r>
          <w:fldChar w:fldCharType="begin"/>
        </w:r>
        <w:r>
          <w:instrText xml:space="preserve"> PAGEREF _Toc16959 \h </w:instrText>
        </w:r>
        <w:r>
          <w:fldChar w:fldCharType="separate"/>
        </w:r>
        <w:r>
          <w:t>16</w:t>
        </w:r>
        <w:r>
          <w:fldChar w:fldCharType="end"/>
        </w:r>
      </w:hyperlink>
    </w:p>
    <w:p>
      <w:pPr>
        <w:pStyle w:val="TOC1"/>
        <w:tabs>
          <w:tab w:val="right" w:leader="dot" w:pos="8306"/>
        </w:tabs>
      </w:pPr>
      <w:hyperlink w:anchor="_Toc17704" w:history="1">
        <w:r>
          <w:rPr>
            <w:rFonts w:ascii="仿宋" w:eastAsia="仿宋" w:hAnsi="仿宋" w:cs="仿宋" w:hint="eastAsia"/>
            <w:lang w:eastAsia="zh-CN"/>
          </w:rPr>
          <w:t>五、市场分析、调研</w:t>
        </w:r>
        <w:r>
          <w:tab/>
        </w:r>
        <w:r>
          <w:fldChar w:fldCharType="begin"/>
        </w:r>
        <w:r>
          <w:instrText xml:space="preserve"> PAGEREF _Toc17704 \h </w:instrText>
        </w:r>
        <w:r>
          <w:fldChar w:fldCharType="separate"/>
        </w:r>
        <w:r>
          <w:t>17</w:t>
        </w:r>
        <w:r>
          <w:fldChar w:fldCharType="end"/>
        </w:r>
      </w:hyperlink>
    </w:p>
    <w:p>
      <w:pPr>
        <w:pStyle w:val="TOC2"/>
        <w:tabs>
          <w:tab w:val="right" w:leader="dot" w:pos="8306"/>
        </w:tabs>
      </w:pPr>
      <w:hyperlink w:anchor="_Toc4544" w:history="1">
        <w:r>
          <w:rPr>
            <w:rFonts w:ascii="仿宋" w:eastAsia="仿宋" w:hAnsi="仿宋" w:cs="仿宋" w:hint="eastAsia"/>
            <w:lang w:eastAsia="zh-CN"/>
          </w:rPr>
          <w:t>(一)、精密磨床行业分析</w:t>
        </w:r>
        <w:r>
          <w:tab/>
        </w:r>
        <w:r>
          <w:fldChar w:fldCharType="begin"/>
        </w:r>
        <w:r>
          <w:instrText xml:space="preserve"> PAGEREF _Toc4544 \h </w:instrText>
        </w:r>
        <w:r>
          <w:fldChar w:fldCharType="separate"/>
        </w:r>
        <w:r>
          <w:t>17</w:t>
        </w:r>
        <w:r>
          <w:fldChar w:fldCharType="end"/>
        </w:r>
      </w:hyperlink>
    </w:p>
    <w:p>
      <w:pPr>
        <w:pStyle w:val="TOC2"/>
        <w:tabs>
          <w:tab w:val="right" w:leader="dot" w:pos="8306"/>
        </w:tabs>
      </w:pPr>
      <w:hyperlink w:anchor="_Toc32425" w:history="1">
        <w:r>
          <w:rPr>
            <w:rFonts w:ascii="仿宋" w:eastAsia="仿宋" w:hAnsi="仿宋" w:cs="仿宋" w:hint="eastAsia"/>
            <w:lang w:eastAsia="zh-CN"/>
          </w:rPr>
          <w:t>(二)、精密磨床市场分析预测</w:t>
        </w:r>
        <w:r>
          <w:tab/>
        </w:r>
        <w:r>
          <w:fldChar w:fldCharType="begin"/>
        </w:r>
        <w:r>
          <w:instrText xml:space="preserve"> PAGEREF _Toc32425 \h </w:instrText>
        </w:r>
        <w:r>
          <w:fldChar w:fldCharType="separate"/>
        </w:r>
        <w:r>
          <w:t>18</w:t>
        </w:r>
        <w:r>
          <w:fldChar w:fldCharType="end"/>
        </w:r>
      </w:hyperlink>
    </w:p>
    <w:p>
      <w:pPr>
        <w:pStyle w:val="TOC1"/>
        <w:tabs>
          <w:tab w:val="right" w:leader="dot" w:pos="8306"/>
        </w:tabs>
      </w:pPr>
      <w:hyperlink w:anchor="_Toc1995" w:history="1">
        <w:r>
          <w:rPr>
            <w:rFonts w:ascii="仿宋" w:eastAsia="仿宋" w:hAnsi="仿宋" w:cs="仿宋" w:hint="eastAsia"/>
            <w:lang w:eastAsia="zh-CN"/>
          </w:rPr>
          <w:t>六、精密磨床项目可持续发展</w:t>
        </w:r>
        <w:r>
          <w:tab/>
        </w:r>
        <w:r>
          <w:fldChar w:fldCharType="begin"/>
        </w:r>
        <w:r>
          <w:instrText xml:space="preserve"> PAGEREF _Toc1995 \h </w:instrText>
        </w:r>
        <w:r>
          <w:fldChar w:fldCharType="separate"/>
        </w:r>
        <w:r>
          <w:t>18</w:t>
        </w:r>
        <w:r>
          <w:fldChar w:fldCharType="end"/>
        </w:r>
      </w:hyperlink>
    </w:p>
    <w:p>
      <w:pPr>
        <w:pStyle w:val="TOC2"/>
        <w:tabs>
          <w:tab w:val="right" w:leader="dot" w:pos="8306"/>
        </w:tabs>
      </w:pPr>
      <w:hyperlink w:anchor="_Toc25857" w:history="1">
        <w:r>
          <w:rPr>
            <w:rFonts w:ascii="仿宋" w:eastAsia="仿宋" w:hAnsi="仿宋" w:cs="仿宋" w:hint="eastAsia"/>
            <w:lang w:eastAsia="zh-CN"/>
          </w:rPr>
          <w:t>(一)、可持续战略与实践</w:t>
        </w:r>
        <w:r>
          <w:tab/>
        </w:r>
        <w:r>
          <w:fldChar w:fldCharType="begin"/>
        </w:r>
        <w:r>
          <w:instrText xml:space="preserve"> PAGEREF _Toc25857 \h </w:instrText>
        </w:r>
        <w:r>
          <w:fldChar w:fldCharType="separate"/>
        </w:r>
        <w:r>
          <w:t>18</w:t>
        </w:r>
        <w:r>
          <w:fldChar w:fldCharType="end"/>
        </w:r>
      </w:hyperlink>
    </w:p>
    <w:p>
      <w:pPr>
        <w:pStyle w:val="TOC2"/>
        <w:tabs>
          <w:tab w:val="right" w:leader="dot" w:pos="8306"/>
        </w:tabs>
      </w:pPr>
      <w:hyperlink w:anchor="_Toc27391" w:history="1">
        <w:r>
          <w:rPr>
            <w:rFonts w:ascii="仿宋" w:eastAsia="仿宋" w:hAnsi="仿宋" w:cs="仿宋" w:hint="eastAsia"/>
            <w:lang w:eastAsia="zh-CN"/>
          </w:rPr>
          <w:t>(二)、环保与社会责任</w:t>
        </w:r>
        <w:r>
          <w:tab/>
        </w:r>
        <w:r>
          <w:fldChar w:fldCharType="begin"/>
        </w:r>
        <w:r>
          <w:instrText xml:space="preserve"> PAGEREF _Toc27391 \h </w:instrText>
        </w:r>
        <w:r>
          <w:fldChar w:fldCharType="separate"/>
        </w:r>
        <w:r>
          <w:t>19</w:t>
        </w:r>
        <w:r>
          <w:fldChar w:fldCharType="end"/>
        </w:r>
      </w:hyperlink>
    </w:p>
    <w:p>
      <w:pPr>
        <w:pStyle w:val="TOC1"/>
        <w:tabs>
          <w:tab w:val="right" w:leader="dot" w:pos="8306"/>
        </w:tabs>
      </w:pPr>
      <w:hyperlink w:anchor="_Toc10713" w:history="1">
        <w:r>
          <w:rPr>
            <w:rFonts w:ascii="仿宋" w:eastAsia="仿宋" w:hAnsi="仿宋" w:cs="仿宋" w:hint="eastAsia"/>
            <w:lang w:eastAsia="zh-CN"/>
          </w:rPr>
          <w:t>七、精密磨床项目财务管理</w:t>
        </w:r>
        <w:r>
          <w:tab/>
        </w:r>
        <w:r>
          <w:fldChar w:fldCharType="begin"/>
        </w:r>
        <w:r>
          <w:instrText xml:space="preserve"> PAGEREF _Toc10713 \h </w:instrText>
        </w:r>
        <w:r>
          <w:fldChar w:fldCharType="separate"/>
        </w:r>
        <w:r>
          <w:t>20</w:t>
        </w:r>
        <w:r>
          <w:fldChar w:fldCharType="end"/>
        </w:r>
      </w:hyperlink>
    </w:p>
    <w:p>
      <w:pPr>
        <w:pStyle w:val="TOC2"/>
        <w:tabs>
          <w:tab w:val="right" w:leader="dot" w:pos="8306"/>
        </w:tabs>
      </w:pPr>
      <w:hyperlink w:anchor="_Toc15805" w:history="1">
        <w:r>
          <w:rPr>
            <w:rFonts w:ascii="仿宋" w:eastAsia="仿宋" w:hAnsi="仿宋" w:cs="仿宋" w:hint="eastAsia"/>
            <w:lang w:eastAsia="zh-CN"/>
          </w:rPr>
          <w:t>(一)、资金需求大</w:t>
        </w:r>
        <w:r>
          <w:tab/>
        </w:r>
        <w:r>
          <w:fldChar w:fldCharType="begin"/>
        </w:r>
        <w:r>
          <w:instrText xml:space="preserve"> PAGEREF _Toc15805 \h </w:instrText>
        </w:r>
        <w:r>
          <w:fldChar w:fldCharType="separate"/>
        </w:r>
        <w:r>
          <w:t>20</w:t>
        </w:r>
        <w:r>
          <w:fldChar w:fldCharType="end"/>
        </w:r>
      </w:hyperlink>
    </w:p>
    <w:p>
      <w:pPr>
        <w:pStyle w:val="TOC2"/>
        <w:tabs>
          <w:tab w:val="right" w:leader="dot" w:pos="8306"/>
        </w:tabs>
      </w:pPr>
      <w:hyperlink w:anchor="_Toc2020" w:history="1">
        <w:r>
          <w:rPr>
            <w:rFonts w:ascii="仿宋" w:eastAsia="仿宋" w:hAnsi="仿宋" w:cs="仿宋" w:hint="eastAsia"/>
            <w:lang w:eastAsia="zh-CN"/>
          </w:rPr>
          <w:t>(二)、研发周期长</w:t>
        </w:r>
        <w:r>
          <w:tab/>
        </w:r>
        <w:r>
          <w:fldChar w:fldCharType="begin"/>
        </w:r>
        <w:r>
          <w:instrText xml:space="preserve"> PAGEREF _Toc2020 \h </w:instrText>
        </w:r>
        <w:r>
          <w:fldChar w:fldCharType="separate"/>
        </w:r>
        <w:r>
          <w:t>21</w:t>
        </w:r>
        <w:r>
          <w:fldChar w:fldCharType="end"/>
        </w:r>
      </w:hyperlink>
    </w:p>
    <w:p>
      <w:pPr>
        <w:pStyle w:val="TOC2"/>
        <w:tabs>
          <w:tab w:val="right" w:leader="dot" w:pos="8306"/>
        </w:tabs>
      </w:pPr>
      <w:hyperlink w:anchor="_Toc29284" w:history="1">
        <w:r>
          <w:rPr>
            <w:rFonts w:ascii="仿宋" w:eastAsia="仿宋" w:hAnsi="仿宋" w:cs="仿宋" w:hint="eastAsia"/>
            <w:lang w:eastAsia="zh-CN"/>
          </w:rPr>
          <w:t>(三)、市场风险大</w:t>
        </w:r>
        <w:r>
          <w:tab/>
        </w:r>
        <w:r>
          <w:fldChar w:fldCharType="begin"/>
        </w:r>
        <w:r>
          <w:instrText xml:space="preserve"> PAGEREF _Toc29284 \h </w:instrText>
        </w:r>
        <w:r>
          <w:fldChar w:fldCharType="separate"/>
        </w:r>
        <w:r>
          <w:t>22</w:t>
        </w:r>
        <w:r>
          <w:fldChar w:fldCharType="end"/>
        </w:r>
      </w:hyperlink>
    </w:p>
    <w:p>
      <w:pPr>
        <w:pStyle w:val="TOC2"/>
        <w:tabs>
          <w:tab w:val="right" w:leader="dot" w:pos="8306"/>
        </w:tabs>
      </w:pPr>
      <w:hyperlink w:anchor="_Toc2232" w:history="1">
        <w:r>
          <w:rPr>
            <w:rFonts w:ascii="仿宋" w:eastAsia="仿宋" w:hAnsi="仿宋" w:cs="仿宋" w:hint="eastAsia"/>
            <w:lang w:eastAsia="zh-CN"/>
          </w:rPr>
          <w:t>(四)、利润率高</w:t>
        </w:r>
        <w:r>
          <w:tab/>
        </w:r>
        <w:r>
          <w:fldChar w:fldCharType="begin"/>
        </w:r>
        <w:r>
          <w:instrText xml:space="preserve"> PAGEREF _Toc2232 \h </w:instrText>
        </w:r>
        <w:r>
          <w:fldChar w:fldCharType="separate"/>
        </w:r>
        <w:r>
          <w:t>25</w:t>
        </w:r>
        <w:r>
          <w:fldChar w:fldCharType="end"/>
        </w:r>
      </w:hyperlink>
    </w:p>
    <w:p>
      <w:pPr>
        <w:pStyle w:val="TOC1"/>
        <w:tabs>
          <w:tab w:val="right" w:leader="dot" w:pos="8306"/>
        </w:tabs>
      </w:pPr>
      <w:hyperlink w:anchor="_Toc29235" w:history="1">
        <w:r>
          <w:rPr>
            <w:rFonts w:ascii="仿宋" w:eastAsia="仿宋" w:hAnsi="仿宋" w:cs="仿宋" w:hint="eastAsia"/>
            <w:lang w:eastAsia="zh-CN"/>
          </w:rPr>
          <w:t>八、精密磨床项目经营效益</w:t>
        </w:r>
        <w:r>
          <w:tab/>
        </w:r>
        <w:r>
          <w:fldChar w:fldCharType="begin"/>
        </w:r>
        <w:r>
          <w:instrText xml:space="preserve"> PAGEREF _Toc29235 \h </w:instrText>
        </w:r>
        <w:r>
          <w:fldChar w:fldCharType="separate"/>
        </w:r>
        <w:r>
          <w:t>27</w:t>
        </w:r>
        <w:r>
          <w:fldChar w:fldCharType="end"/>
        </w:r>
      </w:hyperlink>
    </w:p>
    <w:p>
      <w:pPr>
        <w:pStyle w:val="TOC2"/>
        <w:tabs>
          <w:tab w:val="right" w:leader="dot" w:pos="8306"/>
        </w:tabs>
      </w:pPr>
      <w:hyperlink w:anchor="_Toc26251" w:history="1">
        <w:r>
          <w:rPr>
            <w:rFonts w:ascii="仿宋" w:eastAsia="仿宋" w:hAnsi="仿宋" w:cs="仿宋" w:hint="eastAsia"/>
            <w:lang w:eastAsia="zh-CN"/>
          </w:rPr>
          <w:t>(一)、经济评价财务测算</w:t>
        </w:r>
        <w:r>
          <w:tab/>
        </w:r>
        <w:r>
          <w:fldChar w:fldCharType="begin"/>
        </w:r>
        <w:r>
          <w:instrText xml:space="preserve"> PAGEREF _Toc26251 \h </w:instrText>
        </w:r>
        <w:r>
          <w:fldChar w:fldCharType="separate"/>
        </w:r>
        <w:r>
          <w:t>27</w:t>
        </w:r>
        <w:r>
          <w:fldChar w:fldCharType="end"/>
        </w:r>
      </w:hyperlink>
    </w:p>
    <w:p>
      <w:pPr>
        <w:pStyle w:val="TOC2"/>
        <w:tabs>
          <w:tab w:val="right" w:leader="dot" w:pos="8306"/>
        </w:tabs>
      </w:pPr>
      <w:hyperlink w:anchor="_Toc5274" w:history="1">
        <w:r>
          <w:rPr>
            <w:rFonts w:ascii="仿宋" w:eastAsia="仿宋" w:hAnsi="仿宋" w:cs="仿宋" w:hint="eastAsia"/>
            <w:lang w:eastAsia="zh-CN"/>
          </w:rPr>
          <w:t>(二)、精密磨床项目盈利能力分析</w:t>
        </w:r>
        <w:r>
          <w:tab/>
        </w:r>
        <w:r>
          <w:fldChar w:fldCharType="begin"/>
        </w:r>
        <w:r>
          <w:instrText xml:space="preserve"> PAGEREF _Toc5274 \h </w:instrText>
        </w:r>
        <w:r>
          <w:fldChar w:fldCharType="separate"/>
        </w:r>
        <w:r>
          <w:t>28</w:t>
        </w:r>
        <w:r>
          <w:fldChar w:fldCharType="end"/>
        </w:r>
      </w:hyperlink>
    </w:p>
    <w:p>
      <w:pPr>
        <w:pStyle w:val="TOC1"/>
        <w:tabs>
          <w:tab w:val="right" w:leader="dot" w:pos="8306"/>
        </w:tabs>
      </w:pPr>
      <w:hyperlink w:anchor="_Toc20697" w:history="1">
        <w:r>
          <w:rPr>
            <w:rFonts w:ascii="仿宋" w:eastAsia="仿宋" w:hAnsi="仿宋" w:cs="仿宋" w:hint="eastAsia"/>
            <w:lang w:eastAsia="zh-CN"/>
          </w:rPr>
          <w:t>九、生产安全保护</w:t>
        </w:r>
        <w:r>
          <w:tab/>
        </w:r>
        <w:r>
          <w:fldChar w:fldCharType="begin"/>
        </w:r>
        <w:r>
          <w:instrText xml:space="preserve"> PAGEREF _Toc20697 \h </w:instrText>
        </w:r>
        <w:r>
          <w:fldChar w:fldCharType="separate"/>
        </w:r>
        <w:r>
          <w:t>29</w:t>
        </w:r>
        <w:r>
          <w:fldChar w:fldCharType="end"/>
        </w:r>
      </w:hyperlink>
    </w:p>
    <w:p>
      <w:pPr>
        <w:pStyle w:val="TOC2"/>
        <w:tabs>
          <w:tab w:val="right" w:leader="dot" w:pos="8306"/>
        </w:tabs>
      </w:pPr>
      <w:hyperlink w:anchor="_Toc20931" w:history="1">
        <w:r>
          <w:rPr>
            <w:rFonts w:ascii="仿宋" w:eastAsia="仿宋" w:hAnsi="仿宋" w:cs="仿宋" w:hint="eastAsia"/>
            <w:lang w:eastAsia="zh-CN"/>
          </w:rPr>
          <w:t>(一)、消防安全</w:t>
        </w:r>
        <w:r>
          <w:tab/>
        </w:r>
        <w:r>
          <w:fldChar w:fldCharType="begin"/>
        </w:r>
        <w:r>
          <w:instrText xml:space="preserve"> PAGEREF _Toc20931 \h </w:instrText>
        </w:r>
        <w:r>
          <w:fldChar w:fldCharType="separate"/>
        </w:r>
        <w:r>
          <w:t>29</w:t>
        </w:r>
        <w:r>
          <w:fldChar w:fldCharType="end"/>
        </w:r>
      </w:hyperlink>
    </w:p>
    <w:p>
      <w:pPr>
        <w:pStyle w:val="TOC2"/>
        <w:tabs>
          <w:tab w:val="right" w:leader="dot" w:pos="8306"/>
        </w:tabs>
      </w:pPr>
      <w:hyperlink w:anchor="_Toc21312" w:history="1">
        <w:r>
          <w:rPr>
            <w:rFonts w:ascii="仿宋" w:eastAsia="仿宋" w:hAnsi="仿宋" w:cs="仿宋" w:hint="eastAsia"/>
            <w:lang w:eastAsia="zh-CN"/>
          </w:rPr>
          <w:t>(二)、防火防爆总图布置措施</w:t>
        </w:r>
        <w:r>
          <w:tab/>
        </w:r>
        <w:r>
          <w:fldChar w:fldCharType="begin"/>
        </w:r>
        <w:r>
          <w:instrText xml:space="preserve"> PAGEREF _Toc21312 \h </w:instrText>
        </w:r>
        <w:r>
          <w:fldChar w:fldCharType="separate"/>
        </w:r>
        <w:r>
          <w:t>31</w:t>
        </w:r>
        <w:r>
          <w:fldChar w:fldCharType="end"/>
        </w:r>
      </w:hyperlink>
    </w:p>
    <w:p>
      <w:pPr>
        <w:pStyle w:val="TOC2"/>
        <w:tabs>
          <w:tab w:val="right" w:leader="dot" w:pos="8306"/>
        </w:tabs>
      </w:pPr>
      <w:hyperlink w:anchor="_Toc4750" w:history="1">
        <w:r>
          <w:rPr>
            <w:rFonts w:ascii="仿宋" w:eastAsia="仿宋" w:hAnsi="仿宋" w:cs="仿宋" w:hint="eastAsia"/>
            <w:lang w:eastAsia="zh-CN"/>
          </w:rPr>
          <w:t>(三)、自然灾害防范措施</w:t>
        </w:r>
        <w:r>
          <w:tab/>
        </w:r>
        <w:r>
          <w:fldChar w:fldCharType="begin"/>
        </w:r>
        <w:r>
          <w:instrText xml:space="preserve"> PAGEREF _Toc4750 \h </w:instrText>
        </w:r>
        <w:r>
          <w:fldChar w:fldCharType="separate"/>
        </w:r>
        <w:r>
          <w:t>31</w:t>
        </w:r>
        <w:r>
          <w:fldChar w:fldCharType="end"/>
        </w:r>
      </w:hyperlink>
    </w:p>
    <w:p>
      <w:pPr>
        <w:pStyle w:val="TOC2"/>
        <w:tabs>
          <w:tab w:val="right" w:leader="dot" w:pos="8306"/>
        </w:tabs>
      </w:pPr>
      <w:hyperlink w:anchor="_Toc22534" w:history="1">
        <w:r>
          <w:rPr>
            <w:rFonts w:ascii="仿宋" w:eastAsia="仿宋" w:hAnsi="仿宋" w:cs="仿宋" w:hint="eastAsia"/>
            <w:lang w:eastAsia="zh-CN"/>
          </w:rPr>
          <w:t>(四)、安全色及安全标志使用要求</w:t>
        </w:r>
        <w:r>
          <w:tab/>
        </w:r>
        <w:r>
          <w:fldChar w:fldCharType="begin"/>
        </w:r>
        <w:r>
          <w:instrText xml:space="preserve"> PAGEREF _Toc22534 \h </w:instrText>
        </w:r>
        <w:r>
          <w:fldChar w:fldCharType="separate"/>
        </w:r>
        <w:r>
          <w:t>32</w:t>
        </w:r>
        <w:r>
          <w:fldChar w:fldCharType="end"/>
        </w:r>
      </w:hyperlink>
    </w:p>
    <w:p>
      <w:pPr>
        <w:pStyle w:val="TOC2"/>
        <w:tabs>
          <w:tab w:val="right" w:leader="dot" w:pos="8306"/>
        </w:tabs>
      </w:pPr>
      <w:hyperlink w:anchor="_Toc20833" w:history="1">
        <w:r>
          <w:rPr>
            <w:rFonts w:ascii="仿宋" w:eastAsia="仿宋" w:hAnsi="仿宋" w:cs="仿宋" w:hint="eastAsia"/>
            <w:lang w:eastAsia="zh-CN"/>
          </w:rPr>
          <w:t>(五)、防尘防毒措施</w:t>
        </w:r>
        <w:r>
          <w:tab/>
        </w:r>
        <w:r>
          <w:fldChar w:fldCharType="begin"/>
        </w:r>
        <w:r>
          <w:instrText xml:space="preserve"> PAGEREF _Toc20833 \h </w:instrText>
        </w:r>
        <w:r>
          <w:fldChar w:fldCharType="separate"/>
        </w:r>
        <w:r>
          <w:t>33</w:t>
        </w:r>
        <w:r>
          <w:fldChar w:fldCharType="end"/>
        </w:r>
      </w:hyperlink>
    </w:p>
    <w:p>
      <w:pPr>
        <w:pStyle w:val="TOC2"/>
        <w:tabs>
          <w:tab w:val="right" w:leader="dot" w:pos="8306"/>
        </w:tabs>
      </w:pPr>
      <w:hyperlink w:anchor="_Toc19511" w:history="1">
        <w:r>
          <w:rPr>
            <w:rFonts w:ascii="仿宋" w:eastAsia="仿宋" w:hAnsi="仿宋" w:cs="仿宋" w:hint="eastAsia"/>
            <w:lang w:eastAsia="zh-CN"/>
          </w:rPr>
          <w:t>(六)、防静电、触电防护及防雷措施</w:t>
        </w:r>
        <w:r>
          <w:tab/>
        </w:r>
        <w:r>
          <w:fldChar w:fldCharType="begin"/>
        </w:r>
        <w:r>
          <w:instrText xml:space="preserve"> PAGEREF _Toc19511 \h </w:instrText>
        </w:r>
        <w:r>
          <w:fldChar w:fldCharType="separate"/>
        </w:r>
        <w:r>
          <w:t>34</w:t>
        </w:r>
        <w:r>
          <w:fldChar w:fldCharType="end"/>
        </w:r>
      </w:hyperlink>
    </w:p>
    <w:p>
      <w:pPr>
        <w:pStyle w:val="TOC2"/>
        <w:tabs>
          <w:tab w:val="right" w:leader="dot" w:pos="8306"/>
        </w:tabs>
      </w:pPr>
      <w:hyperlink w:anchor="_Toc6772" w:history="1">
        <w:r>
          <w:rPr>
            <w:rFonts w:ascii="仿宋" w:eastAsia="仿宋" w:hAnsi="仿宋" w:cs="仿宋" w:hint="eastAsia"/>
            <w:lang w:eastAsia="zh-CN"/>
          </w:rPr>
          <w:t>(七)、机械设备安全保障措施</w:t>
        </w:r>
        <w:r>
          <w:tab/>
        </w:r>
        <w:r>
          <w:fldChar w:fldCharType="begin"/>
        </w:r>
        <w:r>
          <w:instrText xml:space="preserve"> PAGEREF _Toc6772 \h </w:instrText>
        </w:r>
        <w:r>
          <w:fldChar w:fldCharType="separate"/>
        </w:r>
        <w:r>
          <w:t>36</w:t>
        </w:r>
        <w:r>
          <w:fldChar w:fldCharType="end"/>
        </w:r>
      </w:hyperlink>
    </w:p>
    <w:p>
      <w:pPr>
        <w:pStyle w:val="TOC1"/>
        <w:tabs>
          <w:tab w:val="right" w:leader="dot" w:pos="8306"/>
        </w:tabs>
      </w:pPr>
      <w:hyperlink w:anchor="_Toc22834" w:history="1">
        <w:r>
          <w:rPr>
            <w:rFonts w:ascii="仿宋" w:eastAsia="仿宋" w:hAnsi="仿宋" w:cs="仿宋" w:hint="eastAsia"/>
            <w:lang w:eastAsia="zh-CN"/>
          </w:rPr>
          <w:t>十、精密磨床项目计划安排</w:t>
        </w:r>
        <w:r>
          <w:tab/>
        </w:r>
        <w:r>
          <w:fldChar w:fldCharType="begin"/>
        </w:r>
        <w:r>
          <w:instrText xml:space="preserve"> PAGEREF _Toc22834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63" w:history="1">
        <w:r>
          <w:rPr>
            <w:rFonts w:ascii="仿宋" w:eastAsia="仿宋" w:hAnsi="仿宋" w:cs="仿宋" w:hint="eastAsia"/>
            <w:lang w:eastAsia="zh-CN"/>
          </w:rPr>
          <w:t>(一)、建设周期</w:t>
        </w:r>
        <w:r>
          <w:tab/>
        </w:r>
        <w:r>
          <w:fldChar w:fldCharType="begin"/>
        </w:r>
        <w:r>
          <w:instrText xml:space="preserve"> PAGEREF _Toc12163 \h </w:instrText>
        </w:r>
        <w:r>
          <w:fldChar w:fldCharType="separate"/>
        </w:r>
        <w:r>
          <w:t>37</w:t>
        </w:r>
        <w:r>
          <w:fldChar w:fldCharType="end"/>
        </w:r>
      </w:hyperlink>
    </w:p>
    <w:p>
      <w:pPr>
        <w:pStyle w:val="TOC2"/>
        <w:tabs>
          <w:tab w:val="right" w:leader="dot" w:pos="8306"/>
        </w:tabs>
      </w:pPr>
      <w:hyperlink w:anchor="_Toc2080" w:history="1">
        <w:r>
          <w:rPr>
            <w:rFonts w:ascii="仿宋" w:eastAsia="仿宋" w:hAnsi="仿宋" w:cs="仿宋" w:hint="eastAsia"/>
            <w:lang w:eastAsia="zh-CN"/>
          </w:rPr>
          <w:t>(二)、建设进度</w:t>
        </w:r>
        <w:r>
          <w:tab/>
        </w:r>
        <w:r>
          <w:fldChar w:fldCharType="begin"/>
        </w:r>
        <w:r>
          <w:instrText xml:space="preserve"> PAGEREF _Toc2080 \h </w:instrText>
        </w:r>
        <w:r>
          <w:fldChar w:fldCharType="separate"/>
        </w:r>
        <w:r>
          <w:t>38</w:t>
        </w:r>
        <w:r>
          <w:fldChar w:fldCharType="end"/>
        </w:r>
      </w:hyperlink>
    </w:p>
    <w:p>
      <w:pPr>
        <w:pStyle w:val="TOC2"/>
        <w:tabs>
          <w:tab w:val="right" w:leader="dot" w:pos="8306"/>
        </w:tabs>
      </w:pPr>
      <w:hyperlink w:anchor="_Toc29196" w:history="1">
        <w:r>
          <w:rPr>
            <w:rFonts w:ascii="仿宋" w:eastAsia="仿宋" w:hAnsi="仿宋" w:cs="仿宋" w:hint="eastAsia"/>
            <w:lang w:eastAsia="zh-CN"/>
          </w:rPr>
          <w:t>(三)、进度安排注意事项</w:t>
        </w:r>
        <w:r>
          <w:tab/>
        </w:r>
        <w:r>
          <w:fldChar w:fldCharType="begin"/>
        </w:r>
        <w:r>
          <w:instrText xml:space="preserve"> PAGEREF _Toc29196 \h </w:instrText>
        </w:r>
        <w:r>
          <w:fldChar w:fldCharType="separate"/>
        </w:r>
        <w:r>
          <w:t>39</w:t>
        </w:r>
        <w:r>
          <w:fldChar w:fldCharType="end"/>
        </w:r>
      </w:hyperlink>
    </w:p>
    <w:p>
      <w:pPr>
        <w:pStyle w:val="TOC2"/>
        <w:tabs>
          <w:tab w:val="right" w:leader="dot" w:pos="8306"/>
        </w:tabs>
      </w:pPr>
      <w:hyperlink w:anchor="_Toc1455" w:history="1">
        <w:r>
          <w:rPr>
            <w:rFonts w:ascii="仿宋" w:eastAsia="仿宋" w:hAnsi="仿宋" w:cs="仿宋" w:hint="eastAsia"/>
            <w:lang w:eastAsia="zh-CN"/>
          </w:rPr>
          <w:t>(四)、人力资源配置</w:t>
        </w:r>
        <w:r>
          <w:tab/>
        </w:r>
        <w:r>
          <w:fldChar w:fldCharType="begin"/>
        </w:r>
        <w:r>
          <w:instrText xml:space="preserve"> PAGEREF _Toc1455 \h </w:instrText>
        </w:r>
        <w:r>
          <w:fldChar w:fldCharType="separate"/>
        </w:r>
        <w:r>
          <w:t>40</w:t>
        </w:r>
        <w:r>
          <w:fldChar w:fldCharType="end"/>
        </w:r>
      </w:hyperlink>
    </w:p>
    <w:p>
      <w:pPr>
        <w:pStyle w:val="TOC1"/>
        <w:tabs>
          <w:tab w:val="right" w:leader="dot" w:pos="8306"/>
        </w:tabs>
      </w:pPr>
      <w:hyperlink w:anchor="_Toc4227" w:history="1">
        <w:r>
          <w:rPr>
            <w:rFonts w:ascii="仿宋" w:eastAsia="仿宋" w:hAnsi="仿宋" w:cs="仿宋" w:hint="eastAsia"/>
            <w:lang w:eastAsia="zh-CN"/>
          </w:rPr>
          <w:t>十一、精密磨床项目人力资源管理</w:t>
        </w:r>
        <w:r>
          <w:tab/>
        </w:r>
        <w:r>
          <w:fldChar w:fldCharType="begin"/>
        </w:r>
        <w:r>
          <w:instrText xml:space="preserve"> PAGEREF _Toc4227 \h </w:instrText>
        </w:r>
        <w:r>
          <w:fldChar w:fldCharType="separate"/>
        </w:r>
        <w:r>
          <w:t>41</w:t>
        </w:r>
        <w:r>
          <w:fldChar w:fldCharType="end"/>
        </w:r>
      </w:hyperlink>
    </w:p>
    <w:p>
      <w:pPr>
        <w:pStyle w:val="TOC2"/>
        <w:tabs>
          <w:tab w:val="right" w:leader="dot" w:pos="8306"/>
        </w:tabs>
      </w:pPr>
      <w:hyperlink w:anchor="_Toc12541" w:history="1">
        <w:r>
          <w:rPr>
            <w:rFonts w:ascii="仿宋" w:eastAsia="仿宋" w:hAnsi="仿宋" w:cs="仿宋" w:hint="eastAsia"/>
            <w:lang w:eastAsia="zh-CN"/>
          </w:rPr>
          <w:t>(一)、建立健全的预算管理制度</w:t>
        </w:r>
        <w:r>
          <w:tab/>
        </w:r>
        <w:r>
          <w:fldChar w:fldCharType="begin"/>
        </w:r>
        <w:r>
          <w:instrText xml:space="preserve"> PAGEREF _Toc12541 \h </w:instrText>
        </w:r>
        <w:r>
          <w:fldChar w:fldCharType="separate"/>
        </w:r>
        <w:r>
          <w:t>41</w:t>
        </w:r>
        <w:r>
          <w:fldChar w:fldCharType="end"/>
        </w:r>
      </w:hyperlink>
    </w:p>
    <w:p>
      <w:pPr>
        <w:pStyle w:val="TOC2"/>
        <w:tabs>
          <w:tab w:val="right" w:leader="dot" w:pos="8306"/>
        </w:tabs>
      </w:pPr>
      <w:hyperlink w:anchor="_Toc5667" w:history="1">
        <w:r>
          <w:rPr>
            <w:rFonts w:ascii="仿宋" w:eastAsia="仿宋" w:hAnsi="仿宋" w:cs="仿宋" w:hint="eastAsia"/>
            <w:lang w:eastAsia="zh-CN"/>
          </w:rPr>
          <w:t>(二)、加强资金流动监控</w:t>
        </w:r>
        <w:r>
          <w:tab/>
        </w:r>
        <w:r>
          <w:fldChar w:fldCharType="begin"/>
        </w:r>
        <w:r>
          <w:instrText xml:space="preserve"> PAGEREF _Toc5667 \h </w:instrText>
        </w:r>
        <w:r>
          <w:fldChar w:fldCharType="separate"/>
        </w:r>
        <w:r>
          <w:t>43</w:t>
        </w:r>
        <w:r>
          <w:fldChar w:fldCharType="end"/>
        </w:r>
      </w:hyperlink>
    </w:p>
    <w:p>
      <w:pPr>
        <w:pStyle w:val="TOC2"/>
        <w:tabs>
          <w:tab w:val="right" w:leader="dot" w:pos="8306"/>
        </w:tabs>
      </w:pPr>
      <w:hyperlink w:anchor="_Toc13986" w:history="1">
        <w:r>
          <w:rPr>
            <w:rFonts w:ascii="仿宋" w:eastAsia="仿宋" w:hAnsi="仿宋" w:cs="仿宋" w:hint="eastAsia"/>
            <w:lang w:eastAsia="zh-CN"/>
          </w:rPr>
          <w:t>(三)、制定完善的风险控制机制</w:t>
        </w:r>
        <w:r>
          <w:tab/>
        </w:r>
        <w:r>
          <w:fldChar w:fldCharType="begin"/>
        </w:r>
        <w:r>
          <w:instrText xml:space="preserve"> PAGEREF _Toc13986 \h </w:instrText>
        </w:r>
        <w:r>
          <w:fldChar w:fldCharType="separate"/>
        </w:r>
        <w:r>
          <w:t>44</w:t>
        </w:r>
        <w:r>
          <w:fldChar w:fldCharType="end"/>
        </w:r>
      </w:hyperlink>
    </w:p>
    <w:p>
      <w:pPr>
        <w:pStyle w:val="TOC2"/>
        <w:tabs>
          <w:tab w:val="right" w:leader="dot" w:pos="8306"/>
        </w:tabs>
      </w:pPr>
      <w:hyperlink w:anchor="_Toc14916" w:history="1">
        <w:r>
          <w:rPr>
            <w:rFonts w:ascii="仿宋" w:eastAsia="仿宋" w:hAnsi="仿宋" w:cs="仿宋" w:hint="eastAsia"/>
            <w:lang w:eastAsia="zh-CN"/>
          </w:rPr>
          <w:t>(四)、优化成本管理</w:t>
        </w:r>
        <w:r>
          <w:tab/>
        </w:r>
        <w:r>
          <w:fldChar w:fldCharType="begin"/>
        </w:r>
        <w:r>
          <w:instrText xml:space="preserve"> PAGEREF _Toc14916 \h </w:instrText>
        </w:r>
        <w:r>
          <w:fldChar w:fldCharType="separate"/>
        </w:r>
        <w:r>
          <w:t>45</w:t>
        </w:r>
        <w:r>
          <w:fldChar w:fldCharType="end"/>
        </w:r>
      </w:hyperlink>
    </w:p>
    <w:p>
      <w:pPr>
        <w:pStyle w:val="TOC1"/>
        <w:tabs>
          <w:tab w:val="right" w:leader="dot" w:pos="8306"/>
        </w:tabs>
      </w:pPr>
      <w:hyperlink w:anchor="_Toc16689" w:history="1">
        <w:r>
          <w:rPr>
            <w:rFonts w:ascii="仿宋" w:eastAsia="仿宋" w:hAnsi="仿宋" w:cs="仿宋" w:hint="eastAsia"/>
            <w:lang w:eastAsia="zh-CN"/>
          </w:rPr>
          <w:t>十二、精密磨床项目技术管理</w:t>
        </w:r>
        <w:r>
          <w:tab/>
        </w:r>
        <w:r>
          <w:fldChar w:fldCharType="begin"/>
        </w:r>
        <w:r>
          <w:instrText xml:space="preserve"> PAGEREF _Toc16689 \h </w:instrText>
        </w:r>
        <w:r>
          <w:fldChar w:fldCharType="separate"/>
        </w:r>
        <w:r>
          <w:t>47</w:t>
        </w:r>
        <w:r>
          <w:fldChar w:fldCharType="end"/>
        </w:r>
      </w:hyperlink>
    </w:p>
    <w:p>
      <w:pPr>
        <w:pStyle w:val="TOC2"/>
        <w:tabs>
          <w:tab w:val="right" w:leader="dot" w:pos="8306"/>
        </w:tabs>
      </w:pPr>
      <w:hyperlink w:anchor="_Toc29532" w:history="1">
        <w:r>
          <w:rPr>
            <w:rFonts w:ascii="仿宋" w:eastAsia="仿宋" w:hAnsi="仿宋" w:cs="仿宋" w:hint="eastAsia"/>
            <w:lang w:eastAsia="zh-CN"/>
          </w:rPr>
          <w:t>(一)、技术方案选用方向</w:t>
        </w:r>
        <w:r>
          <w:tab/>
        </w:r>
        <w:r>
          <w:fldChar w:fldCharType="begin"/>
        </w:r>
        <w:r>
          <w:instrText xml:space="preserve"> PAGEREF _Toc29532 \h </w:instrText>
        </w:r>
        <w:r>
          <w:fldChar w:fldCharType="separate"/>
        </w:r>
        <w:r>
          <w:t>47</w:t>
        </w:r>
        <w:r>
          <w:fldChar w:fldCharType="end"/>
        </w:r>
      </w:hyperlink>
    </w:p>
    <w:p>
      <w:pPr>
        <w:pStyle w:val="TOC2"/>
        <w:tabs>
          <w:tab w:val="right" w:leader="dot" w:pos="8306"/>
        </w:tabs>
      </w:pPr>
      <w:hyperlink w:anchor="_Toc21171" w:history="1">
        <w:r>
          <w:rPr>
            <w:rFonts w:ascii="仿宋" w:eastAsia="仿宋" w:hAnsi="仿宋" w:cs="仿宋" w:hint="eastAsia"/>
            <w:lang w:eastAsia="zh-CN"/>
          </w:rPr>
          <w:t>(二)、工艺技术方案选用原则</w:t>
        </w:r>
        <w:r>
          <w:tab/>
        </w:r>
        <w:r>
          <w:fldChar w:fldCharType="begin"/>
        </w:r>
        <w:r>
          <w:instrText xml:space="preserve"> PAGEREF _Toc21171 \h </w:instrText>
        </w:r>
        <w:r>
          <w:fldChar w:fldCharType="separate"/>
        </w:r>
        <w:r>
          <w:t>48</w:t>
        </w:r>
        <w:r>
          <w:fldChar w:fldCharType="end"/>
        </w:r>
      </w:hyperlink>
    </w:p>
    <w:p>
      <w:pPr>
        <w:pStyle w:val="TOC2"/>
        <w:tabs>
          <w:tab w:val="right" w:leader="dot" w:pos="8306"/>
        </w:tabs>
      </w:pPr>
      <w:hyperlink w:anchor="_Toc13080" w:history="1">
        <w:r>
          <w:rPr>
            <w:rFonts w:ascii="仿宋" w:eastAsia="仿宋" w:hAnsi="仿宋" w:cs="仿宋" w:hint="eastAsia"/>
            <w:lang w:eastAsia="zh-CN"/>
          </w:rPr>
          <w:t>(三)、工艺技术方案要求</w:t>
        </w:r>
        <w:r>
          <w:tab/>
        </w:r>
        <w:r>
          <w:fldChar w:fldCharType="begin"/>
        </w:r>
        <w:r>
          <w:instrText xml:space="preserve"> PAGEREF _Toc13080 \h </w:instrText>
        </w:r>
        <w:r>
          <w:fldChar w:fldCharType="separate"/>
        </w:r>
        <w:r>
          <w:t>50</w:t>
        </w:r>
        <w:r>
          <w:fldChar w:fldCharType="end"/>
        </w:r>
      </w:hyperlink>
    </w:p>
    <w:p>
      <w:pPr>
        <w:pStyle w:val="TOC1"/>
        <w:tabs>
          <w:tab w:val="right" w:leader="dot" w:pos="8306"/>
        </w:tabs>
      </w:pPr>
      <w:hyperlink w:anchor="_Toc14042" w:history="1">
        <w:r>
          <w:rPr>
            <w:rFonts w:ascii="仿宋" w:eastAsia="仿宋" w:hAnsi="仿宋" w:cs="仿宋" w:hint="eastAsia"/>
            <w:lang w:eastAsia="zh-CN"/>
          </w:rPr>
          <w:t>十三、质量管理体系</w:t>
        </w:r>
        <w:r>
          <w:tab/>
        </w:r>
        <w:r>
          <w:fldChar w:fldCharType="begin"/>
        </w:r>
        <w:r>
          <w:instrText xml:space="preserve"> PAGEREF _Toc14042 \h </w:instrText>
        </w:r>
        <w:r>
          <w:fldChar w:fldCharType="separate"/>
        </w:r>
        <w:r>
          <w:t>53</w:t>
        </w:r>
        <w:r>
          <w:fldChar w:fldCharType="end"/>
        </w:r>
      </w:hyperlink>
    </w:p>
    <w:p>
      <w:pPr>
        <w:pStyle w:val="TOC2"/>
        <w:tabs>
          <w:tab w:val="right" w:leader="dot" w:pos="8306"/>
        </w:tabs>
      </w:pPr>
      <w:hyperlink w:anchor="_Toc7216" w:history="1">
        <w:r>
          <w:rPr>
            <w:rFonts w:ascii="仿宋" w:eastAsia="仿宋" w:hAnsi="仿宋" w:cs="仿宋" w:hint="eastAsia"/>
            <w:lang w:eastAsia="zh-CN"/>
          </w:rPr>
          <w:t>(一)、质量目标与方针</w:t>
        </w:r>
        <w:r>
          <w:tab/>
        </w:r>
        <w:r>
          <w:fldChar w:fldCharType="begin"/>
        </w:r>
        <w:r>
          <w:instrText xml:space="preserve"> PAGEREF _Toc7216 \h </w:instrText>
        </w:r>
        <w:r>
          <w:fldChar w:fldCharType="separate"/>
        </w:r>
        <w:r>
          <w:t>53</w:t>
        </w:r>
        <w:r>
          <w:fldChar w:fldCharType="end"/>
        </w:r>
      </w:hyperlink>
    </w:p>
    <w:p>
      <w:pPr>
        <w:pStyle w:val="TOC2"/>
        <w:tabs>
          <w:tab w:val="right" w:leader="dot" w:pos="8306"/>
        </w:tabs>
      </w:pPr>
      <w:hyperlink w:anchor="_Toc15369" w:history="1">
        <w:r>
          <w:rPr>
            <w:rFonts w:ascii="仿宋" w:eastAsia="仿宋" w:hAnsi="仿宋" w:cs="仿宋" w:hint="eastAsia"/>
            <w:lang w:eastAsia="zh-CN"/>
          </w:rPr>
          <w:t>(二)、质量管理责任</w:t>
        </w:r>
        <w:r>
          <w:tab/>
        </w:r>
        <w:r>
          <w:fldChar w:fldCharType="begin"/>
        </w:r>
        <w:r>
          <w:instrText xml:space="preserve"> PAGEREF _Toc15369 \h </w:instrText>
        </w:r>
        <w:r>
          <w:fldChar w:fldCharType="separate"/>
        </w:r>
        <w:r>
          <w:t>54</w:t>
        </w:r>
        <w:r>
          <w:fldChar w:fldCharType="end"/>
        </w:r>
      </w:hyperlink>
    </w:p>
    <w:p>
      <w:pPr>
        <w:pStyle w:val="TOC2"/>
        <w:tabs>
          <w:tab w:val="right" w:leader="dot" w:pos="8306"/>
        </w:tabs>
      </w:pPr>
      <w:hyperlink w:anchor="_Toc18401" w:history="1">
        <w:r>
          <w:rPr>
            <w:rFonts w:ascii="仿宋" w:eastAsia="仿宋" w:hAnsi="仿宋" w:cs="仿宋" w:hint="eastAsia"/>
            <w:lang w:eastAsia="zh-CN"/>
          </w:rPr>
          <w:t>(三)、质量管理体系文件</w:t>
        </w:r>
        <w:r>
          <w:tab/>
        </w:r>
        <w:r>
          <w:fldChar w:fldCharType="begin"/>
        </w:r>
        <w:r>
          <w:instrText xml:space="preserve"> PAGEREF _Toc18401 \h </w:instrText>
        </w:r>
        <w:r>
          <w:fldChar w:fldCharType="separate"/>
        </w:r>
        <w:r>
          <w:t>55</w:t>
        </w:r>
        <w:r>
          <w:fldChar w:fldCharType="end"/>
        </w:r>
      </w:hyperlink>
    </w:p>
    <w:p>
      <w:pPr>
        <w:pStyle w:val="TOC2"/>
        <w:tabs>
          <w:tab w:val="right" w:leader="dot" w:pos="8306"/>
        </w:tabs>
      </w:pPr>
      <w:hyperlink w:anchor="_Toc4449" w:history="1">
        <w:r>
          <w:rPr>
            <w:rFonts w:ascii="仿宋" w:eastAsia="仿宋" w:hAnsi="仿宋" w:cs="仿宋" w:hint="eastAsia"/>
            <w:lang w:eastAsia="zh-CN"/>
          </w:rPr>
          <w:t>(四)、质量培训与教育</w:t>
        </w:r>
        <w:r>
          <w:tab/>
        </w:r>
        <w:r>
          <w:fldChar w:fldCharType="begin"/>
        </w:r>
        <w:r>
          <w:instrText xml:space="preserve"> PAGEREF _Toc4449 \h </w:instrText>
        </w:r>
        <w:r>
          <w:fldChar w:fldCharType="separate"/>
        </w:r>
        <w:r>
          <w:t>57</w:t>
        </w:r>
        <w:r>
          <w:fldChar w:fldCharType="end"/>
        </w:r>
      </w:hyperlink>
    </w:p>
    <w:p>
      <w:pPr>
        <w:pStyle w:val="TOC2"/>
        <w:tabs>
          <w:tab w:val="right" w:leader="dot" w:pos="8306"/>
        </w:tabs>
      </w:pPr>
      <w:hyperlink w:anchor="_Toc8244" w:history="1">
        <w:r>
          <w:rPr>
            <w:rFonts w:ascii="仿宋" w:eastAsia="仿宋" w:hAnsi="仿宋" w:cs="仿宋" w:hint="eastAsia"/>
            <w:lang w:eastAsia="zh-CN"/>
          </w:rPr>
          <w:t>(五)、质量审核与评价</w:t>
        </w:r>
        <w:r>
          <w:tab/>
        </w:r>
        <w:r>
          <w:fldChar w:fldCharType="begin"/>
        </w:r>
        <w:r>
          <w:instrText xml:space="preserve"> PAGEREF _Toc8244 \h </w:instrText>
        </w:r>
        <w:r>
          <w:fldChar w:fldCharType="separate"/>
        </w:r>
        <w:r>
          <w:t>58</w:t>
        </w:r>
        <w:r>
          <w:fldChar w:fldCharType="end"/>
        </w:r>
      </w:hyperlink>
    </w:p>
    <w:p>
      <w:pPr>
        <w:pStyle w:val="TOC2"/>
        <w:tabs>
          <w:tab w:val="right" w:leader="dot" w:pos="8306"/>
        </w:tabs>
      </w:pPr>
      <w:hyperlink w:anchor="_Toc23157" w:history="1">
        <w:r>
          <w:rPr>
            <w:rFonts w:ascii="仿宋" w:eastAsia="仿宋" w:hAnsi="仿宋" w:cs="仿宋" w:hint="eastAsia"/>
            <w:lang w:eastAsia="zh-CN"/>
          </w:rPr>
          <w:t>(六)、不符合与纠正措施</w:t>
        </w:r>
        <w:r>
          <w:tab/>
        </w:r>
        <w:r>
          <w:fldChar w:fldCharType="begin"/>
        </w:r>
        <w:r>
          <w:instrText xml:space="preserve"> PAGEREF _Toc23157 \h </w:instrText>
        </w:r>
        <w:r>
          <w:fldChar w:fldCharType="separate"/>
        </w:r>
        <w:r>
          <w:t>59</w:t>
        </w:r>
        <w:r>
          <w:fldChar w:fldCharType="end"/>
        </w:r>
      </w:hyperlink>
    </w:p>
    <w:p>
      <w:pPr>
        <w:pStyle w:val="TOC1"/>
        <w:tabs>
          <w:tab w:val="right" w:leader="dot" w:pos="8306"/>
        </w:tabs>
      </w:pPr>
      <w:hyperlink w:anchor="_Toc15735" w:history="1">
        <w:r>
          <w:rPr>
            <w:rFonts w:ascii="仿宋" w:eastAsia="仿宋" w:hAnsi="仿宋" w:cs="仿宋" w:hint="eastAsia"/>
            <w:lang w:eastAsia="zh-CN"/>
          </w:rPr>
          <w:t>十四、风险识别与分类</w:t>
        </w:r>
        <w:r>
          <w:tab/>
        </w:r>
        <w:r>
          <w:fldChar w:fldCharType="begin"/>
        </w:r>
        <w:r>
          <w:instrText xml:space="preserve"> PAGEREF _Toc15735 \h </w:instrText>
        </w:r>
        <w:r>
          <w:fldChar w:fldCharType="separate"/>
        </w:r>
        <w:r>
          <w:t>61</w:t>
        </w:r>
        <w:r>
          <w:fldChar w:fldCharType="end"/>
        </w:r>
      </w:hyperlink>
    </w:p>
    <w:p>
      <w:pPr>
        <w:pStyle w:val="TOC2"/>
        <w:tabs>
          <w:tab w:val="right" w:leader="dot" w:pos="8306"/>
        </w:tabs>
      </w:pPr>
      <w:hyperlink w:anchor="_Toc19792" w:history="1">
        <w:r>
          <w:rPr>
            <w:rFonts w:ascii="仿宋" w:eastAsia="仿宋" w:hAnsi="仿宋" w:cs="仿宋" w:hint="eastAsia"/>
            <w:lang w:eastAsia="zh-CN"/>
          </w:rPr>
          <w:t>(一)、风险识别</w:t>
        </w:r>
        <w:r>
          <w:tab/>
        </w:r>
        <w:r>
          <w:fldChar w:fldCharType="begin"/>
        </w:r>
        <w:r>
          <w:instrText xml:space="preserve"> PAGEREF _Toc19792 \h </w:instrText>
        </w:r>
        <w:r>
          <w:fldChar w:fldCharType="separate"/>
        </w:r>
        <w:r>
          <w:t>61</w:t>
        </w:r>
        <w:r>
          <w:fldChar w:fldCharType="end"/>
        </w:r>
      </w:hyperlink>
    </w:p>
    <w:p>
      <w:pPr>
        <w:pStyle w:val="TOC2"/>
        <w:tabs>
          <w:tab w:val="right" w:leader="dot" w:pos="8306"/>
        </w:tabs>
      </w:pPr>
      <w:hyperlink w:anchor="_Toc26778" w:history="1">
        <w:r>
          <w:rPr>
            <w:rFonts w:ascii="仿宋" w:eastAsia="仿宋" w:hAnsi="仿宋" w:cs="仿宋" w:hint="eastAsia"/>
            <w:lang w:eastAsia="zh-CN"/>
          </w:rPr>
          <w:t>(二)、风险分类</w:t>
        </w:r>
        <w:r>
          <w:tab/>
        </w:r>
        <w:r>
          <w:fldChar w:fldCharType="begin"/>
        </w:r>
        <w:r>
          <w:instrText xml:space="preserve"> PAGEREF _Toc26778 \h </w:instrText>
        </w:r>
        <w:r>
          <w:fldChar w:fldCharType="separate"/>
        </w:r>
        <w:r>
          <w:t>62</w:t>
        </w:r>
        <w:r>
          <w:fldChar w:fldCharType="end"/>
        </w:r>
      </w:hyperlink>
    </w:p>
    <w:p>
      <w:pPr>
        <w:pStyle w:val="TOC1"/>
        <w:tabs>
          <w:tab w:val="right" w:leader="dot" w:pos="8306"/>
        </w:tabs>
      </w:pPr>
      <w:hyperlink w:anchor="_Toc5613" w:history="1">
        <w:r>
          <w:rPr>
            <w:rFonts w:ascii="仿宋" w:eastAsia="仿宋" w:hAnsi="仿宋" w:cs="仿宋" w:hint="eastAsia"/>
            <w:lang w:eastAsia="zh-CN"/>
          </w:rPr>
          <w:t>十五、精密磨床项目实施保障措施</w:t>
        </w:r>
        <w:r>
          <w:tab/>
        </w:r>
        <w:r>
          <w:fldChar w:fldCharType="begin"/>
        </w:r>
        <w:r>
          <w:instrText xml:space="preserve"> PAGEREF _Toc5613 \h </w:instrText>
        </w:r>
        <w:r>
          <w:fldChar w:fldCharType="separate"/>
        </w:r>
        <w:r>
          <w:t>64</w:t>
        </w:r>
        <w:r>
          <w:fldChar w:fldCharType="end"/>
        </w:r>
      </w:hyperlink>
    </w:p>
    <w:p>
      <w:pPr>
        <w:pStyle w:val="TOC2"/>
        <w:tabs>
          <w:tab w:val="right" w:leader="dot" w:pos="8306"/>
        </w:tabs>
      </w:pPr>
      <w:hyperlink w:anchor="_Toc12618" w:history="1">
        <w:r>
          <w:rPr>
            <w:rFonts w:ascii="仿宋" w:eastAsia="仿宋" w:hAnsi="仿宋" w:cs="仿宋" w:hint="eastAsia"/>
            <w:lang w:eastAsia="zh-CN"/>
          </w:rPr>
          <w:t>(一)、精密磨床项目实施保障机制</w:t>
        </w:r>
        <w:r>
          <w:tab/>
        </w:r>
        <w:r>
          <w:fldChar w:fldCharType="begin"/>
        </w:r>
        <w:r>
          <w:instrText xml:space="preserve"> PAGEREF _Toc12618 \h </w:instrText>
        </w:r>
        <w:r>
          <w:fldChar w:fldCharType="separate"/>
        </w:r>
        <w:r>
          <w:t>64</w:t>
        </w:r>
        <w:r>
          <w:fldChar w:fldCharType="end"/>
        </w:r>
      </w:hyperlink>
    </w:p>
    <w:p>
      <w:pPr>
        <w:pStyle w:val="TOC2"/>
        <w:tabs>
          <w:tab w:val="right" w:leader="dot" w:pos="8306"/>
        </w:tabs>
      </w:pPr>
      <w:hyperlink w:anchor="_Toc21091" w:history="1">
        <w:r>
          <w:rPr>
            <w:rFonts w:ascii="仿宋" w:eastAsia="仿宋" w:hAnsi="仿宋" w:cs="仿宋" w:hint="eastAsia"/>
            <w:lang w:eastAsia="zh-CN"/>
          </w:rPr>
          <w:t>(二)、精密磨床项目法律合规要求</w:t>
        </w:r>
        <w:r>
          <w:tab/>
        </w:r>
        <w:r>
          <w:fldChar w:fldCharType="begin"/>
        </w:r>
        <w:r>
          <w:instrText xml:space="preserve"> PAGEREF _Toc21091 \h </w:instrText>
        </w:r>
        <w:r>
          <w:fldChar w:fldCharType="separate"/>
        </w:r>
        <w:r>
          <w:t>67</w:t>
        </w:r>
        <w:r>
          <w:fldChar w:fldCharType="end"/>
        </w:r>
      </w:hyperlink>
    </w:p>
    <w:p>
      <w:pPr>
        <w:pStyle w:val="TOC2"/>
        <w:tabs>
          <w:tab w:val="right" w:leader="dot" w:pos="8306"/>
        </w:tabs>
      </w:pPr>
      <w:hyperlink w:anchor="_Toc15867" w:history="1">
        <w:r>
          <w:rPr>
            <w:rFonts w:ascii="仿宋" w:eastAsia="仿宋" w:hAnsi="仿宋" w:cs="仿宋" w:hint="eastAsia"/>
            <w:lang w:eastAsia="zh-CN"/>
          </w:rPr>
          <w:t>(三)、精密磨床项目合同管理与法律事务</w:t>
        </w:r>
        <w:r>
          <w:tab/>
        </w:r>
        <w:r>
          <w:fldChar w:fldCharType="begin"/>
        </w:r>
        <w:r>
          <w:instrText xml:space="preserve"> PAGEREF _Toc15867 \h </w:instrText>
        </w:r>
        <w:r>
          <w:fldChar w:fldCharType="separate"/>
        </w:r>
        <w:r>
          <w:t>71</w:t>
        </w:r>
        <w:r>
          <w:fldChar w:fldCharType="end"/>
        </w:r>
      </w:hyperlink>
    </w:p>
    <w:p>
      <w:pPr>
        <w:pStyle w:val="TOC2"/>
        <w:tabs>
          <w:tab w:val="right" w:leader="dot" w:pos="8306"/>
        </w:tabs>
      </w:pPr>
      <w:hyperlink w:anchor="_Toc21821" w:history="1">
        <w:r>
          <w:rPr>
            <w:rFonts w:ascii="仿宋" w:eastAsia="仿宋" w:hAnsi="仿宋" w:cs="仿宋" w:hint="eastAsia"/>
            <w:lang w:eastAsia="zh-CN"/>
          </w:rPr>
          <w:t>(四)、精密磨床项目知识产权保护策略</w:t>
        </w:r>
        <w:r>
          <w:tab/>
        </w:r>
        <w:r>
          <w:fldChar w:fldCharType="begin"/>
        </w:r>
        <w:r>
          <w:instrText xml:space="preserve"> PAGEREF _Toc21821 \h </w:instrText>
        </w:r>
        <w:r>
          <w:fldChar w:fldCharType="separate"/>
        </w:r>
        <w:r>
          <w:t>78</w:t>
        </w:r>
        <w:r>
          <w:fldChar w:fldCharType="end"/>
        </w:r>
      </w:hyperlink>
    </w:p>
    <w:p>
      <w:pPr>
        <w:pStyle w:val="TOC1"/>
        <w:tabs>
          <w:tab w:val="right" w:leader="dot" w:pos="8306"/>
        </w:tabs>
      </w:pPr>
      <w:hyperlink w:anchor="_Toc27977" w:history="1">
        <w:r>
          <w:rPr>
            <w:rFonts w:ascii="仿宋" w:eastAsia="仿宋" w:hAnsi="仿宋" w:cs="仿宋" w:hint="eastAsia"/>
            <w:lang w:eastAsia="zh-CN"/>
          </w:rPr>
          <w:t>十六、精密磨床项目变更管理</w:t>
        </w:r>
        <w:r>
          <w:tab/>
        </w:r>
        <w:r>
          <w:fldChar w:fldCharType="begin"/>
        </w:r>
        <w:r>
          <w:instrText xml:space="preserve"> PAGEREF _Toc27977 \h </w:instrText>
        </w:r>
        <w:r>
          <w:fldChar w:fldCharType="separate"/>
        </w:r>
        <w:r>
          <w:t>80</w:t>
        </w:r>
        <w:r>
          <w:fldChar w:fldCharType="end"/>
        </w:r>
      </w:hyperlink>
    </w:p>
    <w:p>
      <w:pPr>
        <w:pStyle w:val="TOC2"/>
        <w:tabs>
          <w:tab w:val="right" w:leader="dot" w:pos="8306"/>
        </w:tabs>
      </w:pPr>
      <w:hyperlink w:anchor="_Toc2017" w:history="1">
        <w:r>
          <w:rPr>
            <w:rFonts w:ascii="仿宋" w:eastAsia="仿宋" w:hAnsi="仿宋" w:cs="仿宋" w:hint="eastAsia"/>
            <w:lang w:eastAsia="zh-CN"/>
          </w:rPr>
          <w:t>(一)、变更申请与评估</w:t>
        </w:r>
        <w:r>
          <w:tab/>
        </w:r>
        <w:r>
          <w:fldChar w:fldCharType="begin"/>
        </w:r>
        <w:r>
          <w:instrText xml:space="preserve"> PAGEREF _Toc2017 \h </w:instrText>
        </w:r>
        <w:r>
          <w:fldChar w:fldCharType="separate"/>
        </w:r>
        <w:r>
          <w:t>80</w:t>
        </w:r>
        <w:r>
          <w:fldChar w:fldCharType="end"/>
        </w:r>
      </w:hyperlink>
    </w:p>
    <w:p>
      <w:pPr>
        <w:pStyle w:val="TOC2"/>
        <w:tabs>
          <w:tab w:val="right" w:leader="dot" w:pos="8306"/>
        </w:tabs>
      </w:pPr>
      <w:hyperlink w:anchor="_Toc23380" w:history="1">
        <w:r>
          <w:rPr>
            <w:rFonts w:ascii="仿宋" w:eastAsia="仿宋" w:hAnsi="仿宋" w:cs="仿宋" w:hint="eastAsia"/>
            <w:lang w:eastAsia="zh-CN"/>
          </w:rPr>
          <w:t>(二)、变更实施与控制</w:t>
        </w:r>
        <w:r>
          <w:tab/>
        </w:r>
        <w:r>
          <w:fldChar w:fldCharType="begin"/>
        </w:r>
        <w:r>
          <w:instrText xml:space="preserve"> PAGEREF _Toc23380 \h </w:instrText>
        </w:r>
        <w:r>
          <w:fldChar w:fldCharType="separate"/>
        </w:r>
        <w:r>
          <w:t>81</w:t>
        </w:r>
        <w:r>
          <w:fldChar w:fldCharType="end"/>
        </w:r>
      </w:hyperlink>
    </w:p>
    <w:p>
      <w:pPr>
        <w:pStyle w:val="TOC1"/>
        <w:tabs>
          <w:tab w:val="right" w:leader="dot" w:pos="8306"/>
        </w:tabs>
      </w:pPr>
      <w:hyperlink w:anchor="_Toc21753" w:history="1">
        <w:r>
          <w:rPr>
            <w:rFonts w:ascii="仿宋" w:eastAsia="仿宋" w:hAnsi="仿宋" w:cs="仿宋" w:hint="eastAsia"/>
            <w:lang w:eastAsia="zh-CN"/>
          </w:rPr>
          <w:t>十七、供应链管理</w:t>
        </w:r>
        <w:r>
          <w:tab/>
        </w:r>
        <w:r>
          <w:fldChar w:fldCharType="begin"/>
        </w:r>
        <w:r>
          <w:instrText xml:space="preserve"> PAGEREF _Toc21753 \h </w:instrText>
        </w:r>
        <w:r>
          <w:fldChar w:fldCharType="separate"/>
        </w:r>
        <w:r>
          <w:t>81</w:t>
        </w:r>
        <w:r>
          <w:fldChar w:fldCharType="end"/>
        </w:r>
      </w:hyperlink>
    </w:p>
    <w:p>
      <w:pPr>
        <w:pStyle w:val="TOC2"/>
        <w:tabs>
          <w:tab w:val="right" w:leader="dot" w:pos="8306"/>
        </w:tabs>
      </w:pPr>
      <w:hyperlink w:anchor="_Toc13058" w:history="1">
        <w:r>
          <w:rPr>
            <w:rFonts w:ascii="仿宋" w:eastAsia="仿宋" w:hAnsi="仿宋" w:cs="仿宋" w:hint="eastAsia"/>
            <w:lang w:eastAsia="zh-CN"/>
          </w:rPr>
          <w:t>(一)、供应链战略规划</w:t>
        </w:r>
        <w:r>
          <w:tab/>
        </w:r>
        <w:r>
          <w:fldChar w:fldCharType="begin"/>
        </w:r>
        <w:r>
          <w:instrText xml:space="preserve"> PAGEREF _Toc13058 \h </w:instrText>
        </w:r>
        <w:r>
          <w:fldChar w:fldCharType="separate"/>
        </w:r>
        <w:r>
          <w:t>81</w:t>
        </w:r>
        <w:r>
          <w:fldChar w:fldCharType="end"/>
        </w:r>
      </w:hyperlink>
    </w:p>
    <w:p>
      <w:pPr>
        <w:pStyle w:val="TOC2"/>
        <w:tabs>
          <w:tab w:val="right" w:leader="dot" w:pos="8306"/>
        </w:tabs>
      </w:pPr>
      <w:hyperlink w:anchor="_Toc812" w:history="1">
        <w:r>
          <w:rPr>
            <w:rFonts w:ascii="仿宋" w:eastAsia="仿宋" w:hAnsi="仿宋" w:cs="仿宋" w:hint="eastAsia"/>
            <w:lang w:eastAsia="zh-CN"/>
          </w:rPr>
          <w:t>(二)、供应商选择与合作</w:t>
        </w:r>
        <w:r>
          <w:tab/>
        </w:r>
        <w:r>
          <w:fldChar w:fldCharType="begin"/>
        </w:r>
        <w:r>
          <w:instrText xml:space="preserve"> PAGEREF _Toc812 \h </w:instrText>
        </w:r>
        <w:r>
          <w:fldChar w:fldCharType="separate"/>
        </w:r>
        <w:r>
          <w:t>83</w:t>
        </w:r>
        <w:r>
          <w:fldChar w:fldCharType="end"/>
        </w:r>
      </w:hyperlink>
    </w:p>
    <w:p>
      <w:pPr>
        <w:pStyle w:val="TOC2"/>
        <w:tabs>
          <w:tab w:val="right" w:leader="dot" w:pos="8306"/>
        </w:tabs>
      </w:pPr>
      <w:hyperlink w:anchor="_Toc12878" w:history="1">
        <w:r>
          <w:rPr>
            <w:rFonts w:ascii="仿宋" w:eastAsia="仿宋" w:hAnsi="仿宋" w:cs="仿宋" w:hint="eastAsia"/>
            <w:lang w:eastAsia="zh-CN"/>
          </w:rPr>
          <w:t>(三)、物流与库存管理</w:t>
        </w:r>
        <w:r>
          <w:tab/>
        </w:r>
        <w:r>
          <w:fldChar w:fldCharType="begin"/>
        </w:r>
        <w:r>
          <w:instrText xml:space="preserve"> PAGEREF _Toc12878 \h </w:instrText>
        </w:r>
        <w:r>
          <w:fldChar w:fldCharType="separate"/>
        </w:r>
        <w:r>
          <w:t>84</w:t>
        </w:r>
        <w:r>
          <w:fldChar w:fldCharType="end"/>
        </w:r>
      </w:hyperlink>
    </w:p>
    <w:p>
      <w:pPr>
        <w:pStyle w:val="TOC1"/>
        <w:tabs>
          <w:tab w:val="right" w:leader="dot" w:pos="8306"/>
        </w:tabs>
      </w:pPr>
      <w:hyperlink w:anchor="_Toc27318" w:history="1">
        <w:r>
          <w:rPr>
            <w:rFonts w:ascii="仿宋" w:eastAsia="仿宋" w:hAnsi="仿宋" w:cs="仿宋" w:hint="eastAsia"/>
            <w:lang w:eastAsia="zh-CN"/>
          </w:rPr>
          <w:t>十八、精密磨床项目工程方案分析</w:t>
        </w:r>
        <w:r>
          <w:tab/>
        </w:r>
        <w:r>
          <w:fldChar w:fldCharType="begin"/>
        </w:r>
        <w:r>
          <w:instrText xml:space="preserve"> PAGEREF _Toc27318 \h </w:instrText>
        </w:r>
        <w:r>
          <w:fldChar w:fldCharType="separate"/>
        </w:r>
        <w:r>
          <w:t>85</w:t>
        </w:r>
        <w:r>
          <w:fldChar w:fldCharType="end"/>
        </w:r>
      </w:hyperlink>
    </w:p>
    <w:p>
      <w:pPr>
        <w:pStyle w:val="TOC2"/>
        <w:tabs>
          <w:tab w:val="right" w:leader="dot" w:pos="8306"/>
        </w:tabs>
      </w:pPr>
      <w:hyperlink w:anchor="_Toc16906" w:history="1">
        <w:r>
          <w:rPr>
            <w:rFonts w:ascii="仿宋" w:eastAsia="仿宋" w:hAnsi="仿宋" w:cs="仿宋" w:hint="eastAsia"/>
            <w:lang w:eastAsia="zh-CN"/>
          </w:rPr>
          <w:t>(一)、建筑工程设计原则</w:t>
        </w:r>
        <w:r>
          <w:tab/>
        </w:r>
        <w:r>
          <w:fldChar w:fldCharType="begin"/>
        </w:r>
        <w:r>
          <w:instrText xml:space="preserve"> PAGEREF _Toc16906 \h </w:instrText>
        </w:r>
        <w:r>
          <w:fldChar w:fldCharType="separate"/>
        </w:r>
        <w:r>
          <w:t>85</w:t>
        </w:r>
        <w:r>
          <w:fldChar w:fldCharType="end"/>
        </w:r>
      </w:hyperlink>
    </w:p>
    <w:p>
      <w:pPr>
        <w:pStyle w:val="TOC2"/>
        <w:tabs>
          <w:tab w:val="right" w:leader="dot" w:pos="8306"/>
        </w:tabs>
      </w:pPr>
      <w:hyperlink w:anchor="_Toc1175" w:history="1">
        <w:r>
          <w:rPr>
            <w:rFonts w:ascii="仿宋" w:eastAsia="仿宋" w:hAnsi="仿宋" w:cs="仿宋" w:hint="eastAsia"/>
            <w:lang w:eastAsia="zh-CN"/>
          </w:rPr>
          <w:t>(二)、土建工程建设指标</w:t>
        </w:r>
        <w:r>
          <w:tab/>
        </w:r>
        <w:r>
          <w:fldChar w:fldCharType="begin"/>
        </w:r>
        <w:r>
          <w:instrText xml:space="preserve"> PAGEREF _Toc1175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4"/>
      <w:r>
        <w:rPr>
          <w:rFonts w:ascii="仿宋" w:eastAsia="仿宋" w:hAnsi="仿宋" w:cs="仿宋" w:hint="eastAsia"/>
          <w:sz w:val="28"/>
          <w:lang w:eastAsia="zh-CN"/>
        </w:rPr>
        <w:t>一、精密磨床项目危机管理</w:t>
      </w:r>
      <w:bookmarkEnd w:id="2"/>
    </w:p>
    <w:p>
      <w:pPr>
        <w:pStyle w:val="Heading2"/>
        <w:rPr>
          <w:rFonts w:ascii="仿宋" w:eastAsia="仿宋" w:hAnsi="仿宋" w:cs="仿宋" w:hint="eastAsia"/>
          <w:lang w:eastAsia="zh-CN"/>
        </w:rPr>
      </w:pPr>
      <w:bookmarkStart w:id="3" w:name="_Toc286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危机管理中，危机预警与识别是确保精密磨床项目稳健运行的核心步骤。通过建立全面的监测机制，精密磨床项目团队旨在及时发现和理解潜在的风险和危机因素，以便采取及时的预防和应对措施，确保精密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首先，通过深入的风险评估，精密磨床项目团队全面分析了整个精密磨床项目和各个阶段可能存在的威胁。这包括准确评估每个潜在风险的发生概率和可能影响的程度，为后续危机预警提供了有力支持。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磨床项目团队着重于明确定义精密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磨床项目进展的持续监控，团队能够及时发现潜在问题并作出迅速反应。精密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在这一阶段，团队的专业素养和反应速度将发挥至关重要的作用，以确保潜在危机能够在初期得到有效的处理，最大程度地减轻负面影响。通过危机预警与识别，精密磨床项目得以更有序、可控地推进。</w:t>
      </w:r>
    </w:p>
    <w:p>
      <w:pPr>
        <w:pStyle w:val="Heading2"/>
        <w:ind w:firstLine="560" w:firstLineChars="200"/>
        <w:rPr>
          <w:rFonts w:ascii="仿宋" w:eastAsia="仿宋" w:hAnsi="仿宋" w:cs="仿宋" w:hint="eastAsia"/>
          <w:sz w:val="28"/>
          <w:lang w:eastAsia="zh-CN"/>
        </w:rPr>
      </w:pPr>
      <w:bookmarkStart w:id="4" w:name="_Toc47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暂停精密磨床项目进度：为遏制危机蔓延，精密磨床项目暂时停止进行，以便全面评估当前状况。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实时沟通：与关键利益相关者建立实时沟通机制，向他们传递精密磨床项目危机的实际状况，保障精密磨床项目核心利益。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在紧急应对的同时，精密磨床项目团队强调了团队协作和有效沟通的重要性。以下是团队协作的关键举措：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随着危机得到初步控制，精密磨床项目团队转向制定恢复计划，以确保精密磨床项目能够从中迅速恢复。主要恢复计划包括：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修复受损的进度计划：重新评估精密磨床项目进度，制定修复计划，确保精密磨床项目尽快回归正常进程。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143"/>
      <w:r>
        <w:rPr>
          <w:rFonts w:ascii="仿宋" w:eastAsia="仿宋" w:hAnsi="仿宋" w:cs="仿宋" w:hint="eastAsia"/>
          <w:sz w:val="28"/>
          <w:lang w:eastAsia="zh-CN"/>
        </w:rPr>
        <w:t>二、精密磨床项目绩效评估</w:t>
      </w:r>
      <w:bookmarkEnd w:id="5"/>
    </w:p>
    <w:p>
      <w:pPr>
        <w:pStyle w:val="Heading2"/>
        <w:rPr>
          <w:rFonts w:ascii="仿宋" w:eastAsia="仿宋" w:hAnsi="仿宋" w:cs="仿宋" w:hint="eastAsia"/>
          <w:lang w:eastAsia="zh-CN"/>
        </w:rPr>
      </w:pPr>
      <w:bookmarkStart w:id="6" w:name="_Toc69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中，我们设计了一套全面的绩效评估指标，以确保精密磨床项目的可控和成功交付。这些指标跨足精密磨床项目目标、成本、进度和质量等多个维度，为我们提供了全面洞察精密磨床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目标达成率是我们关注的首要指标。我们设定了明确的目标，并通过定期监测和评估，迅速发现并应对潜在的目标偏差。这为精密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进度作为关键的绩效指标之一，得到了精心的关注。我们制定了详细的精密磨床项目进度计划，并设立了进度符合度指标，确保实际进度与计划进度保持一致。这使我们能够快速发现和解决潜在的进度问题，保持精密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磨床项目绩效的不可或缺的一环。我们引入了一系列的质量标准和客户满意度指标，以确保精密磨床项目交付的成果在质量上达到或超越预期水平。通过持续监测这些指标，我们努力提升精密磨床项目整体质量水平，为精密磨床项目的成功交付提供有力保障。通过这些科学且全面的绩效评估，我们能够更好地引导精密磨床项目的持续改进，确保精密磨床项目目标的顺利达成。</w:t>
      </w:r>
    </w:p>
    <w:p>
      <w:pPr>
        <w:pStyle w:val="Heading2"/>
        <w:ind w:firstLine="560" w:firstLineChars="200"/>
        <w:rPr>
          <w:rFonts w:ascii="仿宋" w:eastAsia="仿宋" w:hAnsi="仿宋" w:cs="仿宋" w:hint="eastAsia"/>
          <w:sz w:val="28"/>
          <w:lang w:eastAsia="zh-CN"/>
        </w:rPr>
      </w:pPr>
      <w:bookmarkStart w:id="7" w:name="_Toc37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绩效评估是精密磨床项目中的关键环节，为确保精密磨床项目达到预期目标，我们采用了多层次、多维度的绩效评估方法。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磨床项目的战略目标对齐，确保每个决策和行动都与精密磨床项目整体目标保持一致。团队会定期召开战略对齐会议，审视当前工作与精密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磨床项目进度、质量、成本和风险等方面。这些指标通过数据收集和分析，为精密磨床项目管理团队提供了客观的评估依据。例如，我们通过精密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绩效评估不仅仅停留在精密磨床项目内部，还考虑了精密磨床项目对外部环境的影响。我们定期进行干系人满意度调查，以了解各利益相关方对精密磨床项目的期望和满意度，并及时做出调整。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这种多层次、多角度的绩效评估方法，使得我们能够全面了解精密磨床项目的运行状态，及时做出调整，确保精密磨床项目在不断变化的环境中保持稳健前行。</w:t>
      </w:r>
    </w:p>
    <w:p>
      <w:pPr>
        <w:pStyle w:val="Heading2"/>
        <w:ind w:firstLine="560" w:firstLineChars="200"/>
        <w:rPr>
          <w:rFonts w:ascii="仿宋" w:eastAsia="仿宋" w:hAnsi="仿宋" w:cs="仿宋" w:hint="eastAsia"/>
          <w:sz w:val="28"/>
          <w:lang w:eastAsia="zh-CN"/>
        </w:rPr>
      </w:pPr>
      <w:bookmarkStart w:id="8" w:name="_Toc2097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为了确保精密磨床项目的有效管理和不断优化，我们采用了精心设计的绩效评估周期。这个周期旨在实现灵活、实时和全面的评估，以适应精密磨床项目执行中的各种挑战。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磨床项目的不同需求，分为短期、中期和长期。短期评估关注每个迭代或工作周期，以及时发现和解决当前任务中的问题。中期评估涵盖几个迭代，深入了解整体精密磨床项目的趋势和性能。长期评估则着眼于整个精密磨床项目阶段，确保精密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磨床项目管理工具和协作平台，团队成员能够随时更新和分享精密磨床项目数据。这种实时性的反馈机制使我们能够及时察觉潜在问题，快速调整，保持精密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磨床项目的决策制定密不可分。每个周期的精密磨床项目回顾会议成为集体总结经验、识别问题深层次原因并找到创新解决方案的平台。这种定期的反思与调整机制使精密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584"/>
      <w:r>
        <w:rPr>
          <w:rFonts w:ascii="仿宋" w:eastAsia="仿宋" w:hAnsi="仿宋" w:cs="仿宋" w:hint="eastAsia"/>
          <w:sz w:val="28"/>
          <w:lang w:eastAsia="zh-CN"/>
        </w:rPr>
        <w:t>三、精密磨床项目文档管理</w:t>
      </w:r>
      <w:bookmarkEnd w:id="9"/>
    </w:p>
    <w:p>
      <w:pPr>
        <w:pStyle w:val="Heading2"/>
        <w:rPr>
          <w:rFonts w:ascii="仿宋" w:eastAsia="仿宋" w:hAnsi="仿宋" w:cs="仿宋" w:hint="eastAsia"/>
          <w:lang w:eastAsia="zh-CN"/>
        </w:rPr>
      </w:pPr>
      <w:bookmarkStart w:id="10" w:name="_Toc2858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精密磨床项目高度重视文档的质量和准确性，以支持精密磨床项目的各项活动和决策。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文档的编制始于精密磨床项目计划的初期，我们制定了详细的文档编制计划，明确了每个文档的内容、格式和编写责任人。在精密磨床项目启动阶段，我们首先编制了精密磨床项目章程，明确定义了精密磨床项目的目标、范围、风险等关键要素。随后，精密磨床项目团队根据计划陆续编制了需求文档、设计文档、测试文档等各类文档，确保精密磨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磨床项目管理中的重要环节，旨在确保精密磨床项目文档符合质量标准和精密磨床项目需求。在精密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除了内部审查，我们还进行了外部审查，邀请精密磨床项目相关利益方和专业领域的专家对文档进行独立审查。这有助于获取更全面、客观的反馈，确保精密磨床项目文档不仅符合内部标准，也满足外部需求。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精密磨床项目在文档编制与审查方面建立了严格的管理机制，通过规范的流程和多维度的审查，确保精密磨床项目文档的质量、准确性和可靠性，为精密磨床项目的顺利推进提供了有力支持。</w:t>
      </w:r>
    </w:p>
    <w:p>
      <w:pPr>
        <w:pStyle w:val="Heading2"/>
        <w:ind w:firstLine="560" w:firstLineChars="200"/>
        <w:rPr>
          <w:rFonts w:ascii="仿宋" w:eastAsia="仿宋" w:hAnsi="仿宋" w:cs="仿宋" w:hint="eastAsia"/>
          <w:sz w:val="28"/>
          <w:lang w:eastAsia="zh-CN"/>
        </w:rPr>
      </w:pPr>
      <w:bookmarkStart w:id="11" w:name="_Toc1367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我们通过多渠道发布文档，包括电子邮件、精密磨床项目管理平台、内部网站等，以满足不同团队成员的偏好和需求。多渠道发布确保了信息的全面覆盖。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我们采用了精细的权限控制，确保只有授权人员可以访问敏感信息。这种安全措施保护了精密磨床项目文档的机密性，防止了未经授权的信息泄露。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33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文档存档与归档是精密磨床项目生命周期中一个至关重要的环节，直接关系到精密磨床项目信息的长期保存和历史记录的完整性。在精密磨床项目中，我们实施了一系列有效的文档存档与归档管理策略：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9762"/>
      <w:r>
        <w:rPr>
          <w:rFonts w:ascii="仿宋" w:eastAsia="仿宋" w:hAnsi="仿宋" w:cs="仿宋" w:hint="eastAsia"/>
          <w:sz w:val="28"/>
          <w:lang w:eastAsia="zh-CN"/>
        </w:rPr>
        <w:t>四、精密磨床项目选址可行性分析</w:t>
      </w:r>
      <w:bookmarkEnd w:id="13"/>
    </w:p>
    <w:p>
      <w:pPr>
        <w:pStyle w:val="Heading2"/>
        <w:rPr>
          <w:rFonts w:ascii="仿宋" w:eastAsia="仿宋" w:hAnsi="仿宋" w:cs="仿宋" w:hint="eastAsia"/>
          <w:lang w:eastAsia="zh-CN"/>
        </w:rPr>
      </w:pPr>
      <w:bookmarkStart w:id="14" w:name="_Toc9936"/>
      <w:r>
        <w:rPr>
          <w:rFonts w:ascii="仿宋" w:eastAsia="仿宋" w:hAnsi="仿宋" w:cs="仿宋" w:hint="eastAsia"/>
          <w:lang w:eastAsia="zh-CN"/>
        </w:rPr>
        <w:t>(一)、精密磨床项目选址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该精密磨床项目选址位于XX省XX市XX区XXX街道</w:t>
      </w:r>
    </w:p>
    <w:p>
      <w:pPr>
        <w:pStyle w:val="Heading2"/>
        <w:ind w:firstLine="560" w:firstLineChars="200"/>
        <w:rPr>
          <w:rFonts w:ascii="仿宋" w:eastAsia="仿宋" w:hAnsi="仿宋" w:cs="仿宋" w:hint="eastAsia"/>
          <w:sz w:val="28"/>
          <w:lang w:eastAsia="zh-CN"/>
        </w:rPr>
      </w:pPr>
      <w:bookmarkStart w:id="15" w:name="_Toc320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精密磨床项目的征地面积将根据精密磨床项目的实际规模和需求进行精确规划。具体面积XXX平方米，旨在确保精密磨床项目不仅能够满足当前的发展需求，还能够预留空间以适应未来的扩展。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精密磨床项目计划建设的建筑总规模具体面积XXX平方米。这一规模的确定综合考虑了精密磨床项目的性质、规模，以及城市规划的相关要求，确保建筑布局与周边环境协调一致。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绿地率是精密磨床项目用地中被规划为绿地的比例。具体面积XXX平方米，旨在通过合理规划绿地，改善精密磨床项目周边环境，提升居民生活质量，并符合城市整体绿化规划。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容积率是用地上可以建设的建筑总体积与用地面积之比。具体面积XXX，通过合理的容积率规划，确保精密磨床项目建筑规模与周边环境和谐共生。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确保精密磨床项目选址与当地城市规划相一致，具体面积XXX平方米。通过与城市规划部门深入沟通，确保精密磨床项目不仅符合城市的整体发展方向，还能够融入城市的发展布局，为城市的长远发展贡献力量。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磨床项目选址符合当地产业政策，具体面积XXX平方米。这包括精密磨床项目对当地经济的促进作用，以及对相关产业的带动效应，确保精密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确保精密磨床项目选址具备必要的公共设施配套，具体面积XXX平方米。这包括交通便利性、教育、医疗等基础设施，以提高居民生活品质，使得精密磨床项目选址更具吸引力。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考虑用地总体要求对当地社会稳定性的影响，具体面积XXX平方米。通过深入了解当地社区反馈，确保精密磨床项目的选址和建设过程对当地社会和谐稳定产生积极作用。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磨床项目选址不仅符合法规和规划，还在实际操作中具有可行性。这一全面规划将为精密磨床项目的成功实施提供坚实的基础，确保精密磨床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83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磨床项目的设备规划和空间设计中，我们将采取灵活设备布局的措施。设备布局将根据实际需求进行灵活设计，避免不必要的浪费。通过合理规划设备摆放位置，我们将提高设备的利用率，减少设备间距，以确保精密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磨床项目内部引入共享设施的概念，例如共享会议室、办公区等。通过这种方式，我们可以减少对资源的重复建设，提高资源共享效率，从而减小精密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88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磨床项目的总图布置中，我们将不同功能区域进行明确的规划，以最大程度满足精密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95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精密磨床项目对环境的影响是综合评价的重要因素之一。我们将详细考虑选址周边的自然环境、生态保护区、水源地等情况，确保精密磨床项目的建设和运营对环境影响最小化，并符合当地的环保法规标准。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对选址的评价还需充分考虑当地政府的产业政策和法规。我们将详细了解精密磨床项目所在地的相关政策，确保精密磨床项目的规划和运营与当地法规相符，降低不必要的法律风险。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https://d.book118.com/836033203154010030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D4681"/>
    <w:rsid w:val="383D4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3320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2023-12-31T19:13:00Z</dcterms:created>
  <dcterms:modified xsi:type="dcterms:W3CDTF">2023-12-31T19:14:17Z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0F1E6D595C7746EAAA3338A88A7FCCF0_11</vt:lpwstr>
  </property>
  <property fmtid="{D5CDD505-2E9C-101B-9397-08002B2CF9AE}" pid="3" name="KSOProductBuildVer">
    <vt:lpwstr>2052-12.1.0.16120</vt:lpwstr>
  </property>
</Properties>
</file>