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排气系统管件项目计划设计方案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835" w:history="1">
        <w:r>
          <w:rPr>
            <w:rFonts w:ascii="仿宋" w:eastAsia="仿宋" w:hAnsi="仿宋" w:cs="仿宋" w:hint="eastAsia"/>
            <w:lang w:eastAsia="zh-CN"/>
          </w:rPr>
          <w:t>前言</w:t>
        </w:r>
        <w:r>
          <w:tab/>
        </w:r>
        <w:r>
          <w:fldChar w:fldCharType="begin"/>
        </w:r>
        <w:r>
          <w:instrText xml:space="preserve"> PAGEREF _Toc28835 \h </w:instrText>
        </w:r>
        <w:r>
          <w:fldChar w:fldCharType="separate"/>
        </w:r>
        <w:r>
          <w:t>3</w:t>
        </w:r>
        <w:r>
          <w:fldChar w:fldCharType="end"/>
        </w:r>
      </w:hyperlink>
    </w:p>
    <w:p>
      <w:pPr>
        <w:pStyle w:val="TOC1"/>
        <w:tabs>
          <w:tab w:val="right" w:leader="dot" w:pos="8306"/>
        </w:tabs>
      </w:pPr>
      <w:hyperlink w:anchor="_Toc26342" w:history="1">
        <w:r>
          <w:rPr>
            <w:rFonts w:ascii="仿宋" w:eastAsia="仿宋" w:hAnsi="仿宋" w:cs="仿宋" w:hint="eastAsia"/>
            <w:lang w:eastAsia="zh-CN"/>
          </w:rPr>
          <w:t>一、市场分析、调研</w:t>
        </w:r>
        <w:r>
          <w:tab/>
        </w:r>
        <w:r>
          <w:fldChar w:fldCharType="begin"/>
        </w:r>
        <w:r>
          <w:instrText xml:space="preserve"> PAGEREF _Toc26342 \h </w:instrText>
        </w:r>
        <w:r>
          <w:fldChar w:fldCharType="separate"/>
        </w:r>
        <w:r>
          <w:t>3</w:t>
        </w:r>
        <w:r>
          <w:fldChar w:fldCharType="end"/>
        </w:r>
      </w:hyperlink>
    </w:p>
    <w:p>
      <w:pPr>
        <w:pStyle w:val="TOC2"/>
        <w:tabs>
          <w:tab w:val="right" w:leader="dot" w:pos="8306"/>
        </w:tabs>
      </w:pPr>
      <w:hyperlink w:anchor="_Toc26629" w:history="1">
        <w:r>
          <w:rPr>
            <w:rFonts w:ascii="仿宋" w:eastAsia="仿宋" w:hAnsi="仿宋" w:cs="仿宋" w:hint="eastAsia"/>
            <w:lang w:eastAsia="zh-CN"/>
          </w:rPr>
          <w:t>(一)、排气系统管件行业分析</w:t>
        </w:r>
        <w:r>
          <w:tab/>
        </w:r>
        <w:r>
          <w:fldChar w:fldCharType="begin"/>
        </w:r>
        <w:r>
          <w:instrText xml:space="preserve"> PAGEREF _Toc26629 \h </w:instrText>
        </w:r>
        <w:r>
          <w:fldChar w:fldCharType="separate"/>
        </w:r>
        <w:r>
          <w:t>3</w:t>
        </w:r>
        <w:r>
          <w:fldChar w:fldCharType="end"/>
        </w:r>
      </w:hyperlink>
    </w:p>
    <w:p>
      <w:pPr>
        <w:pStyle w:val="TOC2"/>
        <w:tabs>
          <w:tab w:val="right" w:leader="dot" w:pos="8306"/>
        </w:tabs>
      </w:pPr>
      <w:hyperlink w:anchor="_Toc676" w:history="1">
        <w:r>
          <w:rPr>
            <w:rFonts w:ascii="仿宋" w:eastAsia="仿宋" w:hAnsi="仿宋" w:cs="仿宋" w:hint="eastAsia"/>
            <w:lang w:eastAsia="zh-CN"/>
          </w:rPr>
          <w:t>(二)、排气系统管件市场分析预测</w:t>
        </w:r>
        <w:r>
          <w:tab/>
        </w:r>
        <w:r>
          <w:fldChar w:fldCharType="begin"/>
        </w:r>
        <w:r>
          <w:instrText xml:space="preserve"> PAGEREF _Toc676 \h </w:instrText>
        </w:r>
        <w:r>
          <w:fldChar w:fldCharType="separate"/>
        </w:r>
        <w:r>
          <w:t>4</w:t>
        </w:r>
        <w:r>
          <w:fldChar w:fldCharType="end"/>
        </w:r>
      </w:hyperlink>
    </w:p>
    <w:p>
      <w:pPr>
        <w:pStyle w:val="TOC1"/>
        <w:tabs>
          <w:tab w:val="right" w:leader="dot" w:pos="8306"/>
        </w:tabs>
      </w:pPr>
      <w:hyperlink w:anchor="_Toc15299" w:history="1">
        <w:r>
          <w:rPr>
            <w:rFonts w:ascii="仿宋" w:eastAsia="仿宋" w:hAnsi="仿宋" w:cs="仿宋" w:hint="eastAsia"/>
            <w:lang w:eastAsia="zh-CN"/>
          </w:rPr>
          <w:t>二、排气系统管件项目危机管理</w:t>
        </w:r>
        <w:r>
          <w:tab/>
        </w:r>
        <w:r>
          <w:fldChar w:fldCharType="begin"/>
        </w:r>
        <w:r>
          <w:instrText xml:space="preserve"> PAGEREF _Toc15299 \h </w:instrText>
        </w:r>
        <w:r>
          <w:fldChar w:fldCharType="separate"/>
        </w:r>
        <w:r>
          <w:t>5</w:t>
        </w:r>
        <w:r>
          <w:fldChar w:fldCharType="end"/>
        </w:r>
      </w:hyperlink>
    </w:p>
    <w:p>
      <w:pPr>
        <w:pStyle w:val="TOC2"/>
        <w:tabs>
          <w:tab w:val="right" w:leader="dot" w:pos="8306"/>
        </w:tabs>
      </w:pPr>
      <w:hyperlink w:anchor="_Toc3234" w:history="1">
        <w:r>
          <w:rPr>
            <w:rFonts w:ascii="仿宋" w:eastAsia="仿宋" w:hAnsi="仿宋" w:cs="仿宋" w:hint="eastAsia"/>
            <w:lang w:eastAsia="zh-CN"/>
          </w:rPr>
          <w:t>(一)、危机预警与识别</w:t>
        </w:r>
        <w:r>
          <w:tab/>
        </w:r>
        <w:r>
          <w:fldChar w:fldCharType="begin"/>
        </w:r>
        <w:r>
          <w:instrText xml:space="preserve"> PAGEREF _Toc3234 \h </w:instrText>
        </w:r>
        <w:r>
          <w:fldChar w:fldCharType="separate"/>
        </w:r>
        <w:r>
          <w:t>5</w:t>
        </w:r>
        <w:r>
          <w:fldChar w:fldCharType="end"/>
        </w:r>
      </w:hyperlink>
    </w:p>
    <w:p>
      <w:pPr>
        <w:pStyle w:val="TOC2"/>
        <w:tabs>
          <w:tab w:val="right" w:leader="dot" w:pos="8306"/>
        </w:tabs>
      </w:pPr>
      <w:hyperlink w:anchor="_Toc8128" w:history="1">
        <w:r>
          <w:rPr>
            <w:rFonts w:ascii="仿宋" w:eastAsia="仿宋" w:hAnsi="仿宋" w:cs="仿宋" w:hint="eastAsia"/>
            <w:lang w:eastAsia="zh-CN"/>
          </w:rPr>
          <w:t>(二)、危机应对与恢复</w:t>
        </w:r>
        <w:r>
          <w:tab/>
        </w:r>
        <w:r>
          <w:fldChar w:fldCharType="begin"/>
        </w:r>
        <w:r>
          <w:instrText xml:space="preserve"> PAGEREF _Toc8128 \h </w:instrText>
        </w:r>
        <w:r>
          <w:fldChar w:fldCharType="separate"/>
        </w:r>
        <w:r>
          <w:t>6</w:t>
        </w:r>
        <w:r>
          <w:fldChar w:fldCharType="end"/>
        </w:r>
      </w:hyperlink>
    </w:p>
    <w:p>
      <w:pPr>
        <w:pStyle w:val="TOC1"/>
        <w:tabs>
          <w:tab w:val="right" w:leader="dot" w:pos="8306"/>
        </w:tabs>
      </w:pPr>
      <w:hyperlink w:anchor="_Toc9698" w:history="1">
        <w:r>
          <w:rPr>
            <w:rFonts w:ascii="仿宋" w:eastAsia="仿宋" w:hAnsi="仿宋" w:cs="仿宋" w:hint="eastAsia"/>
            <w:lang w:eastAsia="zh-CN"/>
          </w:rPr>
          <w:t>三、排气系统管件项目选址可行性分析</w:t>
        </w:r>
        <w:r>
          <w:tab/>
        </w:r>
        <w:r>
          <w:fldChar w:fldCharType="begin"/>
        </w:r>
        <w:r>
          <w:instrText xml:space="preserve"> PAGEREF _Toc9698 \h </w:instrText>
        </w:r>
        <w:r>
          <w:fldChar w:fldCharType="separate"/>
        </w:r>
        <w:r>
          <w:t>7</w:t>
        </w:r>
        <w:r>
          <w:fldChar w:fldCharType="end"/>
        </w:r>
      </w:hyperlink>
    </w:p>
    <w:p>
      <w:pPr>
        <w:pStyle w:val="TOC2"/>
        <w:tabs>
          <w:tab w:val="right" w:leader="dot" w:pos="8306"/>
        </w:tabs>
      </w:pPr>
      <w:hyperlink w:anchor="_Toc8957" w:history="1">
        <w:r>
          <w:rPr>
            <w:rFonts w:ascii="仿宋" w:eastAsia="仿宋" w:hAnsi="仿宋" w:cs="仿宋" w:hint="eastAsia"/>
            <w:lang w:eastAsia="zh-CN"/>
          </w:rPr>
          <w:t>(一)、排气系统管件项目选址</w:t>
        </w:r>
        <w:r>
          <w:tab/>
        </w:r>
        <w:r>
          <w:fldChar w:fldCharType="begin"/>
        </w:r>
        <w:r>
          <w:instrText xml:space="preserve"> PAGEREF _Toc8957 \h </w:instrText>
        </w:r>
        <w:r>
          <w:fldChar w:fldCharType="separate"/>
        </w:r>
        <w:r>
          <w:t>7</w:t>
        </w:r>
        <w:r>
          <w:fldChar w:fldCharType="end"/>
        </w:r>
      </w:hyperlink>
    </w:p>
    <w:p>
      <w:pPr>
        <w:pStyle w:val="TOC2"/>
        <w:tabs>
          <w:tab w:val="right" w:leader="dot" w:pos="8306"/>
        </w:tabs>
      </w:pPr>
      <w:hyperlink w:anchor="_Toc21339" w:history="1">
        <w:r>
          <w:rPr>
            <w:rFonts w:ascii="仿宋" w:eastAsia="仿宋" w:hAnsi="仿宋" w:cs="仿宋" w:hint="eastAsia"/>
            <w:lang w:eastAsia="zh-CN"/>
          </w:rPr>
          <w:t>(二)、用地控制指标</w:t>
        </w:r>
        <w:r>
          <w:tab/>
        </w:r>
        <w:r>
          <w:fldChar w:fldCharType="begin"/>
        </w:r>
        <w:r>
          <w:instrText xml:space="preserve"> PAGEREF _Toc21339 \h </w:instrText>
        </w:r>
        <w:r>
          <w:fldChar w:fldCharType="separate"/>
        </w:r>
        <w:r>
          <w:t>7</w:t>
        </w:r>
        <w:r>
          <w:fldChar w:fldCharType="end"/>
        </w:r>
      </w:hyperlink>
    </w:p>
    <w:p>
      <w:pPr>
        <w:pStyle w:val="TOC2"/>
        <w:tabs>
          <w:tab w:val="right" w:leader="dot" w:pos="8306"/>
        </w:tabs>
      </w:pPr>
      <w:hyperlink w:anchor="_Toc2208" w:history="1">
        <w:r>
          <w:rPr>
            <w:rFonts w:ascii="仿宋" w:eastAsia="仿宋" w:hAnsi="仿宋" w:cs="仿宋" w:hint="eastAsia"/>
            <w:lang w:eastAsia="zh-CN"/>
          </w:rPr>
          <w:t>(三)、节约用地措施</w:t>
        </w:r>
        <w:r>
          <w:tab/>
        </w:r>
        <w:r>
          <w:fldChar w:fldCharType="begin"/>
        </w:r>
        <w:r>
          <w:instrText xml:space="preserve"> PAGEREF _Toc2208 \h </w:instrText>
        </w:r>
        <w:r>
          <w:fldChar w:fldCharType="separate"/>
        </w:r>
        <w:r>
          <w:t>9</w:t>
        </w:r>
        <w:r>
          <w:fldChar w:fldCharType="end"/>
        </w:r>
      </w:hyperlink>
    </w:p>
    <w:p>
      <w:pPr>
        <w:pStyle w:val="TOC2"/>
        <w:tabs>
          <w:tab w:val="right" w:leader="dot" w:pos="8306"/>
        </w:tabs>
      </w:pPr>
      <w:hyperlink w:anchor="_Toc7527" w:history="1">
        <w:r>
          <w:rPr>
            <w:rFonts w:ascii="仿宋" w:eastAsia="仿宋" w:hAnsi="仿宋" w:cs="仿宋" w:hint="eastAsia"/>
            <w:lang w:eastAsia="zh-CN"/>
          </w:rPr>
          <w:t>(四)、总图布置方案</w:t>
        </w:r>
        <w:r>
          <w:tab/>
        </w:r>
        <w:r>
          <w:fldChar w:fldCharType="begin"/>
        </w:r>
        <w:r>
          <w:instrText xml:space="preserve"> PAGEREF _Toc7527 \h </w:instrText>
        </w:r>
        <w:r>
          <w:fldChar w:fldCharType="separate"/>
        </w:r>
        <w:r>
          <w:t>10</w:t>
        </w:r>
        <w:r>
          <w:fldChar w:fldCharType="end"/>
        </w:r>
      </w:hyperlink>
    </w:p>
    <w:p>
      <w:pPr>
        <w:pStyle w:val="TOC2"/>
        <w:tabs>
          <w:tab w:val="right" w:leader="dot" w:pos="8306"/>
        </w:tabs>
      </w:pPr>
      <w:hyperlink w:anchor="_Toc27201" w:history="1">
        <w:r>
          <w:rPr>
            <w:rFonts w:ascii="仿宋" w:eastAsia="仿宋" w:hAnsi="仿宋" w:cs="仿宋" w:hint="eastAsia"/>
            <w:lang w:eastAsia="zh-CN"/>
          </w:rPr>
          <w:t>(五)、选址综合评价</w:t>
        </w:r>
        <w:r>
          <w:tab/>
        </w:r>
        <w:r>
          <w:fldChar w:fldCharType="begin"/>
        </w:r>
        <w:r>
          <w:instrText xml:space="preserve"> PAGEREF _Toc27201 \h </w:instrText>
        </w:r>
        <w:r>
          <w:fldChar w:fldCharType="separate"/>
        </w:r>
        <w:r>
          <w:t>11</w:t>
        </w:r>
        <w:r>
          <w:fldChar w:fldCharType="end"/>
        </w:r>
      </w:hyperlink>
    </w:p>
    <w:p>
      <w:pPr>
        <w:pStyle w:val="TOC1"/>
        <w:tabs>
          <w:tab w:val="right" w:leader="dot" w:pos="8306"/>
        </w:tabs>
      </w:pPr>
      <w:hyperlink w:anchor="_Toc10067" w:history="1">
        <w:r>
          <w:rPr>
            <w:rFonts w:ascii="仿宋" w:eastAsia="仿宋" w:hAnsi="仿宋" w:cs="仿宋" w:hint="eastAsia"/>
            <w:lang w:eastAsia="zh-CN"/>
          </w:rPr>
          <w:t>四、工艺说明</w:t>
        </w:r>
        <w:r>
          <w:tab/>
        </w:r>
        <w:r>
          <w:fldChar w:fldCharType="begin"/>
        </w:r>
        <w:r>
          <w:instrText xml:space="preserve"> PAGEREF _Toc10067 \h </w:instrText>
        </w:r>
        <w:r>
          <w:fldChar w:fldCharType="separate"/>
        </w:r>
        <w:r>
          <w:t>12</w:t>
        </w:r>
        <w:r>
          <w:fldChar w:fldCharType="end"/>
        </w:r>
      </w:hyperlink>
    </w:p>
    <w:p>
      <w:pPr>
        <w:pStyle w:val="TOC2"/>
        <w:tabs>
          <w:tab w:val="right" w:leader="dot" w:pos="8306"/>
        </w:tabs>
      </w:pPr>
      <w:hyperlink w:anchor="_Toc30121" w:history="1">
        <w:r>
          <w:rPr>
            <w:rFonts w:ascii="仿宋" w:eastAsia="仿宋" w:hAnsi="仿宋" w:cs="仿宋" w:hint="eastAsia"/>
            <w:lang w:eastAsia="zh-CN"/>
          </w:rPr>
          <w:t>(一)、技术管理特点</w:t>
        </w:r>
        <w:r>
          <w:tab/>
        </w:r>
        <w:r>
          <w:fldChar w:fldCharType="begin"/>
        </w:r>
        <w:r>
          <w:instrText xml:space="preserve"> PAGEREF _Toc30121 \h </w:instrText>
        </w:r>
        <w:r>
          <w:fldChar w:fldCharType="separate"/>
        </w:r>
        <w:r>
          <w:t>12</w:t>
        </w:r>
        <w:r>
          <w:fldChar w:fldCharType="end"/>
        </w:r>
      </w:hyperlink>
    </w:p>
    <w:p>
      <w:pPr>
        <w:pStyle w:val="TOC2"/>
        <w:tabs>
          <w:tab w:val="right" w:leader="dot" w:pos="8306"/>
        </w:tabs>
      </w:pPr>
      <w:hyperlink w:anchor="_Toc26805" w:history="1">
        <w:r>
          <w:rPr>
            <w:rFonts w:ascii="仿宋" w:eastAsia="仿宋" w:hAnsi="仿宋" w:cs="仿宋" w:hint="eastAsia"/>
            <w:lang w:eastAsia="zh-CN"/>
          </w:rPr>
          <w:t>(二)、排气系统管件项目工艺技术设计方案</w:t>
        </w:r>
        <w:r>
          <w:tab/>
        </w:r>
        <w:r>
          <w:fldChar w:fldCharType="begin"/>
        </w:r>
        <w:r>
          <w:instrText xml:space="preserve"> PAGEREF _Toc26805 \h </w:instrText>
        </w:r>
        <w:r>
          <w:fldChar w:fldCharType="separate"/>
        </w:r>
        <w:r>
          <w:t>14</w:t>
        </w:r>
        <w:r>
          <w:fldChar w:fldCharType="end"/>
        </w:r>
      </w:hyperlink>
    </w:p>
    <w:p>
      <w:pPr>
        <w:pStyle w:val="TOC2"/>
        <w:tabs>
          <w:tab w:val="right" w:leader="dot" w:pos="8306"/>
        </w:tabs>
      </w:pPr>
      <w:hyperlink w:anchor="_Toc26971" w:history="1">
        <w:r>
          <w:rPr>
            <w:rFonts w:ascii="仿宋" w:eastAsia="仿宋" w:hAnsi="仿宋" w:cs="仿宋" w:hint="eastAsia"/>
            <w:lang w:eastAsia="zh-CN"/>
          </w:rPr>
          <w:t>(三)、设备选型方案</w:t>
        </w:r>
        <w:r>
          <w:tab/>
        </w:r>
        <w:r>
          <w:fldChar w:fldCharType="begin"/>
        </w:r>
        <w:r>
          <w:instrText xml:space="preserve"> PAGEREF _Toc26971 \h </w:instrText>
        </w:r>
        <w:r>
          <w:fldChar w:fldCharType="separate"/>
        </w:r>
        <w:r>
          <w:t>15</w:t>
        </w:r>
        <w:r>
          <w:fldChar w:fldCharType="end"/>
        </w:r>
      </w:hyperlink>
    </w:p>
    <w:p>
      <w:pPr>
        <w:pStyle w:val="TOC1"/>
        <w:tabs>
          <w:tab w:val="right" w:leader="dot" w:pos="8306"/>
        </w:tabs>
      </w:pPr>
      <w:hyperlink w:anchor="_Toc15928" w:history="1">
        <w:r>
          <w:rPr>
            <w:rFonts w:ascii="仿宋" w:eastAsia="仿宋" w:hAnsi="仿宋" w:cs="仿宋" w:hint="eastAsia"/>
            <w:lang w:eastAsia="zh-CN"/>
          </w:rPr>
          <w:t>五、排气系统管件项目建设单位说明</w:t>
        </w:r>
        <w:r>
          <w:tab/>
        </w:r>
        <w:r>
          <w:fldChar w:fldCharType="begin"/>
        </w:r>
        <w:r>
          <w:instrText xml:space="preserve"> PAGEREF _Toc15928 \h </w:instrText>
        </w:r>
        <w:r>
          <w:fldChar w:fldCharType="separate"/>
        </w:r>
        <w:r>
          <w:t>16</w:t>
        </w:r>
        <w:r>
          <w:fldChar w:fldCharType="end"/>
        </w:r>
      </w:hyperlink>
    </w:p>
    <w:p>
      <w:pPr>
        <w:pStyle w:val="TOC2"/>
        <w:tabs>
          <w:tab w:val="right" w:leader="dot" w:pos="8306"/>
        </w:tabs>
      </w:pPr>
      <w:hyperlink w:anchor="_Toc20135" w:history="1">
        <w:r>
          <w:rPr>
            <w:rFonts w:ascii="仿宋" w:eastAsia="仿宋" w:hAnsi="仿宋" w:cs="仿宋" w:hint="eastAsia"/>
            <w:lang w:eastAsia="zh-CN"/>
          </w:rPr>
          <w:t>(一)、排气系统管件项目承办单位基本情况</w:t>
        </w:r>
        <w:r>
          <w:tab/>
        </w:r>
        <w:r>
          <w:fldChar w:fldCharType="begin"/>
        </w:r>
        <w:r>
          <w:instrText xml:space="preserve"> PAGEREF _Toc20135 \h </w:instrText>
        </w:r>
        <w:r>
          <w:fldChar w:fldCharType="separate"/>
        </w:r>
        <w:r>
          <w:t>16</w:t>
        </w:r>
        <w:r>
          <w:fldChar w:fldCharType="end"/>
        </w:r>
      </w:hyperlink>
    </w:p>
    <w:p>
      <w:pPr>
        <w:pStyle w:val="TOC2"/>
        <w:tabs>
          <w:tab w:val="right" w:leader="dot" w:pos="8306"/>
        </w:tabs>
      </w:pPr>
      <w:hyperlink w:anchor="_Toc30200" w:history="1">
        <w:r>
          <w:rPr>
            <w:rFonts w:ascii="仿宋" w:eastAsia="仿宋" w:hAnsi="仿宋" w:cs="仿宋" w:hint="eastAsia"/>
            <w:lang w:eastAsia="zh-CN"/>
          </w:rPr>
          <w:t>(二)、公司经济效益分析</w:t>
        </w:r>
        <w:r>
          <w:tab/>
        </w:r>
        <w:r>
          <w:fldChar w:fldCharType="begin"/>
        </w:r>
        <w:r>
          <w:instrText xml:space="preserve"> PAGEREF _Toc30200 \h </w:instrText>
        </w:r>
        <w:r>
          <w:fldChar w:fldCharType="separate"/>
        </w:r>
        <w:r>
          <w:t>17</w:t>
        </w:r>
        <w:r>
          <w:fldChar w:fldCharType="end"/>
        </w:r>
      </w:hyperlink>
    </w:p>
    <w:p>
      <w:pPr>
        <w:pStyle w:val="TOC1"/>
        <w:tabs>
          <w:tab w:val="right" w:leader="dot" w:pos="8306"/>
        </w:tabs>
      </w:pPr>
      <w:hyperlink w:anchor="_Toc9496" w:history="1">
        <w:r>
          <w:rPr>
            <w:rFonts w:ascii="仿宋" w:eastAsia="仿宋" w:hAnsi="仿宋" w:cs="仿宋" w:hint="eastAsia"/>
            <w:lang w:eastAsia="zh-CN"/>
          </w:rPr>
          <w:t>六、产品规划分析</w:t>
        </w:r>
        <w:r>
          <w:tab/>
        </w:r>
        <w:r>
          <w:fldChar w:fldCharType="begin"/>
        </w:r>
        <w:r>
          <w:instrText xml:space="preserve"> PAGEREF _Toc9496 \h </w:instrText>
        </w:r>
        <w:r>
          <w:fldChar w:fldCharType="separate"/>
        </w:r>
        <w:r>
          <w:t>18</w:t>
        </w:r>
        <w:r>
          <w:fldChar w:fldCharType="end"/>
        </w:r>
      </w:hyperlink>
    </w:p>
    <w:p>
      <w:pPr>
        <w:pStyle w:val="TOC2"/>
        <w:tabs>
          <w:tab w:val="right" w:leader="dot" w:pos="8306"/>
        </w:tabs>
      </w:pPr>
      <w:hyperlink w:anchor="_Toc23472" w:history="1">
        <w:r>
          <w:rPr>
            <w:rFonts w:ascii="仿宋" w:eastAsia="仿宋" w:hAnsi="仿宋" w:cs="仿宋" w:hint="eastAsia"/>
            <w:lang w:eastAsia="zh-CN"/>
          </w:rPr>
          <w:t>(一)、产品规划</w:t>
        </w:r>
        <w:r>
          <w:tab/>
        </w:r>
        <w:r>
          <w:fldChar w:fldCharType="begin"/>
        </w:r>
        <w:r>
          <w:instrText xml:space="preserve"> PAGEREF _Toc23472 \h </w:instrText>
        </w:r>
        <w:r>
          <w:fldChar w:fldCharType="separate"/>
        </w:r>
        <w:r>
          <w:t>18</w:t>
        </w:r>
        <w:r>
          <w:fldChar w:fldCharType="end"/>
        </w:r>
      </w:hyperlink>
    </w:p>
    <w:p>
      <w:pPr>
        <w:pStyle w:val="TOC2"/>
        <w:tabs>
          <w:tab w:val="right" w:leader="dot" w:pos="8306"/>
        </w:tabs>
      </w:pPr>
      <w:hyperlink w:anchor="_Toc4722" w:history="1">
        <w:r>
          <w:rPr>
            <w:rFonts w:ascii="仿宋" w:eastAsia="仿宋" w:hAnsi="仿宋" w:cs="仿宋" w:hint="eastAsia"/>
            <w:lang w:eastAsia="zh-CN"/>
          </w:rPr>
          <w:t>(二)、建设规模</w:t>
        </w:r>
        <w:r>
          <w:tab/>
        </w:r>
        <w:r>
          <w:fldChar w:fldCharType="begin"/>
        </w:r>
        <w:r>
          <w:instrText xml:space="preserve"> PAGEREF _Toc4722 \h </w:instrText>
        </w:r>
        <w:r>
          <w:fldChar w:fldCharType="separate"/>
        </w:r>
        <w:r>
          <w:t>19</w:t>
        </w:r>
        <w:r>
          <w:fldChar w:fldCharType="end"/>
        </w:r>
      </w:hyperlink>
    </w:p>
    <w:p>
      <w:pPr>
        <w:pStyle w:val="TOC1"/>
        <w:tabs>
          <w:tab w:val="right" w:leader="dot" w:pos="8306"/>
        </w:tabs>
      </w:pPr>
      <w:hyperlink w:anchor="_Toc11066" w:history="1">
        <w:r>
          <w:rPr>
            <w:rFonts w:ascii="仿宋" w:eastAsia="仿宋" w:hAnsi="仿宋" w:cs="仿宋" w:hint="eastAsia"/>
            <w:lang w:eastAsia="zh-CN"/>
          </w:rPr>
          <w:t>七、排气系统管件项目社会影响</w:t>
        </w:r>
        <w:r>
          <w:tab/>
        </w:r>
        <w:r>
          <w:fldChar w:fldCharType="begin"/>
        </w:r>
        <w:r>
          <w:instrText xml:space="preserve"> PAGEREF _Toc11066 \h </w:instrText>
        </w:r>
        <w:r>
          <w:fldChar w:fldCharType="separate"/>
        </w:r>
        <w:r>
          <w:t>20</w:t>
        </w:r>
        <w:r>
          <w:fldChar w:fldCharType="end"/>
        </w:r>
      </w:hyperlink>
    </w:p>
    <w:p>
      <w:pPr>
        <w:pStyle w:val="TOC2"/>
        <w:tabs>
          <w:tab w:val="right" w:leader="dot" w:pos="8306"/>
        </w:tabs>
      </w:pPr>
      <w:hyperlink w:anchor="_Toc938" w:history="1">
        <w:r>
          <w:rPr>
            <w:rFonts w:ascii="仿宋" w:eastAsia="仿宋" w:hAnsi="仿宋" w:cs="仿宋" w:hint="eastAsia"/>
            <w:lang w:eastAsia="zh-CN"/>
          </w:rPr>
          <w:t>(一)、社会责任与义务</w:t>
        </w:r>
        <w:r>
          <w:tab/>
        </w:r>
        <w:r>
          <w:fldChar w:fldCharType="begin"/>
        </w:r>
        <w:r>
          <w:instrText xml:space="preserve"> PAGEREF _Toc938 \h </w:instrText>
        </w:r>
        <w:r>
          <w:fldChar w:fldCharType="separate"/>
        </w:r>
        <w:r>
          <w:t>20</w:t>
        </w:r>
        <w:r>
          <w:fldChar w:fldCharType="end"/>
        </w:r>
      </w:hyperlink>
    </w:p>
    <w:p>
      <w:pPr>
        <w:pStyle w:val="TOC2"/>
        <w:tabs>
          <w:tab w:val="right" w:leader="dot" w:pos="8306"/>
        </w:tabs>
      </w:pPr>
      <w:hyperlink w:anchor="_Toc17461" w:history="1">
        <w:r>
          <w:rPr>
            <w:rFonts w:ascii="仿宋" w:eastAsia="仿宋" w:hAnsi="仿宋" w:cs="仿宋" w:hint="eastAsia"/>
            <w:lang w:eastAsia="zh-CN"/>
          </w:rPr>
          <w:t>(二)、社会参与与沟通</w:t>
        </w:r>
        <w:r>
          <w:tab/>
        </w:r>
        <w:r>
          <w:fldChar w:fldCharType="begin"/>
        </w:r>
        <w:r>
          <w:instrText xml:space="preserve"> PAGEREF _Toc17461 \h </w:instrText>
        </w:r>
        <w:r>
          <w:fldChar w:fldCharType="separate"/>
        </w:r>
        <w:r>
          <w:t>20</w:t>
        </w:r>
        <w:r>
          <w:fldChar w:fldCharType="end"/>
        </w:r>
      </w:hyperlink>
    </w:p>
    <w:p>
      <w:pPr>
        <w:pStyle w:val="TOC1"/>
        <w:tabs>
          <w:tab w:val="right" w:leader="dot" w:pos="8306"/>
        </w:tabs>
      </w:pPr>
      <w:hyperlink w:anchor="_Toc20081" w:history="1">
        <w:r>
          <w:rPr>
            <w:rFonts w:ascii="仿宋" w:eastAsia="仿宋" w:hAnsi="仿宋" w:cs="仿宋" w:hint="eastAsia"/>
            <w:lang w:eastAsia="zh-CN"/>
          </w:rPr>
          <w:t>八、排气系统管件项目风险管理</w:t>
        </w:r>
        <w:r>
          <w:tab/>
        </w:r>
        <w:r>
          <w:fldChar w:fldCharType="begin"/>
        </w:r>
        <w:r>
          <w:instrText xml:space="preserve"> PAGEREF _Toc20081 \h </w:instrText>
        </w:r>
        <w:r>
          <w:fldChar w:fldCharType="separate"/>
        </w:r>
        <w:r>
          <w:t>21</w:t>
        </w:r>
        <w:r>
          <w:fldChar w:fldCharType="end"/>
        </w:r>
      </w:hyperlink>
    </w:p>
    <w:p>
      <w:pPr>
        <w:pStyle w:val="TOC2"/>
        <w:tabs>
          <w:tab w:val="right" w:leader="dot" w:pos="8306"/>
        </w:tabs>
      </w:pPr>
      <w:hyperlink w:anchor="_Toc4054" w:history="1">
        <w:r>
          <w:rPr>
            <w:rFonts w:ascii="仿宋" w:eastAsia="仿宋" w:hAnsi="仿宋" w:cs="仿宋" w:hint="eastAsia"/>
            <w:lang w:eastAsia="zh-CN"/>
          </w:rPr>
          <w:t>(一)、风险识别与评估</w:t>
        </w:r>
        <w:r>
          <w:tab/>
        </w:r>
        <w:r>
          <w:fldChar w:fldCharType="begin"/>
        </w:r>
        <w:r>
          <w:instrText xml:space="preserve"> PAGEREF _Toc4054 \h </w:instrText>
        </w:r>
        <w:r>
          <w:fldChar w:fldCharType="separate"/>
        </w:r>
        <w:r>
          <w:t>21</w:t>
        </w:r>
        <w:r>
          <w:fldChar w:fldCharType="end"/>
        </w:r>
      </w:hyperlink>
    </w:p>
    <w:p>
      <w:pPr>
        <w:pStyle w:val="TOC2"/>
        <w:tabs>
          <w:tab w:val="right" w:leader="dot" w:pos="8306"/>
        </w:tabs>
      </w:pPr>
      <w:hyperlink w:anchor="_Toc8269" w:history="1">
        <w:r>
          <w:rPr>
            <w:rFonts w:ascii="仿宋" w:eastAsia="仿宋" w:hAnsi="仿宋" w:cs="仿宋" w:hint="eastAsia"/>
            <w:lang w:eastAsia="zh-CN"/>
          </w:rPr>
          <w:t>(二)、风险应对策略</w:t>
        </w:r>
        <w:r>
          <w:tab/>
        </w:r>
        <w:r>
          <w:fldChar w:fldCharType="begin"/>
        </w:r>
        <w:r>
          <w:instrText xml:space="preserve"> PAGEREF _Toc8269 \h </w:instrText>
        </w:r>
        <w:r>
          <w:fldChar w:fldCharType="separate"/>
        </w:r>
        <w:r>
          <w:t>22</w:t>
        </w:r>
        <w:r>
          <w:fldChar w:fldCharType="end"/>
        </w:r>
      </w:hyperlink>
    </w:p>
    <w:p>
      <w:pPr>
        <w:pStyle w:val="TOC2"/>
        <w:tabs>
          <w:tab w:val="right" w:leader="dot" w:pos="8306"/>
        </w:tabs>
      </w:pPr>
      <w:hyperlink w:anchor="_Toc21027" w:history="1">
        <w:r>
          <w:rPr>
            <w:rFonts w:ascii="仿宋" w:eastAsia="仿宋" w:hAnsi="仿宋" w:cs="仿宋" w:hint="eastAsia"/>
            <w:lang w:eastAsia="zh-CN"/>
          </w:rPr>
          <w:t>(三)、风险监控与控制</w:t>
        </w:r>
        <w:r>
          <w:tab/>
        </w:r>
        <w:r>
          <w:fldChar w:fldCharType="begin"/>
        </w:r>
        <w:r>
          <w:instrText xml:space="preserve"> PAGEREF _Toc21027 \h </w:instrText>
        </w:r>
        <w:r>
          <w:fldChar w:fldCharType="separate"/>
        </w:r>
        <w:r>
          <w:t>24</w:t>
        </w:r>
        <w:r>
          <w:fldChar w:fldCharType="end"/>
        </w:r>
      </w:hyperlink>
    </w:p>
    <w:p>
      <w:pPr>
        <w:pStyle w:val="TOC1"/>
        <w:tabs>
          <w:tab w:val="right" w:leader="dot" w:pos="8306"/>
        </w:tabs>
      </w:pPr>
      <w:hyperlink w:anchor="_Toc12125" w:history="1">
        <w:r>
          <w:rPr>
            <w:rFonts w:ascii="仿宋" w:eastAsia="仿宋" w:hAnsi="仿宋" w:cs="仿宋" w:hint="eastAsia"/>
            <w:lang w:eastAsia="zh-CN"/>
          </w:rPr>
          <w:t>九、排气系统管件项目财务管理</w:t>
        </w:r>
        <w:r>
          <w:tab/>
        </w:r>
        <w:r>
          <w:fldChar w:fldCharType="begin"/>
        </w:r>
        <w:r>
          <w:instrText xml:space="preserve"> PAGEREF _Toc12125 \h </w:instrText>
        </w:r>
        <w:r>
          <w:fldChar w:fldCharType="separate"/>
        </w:r>
        <w:r>
          <w:t>25</w:t>
        </w:r>
        <w:r>
          <w:fldChar w:fldCharType="end"/>
        </w:r>
      </w:hyperlink>
    </w:p>
    <w:p>
      <w:pPr>
        <w:pStyle w:val="TOC2"/>
        <w:tabs>
          <w:tab w:val="right" w:leader="dot" w:pos="8306"/>
        </w:tabs>
      </w:pPr>
      <w:hyperlink w:anchor="_Toc10799" w:history="1">
        <w:r>
          <w:rPr>
            <w:rFonts w:ascii="仿宋" w:eastAsia="仿宋" w:hAnsi="仿宋" w:cs="仿宋" w:hint="eastAsia"/>
            <w:lang w:eastAsia="zh-CN"/>
          </w:rPr>
          <w:t>(一)、资金需求大</w:t>
        </w:r>
        <w:r>
          <w:tab/>
        </w:r>
        <w:r>
          <w:fldChar w:fldCharType="begin"/>
        </w:r>
        <w:r>
          <w:instrText xml:space="preserve"> PAGEREF _Toc10799 \h </w:instrText>
        </w:r>
        <w:r>
          <w:fldChar w:fldCharType="separate"/>
        </w:r>
        <w:r>
          <w:t>25</w:t>
        </w:r>
        <w:r>
          <w:fldChar w:fldCharType="end"/>
        </w:r>
      </w:hyperlink>
    </w:p>
    <w:p>
      <w:pPr>
        <w:pStyle w:val="TOC2"/>
        <w:tabs>
          <w:tab w:val="right" w:leader="dot" w:pos="8306"/>
        </w:tabs>
      </w:pPr>
      <w:hyperlink w:anchor="_Toc555" w:history="1">
        <w:r>
          <w:rPr>
            <w:rFonts w:ascii="仿宋" w:eastAsia="仿宋" w:hAnsi="仿宋" w:cs="仿宋" w:hint="eastAsia"/>
            <w:lang w:eastAsia="zh-CN"/>
          </w:rPr>
          <w:t>(二)、研发周期长</w:t>
        </w:r>
        <w:r>
          <w:tab/>
        </w:r>
        <w:r>
          <w:fldChar w:fldCharType="begin"/>
        </w:r>
        <w:r>
          <w:instrText xml:space="preserve"> PAGEREF _Toc555 \h </w:instrText>
        </w:r>
        <w:r>
          <w:fldChar w:fldCharType="separate"/>
        </w:r>
        <w:r>
          <w:t>26</w:t>
        </w:r>
        <w:r>
          <w:fldChar w:fldCharType="end"/>
        </w:r>
      </w:hyperlink>
    </w:p>
    <w:p>
      <w:pPr>
        <w:pStyle w:val="TOC2"/>
        <w:tabs>
          <w:tab w:val="right" w:leader="dot" w:pos="8306"/>
        </w:tabs>
      </w:pPr>
      <w:hyperlink w:anchor="_Toc24847" w:history="1">
        <w:r>
          <w:rPr>
            <w:rFonts w:ascii="仿宋" w:eastAsia="仿宋" w:hAnsi="仿宋" w:cs="仿宋" w:hint="eastAsia"/>
            <w:lang w:eastAsia="zh-CN"/>
          </w:rPr>
          <w:t>(三)、市场风险大</w:t>
        </w:r>
        <w:r>
          <w:tab/>
        </w:r>
        <w:r>
          <w:fldChar w:fldCharType="begin"/>
        </w:r>
        <w:r>
          <w:instrText xml:space="preserve"> PAGEREF _Toc24847 \h </w:instrText>
        </w:r>
        <w:r>
          <w:fldChar w:fldCharType="separate"/>
        </w:r>
        <w:r>
          <w:t>28</w:t>
        </w:r>
        <w:r>
          <w:fldChar w:fldCharType="end"/>
        </w:r>
      </w:hyperlink>
    </w:p>
    <w:p>
      <w:pPr>
        <w:pStyle w:val="TOC2"/>
        <w:tabs>
          <w:tab w:val="right" w:leader="dot" w:pos="8306"/>
        </w:tabs>
      </w:pPr>
      <w:hyperlink w:anchor="_Toc3911" w:history="1">
        <w:r>
          <w:rPr>
            <w:rFonts w:ascii="仿宋" w:eastAsia="仿宋" w:hAnsi="仿宋" w:cs="仿宋" w:hint="eastAsia"/>
            <w:lang w:eastAsia="zh-CN"/>
          </w:rPr>
          <w:t>(四)、利润率高</w:t>
        </w:r>
        <w:r>
          <w:tab/>
        </w:r>
        <w:r>
          <w:fldChar w:fldCharType="begin"/>
        </w:r>
        <w:r>
          <w:instrText xml:space="preserve"> PAGEREF _Toc3911 \h </w:instrText>
        </w:r>
        <w:r>
          <w:fldChar w:fldCharType="separate"/>
        </w:r>
        <w:r>
          <w:t>30</w:t>
        </w:r>
        <w:r>
          <w:fldChar w:fldCharType="end"/>
        </w:r>
      </w:hyperlink>
    </w:p>
    <w:p>
      <w:pPr>
        <w:pStyle w:val="TOC1"/>
        <w:tabs>
          <w:tab w:val="right" w:leader="dot" w:pos="8306"/>
        </w:tabs>
      </w:pPr>
      <w:hyperlink w:anchor="_Toc26017" w:history="1">
        <w:r>
          <w:rPr>
            <w:rFonts w:ascii="仿宋" w:eastAsia="仿宋" w:hAnsi="仿宋" w:cs="仿宋" w:hint="eastAsia"/>
            <w:lang w:eastAsia="zh-CN"/>
          </w:rPr>
          <w:t>十、排气系统管件项目人力资源管理</w:t>
        </w:r>
        <w:r>
          <w:tab/>
        </w:r>
        <w:r>
          <w:fldChar w:fldCharType="begin"/>
        </w:r>
        <w:r>
          <w:instrText xml:space="preserve"> PAGEREF _Toc26017 \h </w:instrText>
        </w:r>
        <w:r>
          <w:fldChar w:fldCharType="separate"/>
        </w:r>
        <w:r>
          <w:t>32</w:t>
        </w:r>
        <w:r>
          <w:fldChar w:fldCharType="end"/>
        </w:r>
      </w:hyperlink>
    </w:p>
    <w:p>
      <w:pPr>
        <w:pStyle w:val="TOC2"/>
        <w:tabs>
          <w:tab w:val="right" w:leader="dot" w:pos="8306"/>
        </w:tabs>
      </w:pPr>
      <w:hyperlink w:anchor="_Toc14973" w:history="1">
        <w:r>
          <w:rPr>
            <w:rFonts w:ascii="仿宋" w:eastAsia="仿宋" w:hAnsi="仿宋" w:cs="仿宋" w:hint="eastAsia"/>
            <w:lang w:eastAsia="zh-CN"/>
          </w:rPr>
          <w:t>(一)、建立健全的预算管理制度</w:t>
        </w:r>
        <w:r>
          <w:tab/>
        </w:r>
        <w:r>
          <w:fldChar w:fldCharType="begin"/>
        </w:r>
        <w:r>
          <w:instrText xml:space="preserve"> PAGEREF _Toc14973 \h </w:instrText>
        </w:r>
        <w:r>
          <w:fldChar w:fldCharType="separate"/>
        </w:r>
        <w:r>
          <w:t>32</w:t>
        </w:r>
        <w:r>
          <w:fldChar w:fldCharType="end"/>
        </w:r>
      </w:hyperlink>
    </w:p>
    <w:p>
      <w:pPr>
        <w:pStyle w:val="TOC2"/>
        <w:tabs>
          <w:tab w:val="right" w:leader="dot" w:pos="8306"/>
        </w:tabs>
      </w:pPr>
      <w:hyperlink w:anchor="_Toc859" w:history="1">
        <w:r>
          <w:rPr>
            <w:rFonts w:ascii="仿宋" w:eastAsia="仿宋" w:hAnsi="仿宋" w:cs="仿宋" w:hint="eastAsia"/>
            <w:lang w:eastAsia="zh-CN"/>
          </w:rPr>
          <w:t>(二)、加强资金流动监控</w:t>
        </w:r>
        <w:r>
          <w:tab/>
        </w:r>
        <w:r>
          <w:fldChar w:fldCharType="begin"/>
        </w:r>
        <w:r>
          <w:instrText xml:space="preserve"> PAGEREF _Toc859 \h </w:instrText>
        </w:r>
        <w:r>
          <w:fldChar w:fldCharType="separate"/>
        </w:r>
        <w:r>
          <w:t>34</w:t>
        </w:r>
        <w:r>
          <w:fldChar w:fldCharType="end"/>
        </w:r>
      </w:hyperlink>
    </w:p>
    <w:p>
      <w:pPr>
        <w:pStyle w:val="TOC2"/>
        <w:tabs>
          <w:tab w:val="right" w:leader="dot" w:pos="8306"/>
        </w:tabs>
      </w:pPr>
      <w:hyperlink w:anchor="_Toc9437" w:history="1">
        <w:r>
          <w:rPr>
            <w:rFonts w:ascii="仿宋" w:eastAsia="仿宋" w:hAnsi="仿宋" w:cs="仿宋" w:hint="eastAsia"/>
            <w:lang w:eastAsia="zh-CN"/>
          </w:rPr>
          <w:t>(三)、制定完善的风险控制机制</w:t>
        </w:r>
        <w:r>
          <w:tab/>
        </w:r>
        <w:r>
          <w:fldChar w:fldCharType="begin"/>
        </w:r>
        <w:r>
          <w:instrText xml:space="preserve"> PAGEREF _Toc9437 \h </w:instrText>
        </w:r>
        <w:r>
          <w:fldChar w:fldCharType="separate"/>
        </w:r>
        <w:r>
          <w:t>35</w:t>
        </w:r>
        <w:r>
          <w:fldChar w:fldCharType="end"/>
        </w:r>
      </w:hyperlink>
    </w:p>
    <w:p>
      <w:pPr>
        <w:pStyle w:val="TOC2"/>
        <w:tabs>
          <w:tab w:val="right" w:leader="dot" w:pos="8306"/>
        </w:tabs>
      </w:pPr>
      <w:hyperlink w:anchor="_Toc5304" w:history="1">
        <w:r>
          <w:rPr>
            <w:rFonts w:ascii="仿宋" w:eastAsia="仿宋" w:hAnsi="仿宋" w:cs="仿宋" w:hint="eastAsia"/>
            <w:lang w:eastAsia="zh-CN"/>
          </w:rPr>
          <w:t>(四)、优化成本管理</w:t>
        </w:r>
        <w:r>
          <w:tab/>
        </w:r>
        <w:r>
          <w:fldChar w:fldCharType="begin"/>
        </w:r>
        <w:r>
          <w:instrText xml:space="preserve"> PAGEREF _Toc5304 \h </w:instrText>
        </w:r>
        <w:r>
          <w:fldChar w:fldCharType="separate"/>
        </w:r>
        <w:r>
          <w:t>37</w:t>
        </w:r>
        <w:r>
          <w:fldChar w:fldCharType="end"/>
        </w:r>
      </w:hyperlink>
    </w:p>
    <w:p>
      <w:pPr>
        <w:pStyle w:val="TOC1"/>
        <w:tabs>
          <w:tab w:val="right" w:leader="dot" w:pos="8306"/>
        </w:tabs>
      </w:pPr>
      <w:hyperlink w:anchor="_Toc11764" w:history="1">
        <w:r>
          <w:rPr>
            <w:rFonts w:ascii="仿宋" w:eastAsia="仿宋" w:hAnsi="仿宋" w:cs="仿宋" w:hint="eastAsia"/>
            <w:lang w:eastAsia="zh-CN"/>
          </w:rPr>
          <w:t>十一、排气系统管件项目计划安排</w:t>
        </w:r>
        <w:r>
          <w:tab/>
        </w:r>
        <w:r>
          <w:fldChar w:fldCharType="begin"/>
        </w:r>
        <w:r>
          <w:instrText xml:space="preserve"> PAGEREF _Toc11764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831" w:history="1">
        <w:r>
          <w:rPr>
            <w:rFonts w:ascii="仿宋" w:eastAsia="仿宋" w:hAnsi="仿宋" w:cs="仿宋" w:hint="eastAsia"/>
            <w:lang w:eastAsia="zh-CN"/>
          </w:rPr>
          <w:t>(一)、建设周期</w:t>
        </w:r>
        <w:r>
          <w:tab/>
        </w:r>
        <w:r>
          <w:fldChar w:fldCharType="begin"/>
        </w:r>
        <w:r>
          <w:instrText xml:space="preserve"> PAGEREF _Toc13831 \h </w:instrText>
        </w:r>
        <w:r>
          <w:fldChar w:fldCharType="separate"/>
        </w:r>
        <w:r>
          <w:t>38</w:t>
        </w:r>
        <w:r>
          <w:fldChar w:fldCharType="end"/>
        </w:r>
      </w:hyperlink>
    </w:p>
    <w:p>
      <w:pPr>
        <w:pStyle w:val="TOC2"/>
        <w:tabs>
          <w:tab w:val="right" w:leader="dot" w:pos="8306"/>
        </w:tabs>
      </w:pPr>
      <w:hyperlink w:anchor="_Toc14313" w:history="1">
        <w:r>
          <w:rPr>
            <w:rFonts w:ascii="仿宋" w:eastAsia="仿宋" w:hAnsi="仿宋" w:cs="仿宋" w:hint="eastAsia"/>
            <w:lang w:eastAsia="zh-CN"/>
          </w:rPr>
          <w:t>(二)、建设进度</w:t>
        </w:r>
        <w:r>
          <w:tab/>
        </w:r>
        <w:r>
          <w:fldChar w:fldCharType="begin"/>
        </w:r>
        <w:r>
          <w:instrText xml:space="preserve"> PAGEREF _Toc14313 \h </w:instrText>
        </w:r>
        <w:r>
          <w:fldChar w:fldCharType="separate"/>
        </w:r>
        <w:r>
          <w:t>39</w:t>
        </w:r>
        <w:r>
          <w:fldChar w:fldCharType="end"/>
        </w:r>
      </w:hyperlink>
    </w:p>
    <w:p>
      <w:pPr>
        <w:pStyle w:val="TOC2"/>
        <w:tabs>
          <w:tab w:val="right" w:leader="dot" w:pos="8306"/>
        </w:tabs>
      </w:pPr>
      <w:hyperlink w:anchor="_Toc25504" w:history="1">
        <w:r>
          <w:rPr>
            <w:rFonts w:ascii="仿宋" w:eastAsia="仿宋" w:hAnsi="仿宋" w:cs="仿宋" w:hint="eastAsia"/>
            <w:lang w:eastAsia="zh-CN"/>
          </w:rPr>
          <w:t>(三)、进度安排注意事项</w:t>
        </w:r>
        <w:r>
          <w:tab/>
        </w:r>
        <w:r>
          <w:fldChar w:fldCharType="begin"/>
        </w:r>
        <w:r>
          <w:instrText xml:space="preserve"> PAGEREF _Toc25504 \h </w:instrText>
        </w:r>
        <w:r>
          <w:fldChar w:fldCharType="separate"/>
        </w:r>
        <w:r>
          <w:t>40</w:t>
        </w:r>
        <w:r>
          <w:fldChar w:fldCharType="end"/>
        </w:r>
      </w:hyperlink>
    </w:p>
    <w:p>
      <w:pPr>
        <w:pStyle w:val="TOC2"/>
        <w:tabs>
          <w:tab w:val="right" w:leader="dot" w:pos="8306"/>
        </w:tabs>
      </w:pPr>
      <w:hyperlink w:anchor="_Toc3415" w:history="1">
        <w:r>
          <w:rPr>
            <w:rFonts w:ascii="仿宋" w:eastAsia="仿宋" w:hAnsi="仿宋" w:cs="仿宋" w:hint="eastAsia"/>
            <w:lang w:eastAsia="zh-CN"/>
          </w:rPr>
          <w:t>(四)、人力资源配置</w:t>
        </w:r>
        <w:r>
          <w:tab/>
        </w:r>
        <w:r>
          <w:fldChar w:fldCharType="begin"/>
        </w:r>
        <w:r>
          <w:instrText xml:space="preserve"> PAGEREF _Toc3415 \h </w:instrText>
        </w:r>
        <w:r>
          <w:fldChar w:fldCharType="separate"/>
        </w:r>
        <w:r>
          <w:t>41</w:t>
        </w:r>
        <w:r>
          <w:fldChar w:fldCharType="end"/>
        </w:r>
      </w:hyperlink>
    </w:p>
    <w:p>
      <w:pPr>
        <w:pStyle w:val="TOC1"/>
        <w:tabs>
          <w:tab w:val="right" w:leader="dot" w:pos="8306"/>
        </w:tabs>
      </w:pPr>
      <w:hyperlink w:anchor="_Toc1738" w:history="1">
        <w:r>
          <w:rPr>
            <w:rFonts w:ascii="仿宋" w:eastAsia="仿宋" w:hAnsi="仿宋" w:cs="仿宋" w:hint="eastAsia"/>
            <w:lang w:eastAsia="zh-CN"/>
          </w:rPr>
          <w:t>十二、排气系统管件项目创新与研发</w:t>
        </w:r>
        <w:r>
          <w:tab/>
        </w:r>
        <w:r>
          <w:fldChar w:fldCharType="begin"/>
        </w:r>
        <w:r>
          <w:instrText xml:space="preserve"> PAGEREF _Toc1738 \h </w:instrText>
        </w:r>
        <w:r>
          <w:fldChar w:fldCharType="separate"/>
        </w:r>
        <w:r>
          <w:t>42</w:t>
        </w:r>
        <w:r>
          <w:fldChar w:fldCharType="end"/>
        </w:r>
      </w:hyperlink>
    </w:p>
    <w:p>
      <w:pPr>
        <w:pStyle w:val="TOC2"/>
        <w:tabs>
          <w:tab w:val="right" w:leader="dot" w:pos="8306"/>
        </w:tabs>
      </w:pPr>
      <w:hyperlink w:anchor="_Toc32538" w:history="1">
        <w:r>
          <w:rPr>
            <w:rFonts w:ascii="仿宋" w:eastAsia="仿宋" w:hAnsi="仿宋" w:cs="仿宋" w:hint="eastAsia"/>
            <w:lang w:eastAsia="zh-CN"/>
          </w:rPr>
          <w:t>(一)、创新策略与方向</w:t>
        </w:r>
        <w:r>
          <w:tab/>
        </w:r>
        <w:r>
          <w:fldChar w:fldCharType="begin"/>
        </w:r>
        <w:r>
          <w:instrText xml:space="preserve"> PAGEREF _Toc32538 \h </w:instrText>
        </w:r>
        <w:r>
          <w:fldChar w:fldCharType="separate"/>
        </w:r>
        <w:r>
          <w:t>42</w:t>
        </w:r>
        <w:r>
          <w:fldChar w:fldCharType="end"/>
        </w:r>
      </w:hyperlink>
    </w:p>
    <w:p>
      <w:pPr>
        <w:pStyle w:val="TOC2"/>
        <w:tabs>
          <w:tab w:val="right" w:leader="dot" w:pos="8306"/>
        </w:tabs>
      </w:pPr>
      <w:hyperlink w:anchor="_Toc20189" w:history="1">
        <w:r>
          <w:rPr>
            <w:rFonts w:ascii="仿宋" w:eastAsia="仿宋" w:hAnsi="仿宋" w:cs="仿宋" w:hint="eastAsia"/>
            <w:lang w:eastAsia="zh-CN"/>
          </w:rPr>
          <w:t>(二)、研发规划与投入</w:t>
        </w:r>
        <w:r>
          <w:tab/>
        </w:r>
        <w:r>
          <w:fldChar w:fldCharType="begin"/>
        </w:r>
        <w:r>
          <w:instrText xml:space="preserve"> PAGEREF _Toc20189 \h </w:instrText>
        </w:r>
        <w:r>
          <w:fldChar w:fldCharType="separate"/>
        </w:r>
        <w:r>
          <w:t>44</w:t>
        </w:r>
        <w:r>
          <w:fldChar w:fldCharType="end"/>
        </w:r>
      </w:hyperlink>
    </w:p>
    <w:p>
      <w:pPr>
        <w:pStyle w:val="TOC1"/>
        <w:tabs>
          <w:tab w:val="right" w:leader="dot" w:pos="8306"/>
        </w:tabs>
      </w:pPr>
      <w:hyperlink w:anchor="_Toc16749" w:history="1">
        <w:r>
          <w:rPr>
            <w:rFonts w:ascii="仿宋" w:eastAsia="仿宋" w:hAnsi="仿宋" w:cs="仿宋" w:hint="eastAsia"/>
            <w:lang w:eastAsia="zh-CN"/>
          </w:rPr>
          <w:t>十三、风险识别与分类</w:t>
        </w:r>
        <w:r>
          <w:tab/>
        </w:r>
        <w:r>
          <w:fldChar w:fldCharType="begin"/>
        </w:r>
        <w:r>
          <w:instrText xml:space="preserve"> PAGEREF _Toc16749 \h </w:instrText>
        </w:r>
        <w:r>
          <w:fldChar w:fldCharType="separate"/>
        </w:r>
        <w:r>
          <w:t>45</w:t>
        </w:r>
        <w:r>
          <w:fldChar w:fldCharType="end"/>
        </w:r>
      </w:hyperlink>
    </w:p>
    <w:p>
      <w:pPr>
        <w:pStyle w:val="TOC2"/>
        <w:tabs>
          <w:tab w:val="right" w:leader="dot" w:pos="8306"/>
        </w:tabs>
      </w:pPr>
      <w:hyperlink w:anchor="_Toc24674" w:history="1">
        <w:r>
          <w:rPr>
            <w:rFonts w:ascii="仿宋" w:eastAsia="仿宋" w:hAnsi="仿宋" w:cs="仿宋" w:hint="eastAsia"/>
            <w:lang w:eastAsia="zh-CN"/>
          </w:rPr>
          <w:t>(一)、风险识别</w:t>
        </w:r>
        <w:r>
          <w:tab/>
        </w:r>
        <w:r>
          <w:fldChar w:fldCharType="begin"/>
        </w:r>
        <w:r>
          <w:instrText xml:space="preserve"> PAGEREF _Toc24674 \h </w:instrText>
        </w:r>
        <w:r>
          <w:fldChar w:fldCharType="separate"/>
        </w:r>
        <w:r>
          <w:t>45</w:t>
        </w:r>
        <w:r>
          <w:fldChar w:fldCharType="end"/>
        </w:r>
      </w:hyperlink>
    </w:p>
    <w:p>
      <w:pPr>
        <w:pStyle w:val="TOC2"/>
        <w:tabs>
          <w:tab w:val="right" w:leader="dot" w:pos="8306"/>
        </w:tabs>
      </w:pPr>
      <w:hyperlink w:anchor="_Toc2823" w:history="1">
        <w:r>
          <w:rPr>
            <w:rFonts w:ascii="仿宋" w:eastAsia="仿宋" w:hAnsi="仿宋" w:cs="仿宋" w:hint="eastAsia"/>
            <w:lang w:eastAsia="zh-CN"/>
          </w:rPr>
          <w:t>(二)、风险分类</w:t>
        </w:r>
        <w:r>
          <w:tab/>
        </w:r>
        <w:r>
          <w:fldChar w:fldCharType="begin"/>
        </w:r>
        <w:r>
          <w:instrText xml:space="preserve"> PAGEREF _Toc2823 \h </w:instrText>
        </w:r>
        <w:r>
          <w:fldChar w:fldCharType="separate"/>
        </w:r>
        <w:r>
          <w:t>47</w:t>
        </w:r>
        <w:r>
          <w:fldChar w:fldCharType="end"/>
        </w:r>
      </w:hyperlink>
    </w:p>
    <w:p>
      <w:pPr>
        <w:pStyle w:val="TOC1"/>
        <w:tabs>
          <w:tab w:val="right" w:leader="dot" w:pos="8306"/>
        </w:tabs>
      </w:pPr>
      <w:hyperlink w:anchor="_Toc29244" w:history="1">
        <w:r>
          <w:rPr>
            <w:rFonts w:ascii="仿宋" w:eastAsia="仿宋" w:hAnsi="仿宋" w:cs="仿宋" w:hint="eastAsia"/>
            <w:lang w:eastAsia="zh-CN"/>
          </w:rPr>
          <w:t>十四、排气系统管件项目实施保障措施</w:t>
        </w:r>
        <w:r>
          <w:tab/>
        </w:r>
        <w:r>
          <w:fldChar w:fldCharType="begin"/>
        </w:r>
        <w:r>
          <w:instrText xml:space="preserve"> PAGEREF _Toc29244 \h </w:instrText>
        </w:r>
        <w:r>
          <w:fldChar w:fldCharType="separate"/>
        </w:r>
        <w:r>
          <w:t>48</w:t>
        </w:r>
        <w:r>
          <w:fldChar w:fldCharType="end"/>
        </w:r>
      </w:hyperlink>
    </w:p>
    <w:p>
      <w:pPr>
        <w:pStyle w:val="TOC2"/>
        <w:tabs>
          <w:tab w:val="right" w:leader="dot" w:pos="8306"/>
        </w:tabs>
      </w:pPr>
      <w:hyperlink w:anchor="_Toc19997" w:history="1">
        <w:r>
          <w:rPr>
            <w:rFonts w:ascii="仿宋" w:eastAsia="仿宋" w:hAnsi="仿宋" w:cs="仿宋" w:hint="eastAsia"/>
            <w:lang w:eastAsia="zh-CN"/>
          </w:rPr>
          <w:t>(一)、排气系统管件项目实施保障机制</w:t>
        </w:r>
        <w:r>
          <w:tab/>
        </w:r>
        <w:r>
          <w:fldChar w:fldCharType="begin"/>
        </w:r>
        <w:r>
          <w:instrText xml:space="preserve"> PAGEREF _Toc19997 \h </w:instrText>
        </w:r>
        <w:r>
          <w:fldChar w:fldCharType="separate"/>
        </w:r>
        <w:r>
          <w:t>48</w:t>
        </w:r>
        <w:r>
          <w:fldChar w:fldCharType="end"/>
        </w:r>
      </w:hyperlink>
    </w:p>
    <w:p>
      <w:pPr>
        <w:pStyle w:val="TOC2"/>
        <w:tabs>
          <w:tab w:val="right" w:leader="dot" w:pos="8306"/>
        </w:tabs>
      </w:pPr>
      <w:hyperlink w:anchor="_Toc28968" w:history="1">
        <w:r>
          <w:rPr>
            <w:rFonts w:ascii="仿宋" w:eastAsia="仿宋" w:hAnsi="仿宋" w:cs="仿宋" w:hint="eastAsia"/>
            <w:lang w:eastAsia="zh-CN"/>
          </w:rPr>
          <w:t>(二)、排气系统管件项目法律合规要求</w:t>
        </w:r>
        <w:r>
          <w:tab/>
        </w:r>
        <w:r>
          <w:fldChar w:fldCharType="begin"/>
        </w:r>
        <w:r>
          <w:instrText xml:space="preserve"> PAGEREF _Toc28968 \h </w:instrText>
        </w:r>
        <w:r>
          <w:fldChar w:fldCharType="separate"/>
        </w:r>
        <w:r>
          <w:t>52</w:t>
        </w:r>
        <w:r>
          <w:fldChar w:fldCharType="end"/>
        </w:r>
      </w:hyperlink>
    </w:p>
    <w:p>
      <w:pPr>
        <w:pStyle w:val="TOC2"/>
        <w:tabs>
          <w:tab w:val="right" w:leader="dot" w:pos="8306"/>
        </w:tabs>
      </w:pPr>
      <w:hyperlink w:anchor="_Toc25201" w:history="1">
        <w:r>
          <w:rPr>
            <w:rFonts w:ascii="仿宋" w:eastAsia="仿宋" w:hAnsi="仿宋" w:cs="仿宋" w:hint="eastAsia"/>
            <w:lang w:eastAsia="zh-CN"/>
          </w:rPr>
          <w:t>(三)、排气系统管件项目合同管理与法律事务</w:t>
        </w:r>
        <w:r>
          <w:tab/>
        </w:r>
        <w:r>
          <w:fldChar w:fldCharType="begin"/>
        </w:r>
        <w:r>
          <w:instrText xml:space="preserve"> PAGEREF _Toc25201 \h </w:instrText>
        </w:r>
        <w:r>
          <w:fldChar w:fldCharType="separate"/>
        </w:r>
        <w:r>
          <w:t>56</w:t>
        </w:r>
        <w:r>
          <w:fldChar w:fldCharType="end"/>
        </w:r>
      </w:hyperlink>
    </w:p>
    <w:p>
      <w:pPr>
        <w:pStyle w:val="TOC2"/>
        <w:tabs>
          <w:tab w:val="right" w:leader="dot" w:pos="8306"/>
        </w:tabs>
      </w:pPr>
      <w:hyperlink w:anchor="_Toc17418" w:history="1">
        <w:r>
          <w:rPr>
            <w:rFonts w:ascii="仿宋" w:eastAsia="仿宋" w:hAnsi="仿宋" w:cs="仿宋" w:hint="eastAsia"/>
            <w:lang w:eastAsia="zh-CN"/>
          </w:rPr>
          <w:t>(四)、排气系统管件项目知识产权保护策略</w:t>
        </w:r>
        <w:r>
          <w:tab/>
        </w:r>
        <w:r>
          <w:fldChar w:fldCharType="begin"/>
        </w:r>
        <w:r>
          <w:instrText xml:space="preserve"> PAGEREF _Toc17418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83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34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6629"/>
      <w:r>
        <w:rPr>
          <w:rFonts w:ascii="仿宋" w:eastAsia="仿宋" w:hAnsi="仿宋" w:cs="仿宋" w:hint="eastAsia"/>
          <w:lang w:eastAsia="zh-CN"/>
        </w:rPr>
        <w:t>(一)、排气系统管件行业分析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排气系统管件行业一直以来都是市场的关注焦点。行业内的发展趋势、竞争态势以及潜在机会都对排气系统管件项目的推进产生深远的影响。通过深入研究行业的整体概貌，我们将更好地理解行业的核心特征，为排气系统管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排气系统管件行业，技术一直是推动创新和发展的关键因素。我们将对当前技术趋势进行详尽分析，包括但不限于人工智能、大数据应用、先进制造技术等。这有助于排气系统管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排气系统管件项目成功的基础。我们将对主要竞争对手进行深入研究，包括其市场份额、产品特点、市场定位等。通过全面了解竞争对手的优势和劣势，排气系统管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676"/>
      <w:r>
        <w:rPr>
          <w:rFonts w:ascii="仿宋" w:eastAsia="仿宋" w:hAnsi="仿宋" w:cs="仿宋" w:hint="eastAsia"/>
          <w:sz w:val="28"/>
          <w:lang w:eastAsia="zh-CN"/>
        </w:rPr>
        <w:t>(二)、排气系统管件市场分析预测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排气系统管件市场未来的增长趋势。这包括市场的整体规模、各细分领域的发展趋势等。排气系统管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排气系统管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排气系统管件项目实施过程中需要充分考虑的因素。我们将对市场风险进行全面评估，包括但不限于政策法规风险、市场竞争风险、技术变革风险等。通过对潜在风险的深入分析，排气系统管件项目可以制定相应的风险缓解策略，降低不确定性对排气系统管件项目的影响。</w:t>
      </w:r>
    </w:p>
    <w:p>
      <w:pPr>
        <w:pStyle w:val="Heading1"/>
        <w:ind w:firstLine="560" w:firstLineChars="200"/>
        <w:rPr>
          <w:rFonts w:ascii="仿宋" w:eastAsia="仿宋" w:hAnsi="仿宋" w:cs="仿宋" w:hint="eastAsia"/>
          <w:sz w:val="28"/>
          <w:lang w:eastAsia="zh-CN"/>
        </w:rPr>
      </w:pPr>
      <w:bookmarkStart w:id="5" w:name="_Toc15299"/>
      <w:r>
        <w:rPr>
          <w:rFonts w:ascii="仿宋" w:eastAsia="仿宋" w:hAnsi="仿宋" w:cs="仿宋" w:hint="eastAsia"/>
          <w:sz w:val="28"/>
          <w:lang w:eastAsia="zh-CN"/>
        </w:rPr>
        <w:t>二、排气系统管件项目危机管理</w:t>
      </w:r>
      <w:bookmarkEnd w:id="5"/>
    </w:p>
    <w:p>
      <w:pPr>
        <w:pStyle w:val="Heading2"/>
        <w:rPr>
          <w:rFonts w:ascii="仿宋" w:eastAsia="仿宋" w:hAnsi="仿宋" w:cs="仿宋" w:hint="eastAsia"/>
          <w:lang w:eastAsia="zh-CN"/>
        </w:rPr>
      </w:pPr>
      <w:bookmarkStart w:id="6" w:name="_Toc3234"/>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排气系统管件项目危机管理中，危机预警与识别是确保排气系统管件项目稳健运行的核心步骤。通过建立全面的监测机制，排气系统管件项目团队旨在及时发现和理解潜在的风险和危机因素，以便采取及时的预防和应对措施，确保排气系统管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首先，通过深入的风险评估，排气系统管件项目团队全面分析了整个排气系统管件项目和各个阶段可能存在的威胁。这包括准确评估每个潜在风险的发生概率和可能影响的程度，为后续危机预警提供了有力支持。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排气系统管件项目团队着重于明确定义排气系统管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排气系统管件项目进展的持续监控，团队能够及时发现潜在问题并作出迅速反应。排气系统管件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在这一阶段，团队的专业素养和反应速度将发挥至关重要的作用，以确保潜在危机能够在初期得到有效的处理，最大程度地减轻负面影响。通过危机预警与识别，排气系统管件项目得以更有序、可控地推进。</w:t>
      </w:r>
    </w:p>
    <w:p>
      <w:pPr>
        <w:pStyle w:val="Heading2"/>
        <w:ind w:firstLine="560" w:firstLineChars="200"/>
        <w:rPr>
          <w:rFonts w:ascii="仿宋" w:eastAsia="仿宋" w:hAnsi="仿宋" w:cs="仿宋" w:hint="eastAsia"/>
          <w:sz w:val="28"/>
          <w:lang w:eastAsia="zh-CN"/>
        </w:rPr>
      </w:pPr>
      <w:bookmarkStart w:id="7" w:name="_Toc8128"/>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在危机发生时，排气系统管件项目团队立即行动，成立了应急小组。该小组的任务是迅速制定并实施紧急应对措施，以最小化潜在损失。以下是采取的主要措施：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暂停排气系统管件项目进度：为遏制危机蔓延，排气系统管件项目暂时停止进行，以便全面评估当前状况。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资源重新分配：重新评估排气系统管件项目资源的分配，确保最大限度地减小损失。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实时沟通：与关键利益相关者建立实时沟通机制，向他们传递排气系统管件项目危机的实际状况，保障排气系统管件项目核心利益。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在紧急应对的同时，排气系统管件项目团队强调了团队协作和有效沟通的重要性。以下是团队协作的关键举措：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信息共享机制：建立了信息共享平台，确保团队成员能够及时获取排气系统管件项目危机的实时信息。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领导者沟通：排气系统管件项目领导者通过定期会议和即时沟通工具，指导团队应对危机，保持团队稳定运行。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随着危机得到初步控制，排气系统管件项目团队转向制定恢复计划，以确保排气系统管件项目能够从中迅速恢复。主要恢复计划包括：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修复受损的进度计划：重新评估排气系统管件项目进度，制定修复计划，确保排气系统管件项目尽快回归正常进程。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重新调整资源分配：优化资源分配，确保排气系统管件项目在有限资源下高效运转。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风险管理机制加强：对排气系统管件项目风险进行全面评估，制定更强化的风险管理策略，以预防未来可能的危机。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9698"/>
      <w:r>
        <w:rPr>
          <w:rFonts w:ascii="仿宋" w:eastAsia="仿宋" w:hAnsi="仿宋" w:cs="仿宋" w:hint="eastAsia"/>
          <w:sz w:val="28"/>
          <w:lang w:eastAsia="zh-CN"/>
        </w:rPr>
        <w:t>三、排气系统管件项目选址可行性分析</w:t>
      </w:r>
      <w:bookmarkEnd w:id="8"/>
    </w:p>
    <w:p>
      <w:pPr>
        <w:pStyle w:val="Heading2"/>
        <w:rPr>
          <w:rFonts w:ascii="仿宋" w:eastAsia="仿宋" w:hAnsi="仿宋" w:cs="仿宋" w:hint="eastAsia"/>
          <w:lang w:eastAsia="zh-CN"/>
        </w:rPr>
      </w:pPr>
      <w:bookmarkStart w:id="9" w:name="_Toc8957"/>
      <w:r>
        <w:rPr>
          <w:rFonts w:ascii="仿宋" w:eastAsia="仿宋" w:hAnsi="仿宋" w:cs="仿宋" w:hint="eastAsia"/>
          <w:lang w:eastAsia="zh-CN"/>
        </w:rPr>
        <w:t>(一)、排气系统管件项目选址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该排气系统管件项目选址位于XX省XX市XX区XXX街道</w:t>
      </w:r>
    </w:p>
    <w:p>
      <w:pPr>
        <w:pStyle w:val="Heading2"/>
        <w:ind w:firstLine="560" w:firstLineChars="200"/>
        <w:rPr>
          <w:rFonts w:ascii="仿宋" w:eastAsia="仿宋" w:hAnsi="仿宋" w:cs="仿宋" w:hint="eastAsia"/>
          <w:sz w:val="28"/>
          <w:lang w:eastAsia="zh-CN"/>
        </w:rPr>
      </w:pPr>
      <w:bookmarkStart w:id="10" w:name="_Toc21339"/>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排气系统管件项目的征地面积将根据排气系统管件项目的实际规模和需求进行精确规划。具体面积XXX平方米，旨在确保排气系统管件项目不仅能够满足当前的发展需求，还能够预留空间以适应未来的扩展。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净用地面积是在征地面积基础上去除不可利用面积后的实际可开发用地。具体面积XXX平方米，考虑到环保、交通、安全等多方面因素，以确保排气系统管件项目在整体利用效率上达到最优。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排气系统管件项目计划建设的建筑总规模具体面积XXX平方米。这一规模的确定综合考虑了排气系统管件项目的性质、规模，以及城市规划的相关要求，确保建筑布局与周边环境协调一致。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绿地率是排气系统管件项目用地中被规划为绿地的比例。具体面积XXX平方米，旨在通过合理规划绿地，改善排气系统管件项目周边环境，提升居民生活质量，并符合城市整体绿化规划。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容积率是用地上可以建设的建筑总体积与用地面积之比。具体面积XXX，通过合理的容积率规划，确保排气系统管件项目建筑规模与周边环境和谐共生。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排气系统管件项目选址与当地城市规划相一致，具体面积XXX平方米。通过与城市规划部门深入沟通，确保排气系统管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排气系统管件项目选址符合当地产业政策，具体面积XXX平方米。这包括排气系统管件项目对当地经济的促进作用，以及对相关产业的带动效应，确保排气系统管件项目与地方政府的产业政策保持一致，促进共赢合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用地总体要求必须符合环保和可持续发展的原则，具体面积XXX平方米。通过采用绿色建筑设计、节能减排等措施，确保排气系统管件项目在建设和运营过程中对环境的影响最小化，达到可持续发展的要求。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确保排气系统管件项目选址具备必要的公共设施配套，具体面积XXX平方米。这包括交通便利性、教育、医疗等基础设施，以提高居民生活品质，使得排气系统管件项目选址更具吸引力。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考虑用地总体要求对当地社会稳定性的影响，具体面积XXX平方米。通过深入了解当地社区反馈，确保排气系统管件项目的选址和建设过程对当地社会和谐稳定产生积极作用。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排气系统管件项目选址不仅符合法规和规划，还在实际操作中具有可行性。这一全面规划将为排气系统管件项目的成功实施提供坚实的基础，确保排气系统管件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208"/>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排气系统管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排气系统管件项目的设备规划和空间设计中，我们将采取灵活设备布局的措施。设备布局将根据实际需求进行灵活设计，避免不必要的浪费。通过合理规划设备摆放位置，我们将提高设备的利用率，减少设备间距，以确保排气系统管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排气系统管件项目内部引入共享设施的概念，例如共享会议室、办公区等。通过这种方式，我们可以减少对资源的重复建设，提高资源共享效率，从而减小排气系统管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7527"/>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排气系统管件项目的总图布置中，我们将不同功能区域进行明确的规划，以最大程度满足排气系统管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7201"/>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排气系统管件项目能够在有利的市场环境中蓬勃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排气系统管件项目对环境的影响是综合评价的重要因素之一。我们将详细考虑选址周边的自然环境、生态保护区、水源地等情况，确保排气系统管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对选址的评价还需充分考虑当地政府的产业政策和法规。我们将详细了解排气系统管件项目所在地的相关政策，确保排气系统管件项目的规划和运营与当地法规相符，降低不必要的法律风险。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考虑到社会稳定性对企业运营的重要性，我们将评估选址地区的社会安全情况、劳工关系、社区反馈等方面，以确保排气系统管件项目的建设和运营不会受到社会稳定性的负面影响。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最后，我们将综合考虑用地成本，包括土地购置费用、土地开发成本等。通过对用地成本的详细评估，我们能够做出更为精确的经济效益分析，为排气系统管件项目的投资决策提供有力支持。</w:t>
      </w:r>
    </w:p>
    <w:p>
      <w:pPr>
        <w:pStyle w:val="Heading1"/>
        <w:ind w:firstLine="560" w:firstLineChars="200"/>
        <w:rPr>
          <w:rFonts w:ascii="仿宋" w:eastAsia="仿宋" w:hAnsi="仿宋" w:cs="仿宋" w:hint="eastAsia"/>
          <w:sz w:val="28"/>
          <w:lang w:eastAsia="zh-CN"/>
        </w:rPr>
      </w:pPr>
      <w:bookmarkStart w:id="14" w:name="_Toc10067"/>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30121"/>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排气系统管件项目的技术管理特点体现在其创新导向。通过引入最先进的技术趋势和解决方案，排气系统管件项目致力于提升科技含量、提高质量和效率水平。这意味着我们将采用最新的工具和方法，确保排气系统管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排气系统管件项目技术管理的显著特征。通过整合不同领域的技术资源，我们实现了跨学科的协同工作。这有助于优化技术架构，提高整体效能。此外，整合性策略还促进了不同技术团队之间的紧密沟通和高效合作，确保排气系统管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排气系统管件项目所采用的技术。通过不断优化技术方案，排气系统管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排气系统管件项目团队将在排气系统管件项目初期识别可能的技术风险，并采取相应的预防和应对措施。通过建立健全的风险评估机制，排气系统管件项目能够在实施过程中及时发现并解决潜在的技术问题，保障排气系统管件项目技术实施的平稳进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这些独特的技术管理特点，我们确信在排气系统管件项目中，技术将成为排气系统管件项目成功的有力支持。这一深度剖析揭示了技术管理在排气系统管件项目实施中的关键作用，为排气系统管件项目的技术基础奠定了坚实的基础。</w:t>
      </w:r>
    </w:p>
    <w:p>
      <w:pPr>
        <w:pStyle w:val="Heading2"/>
        <w:ind w:firstLine="560" w:firstLineChars="200"/>
        <w:rPr>
          <w:rFonts w:ascii="仿宋" w:eastAsia="仿宋" w:hAnsi="仿宋" w:cs="仿宋" w:hint="eastAsia"/>
          <w:sz w:val="28"/>
          <w:lang w:eastAsia="zh-CN"/>
        </w:rPr>
      </w:pPr>
      <w:bookmarkStart w:id="16" w:name="_Toc26805"/>
      <w:r>
        <w:rPr>
          <w:rFonts w:ascii="仿宋" w:eastAsia="仿宋" w:hAnsi="仿宋" w:cs="仿宋" w:hint="eastAsia"/>
          <w:sz w:val="28"/>
          <w:lang w:eastAsia="zh-CN"/>
        </w:rPr>
        <w:t>(二)、排气系统管件项目工艺技术设计方案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排气系统管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排气系统管件项目将严格按照相关行业规范要求进行组织。通过有效控制产品质量，排气系统管件项目将致力于为顾客提供优质的排气系统管件项目产品和良好的服务。这体现了排气系统管件项目对于生产活动合规性和质量标准的高度重视，为排气系统管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排气系统管件项目注重生态效益和清洁生产原则。排气系统管件项目建设将紧密结合地方特色经济发展，与社会经济发展规划和区域环境保护规划方案相协调一致。通过与当地区域自然生态系统的结合，排气系统管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排气系统管件项目产品具有多样化的客户需求和个性化的特点。因此，排气系统管件项目产品规格品种多样，且单批生产数量较小。为满足这一特点，排气系统管件项目承办单位将建设先进的柔性制造生产线。通过广泛应用柔性制造技术，排气系统管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排气系统管件项目采用的技术具有较高的技术含量和自动化水平，处于国内先进水平。这一技术选用不仅体现了对生产效率、质量和环境友好性的高标准要求，同时为排气系统管件项目的可持续发展奠定了坚实的基础。</w:t>
      </w:r>
    </w:p>
    <w:p>
      <w:pPr>
        <w:pStyle w:val="Heading2"/>
        <w:ind w:firstLine="560" w:firstLineChars="200"/>
        <w:rPr>
          <w:rFonts w:ascii="仿宋" w:eastAsia="仿宋" w:hAnsi="仿宋" w:cs="仿宋" w:hint="eastAsia"/>
          <w:sz w:val="28"/>
          <w:lang w:eastAsia="zh-CN"/>
        </w:rPr>
      </w:pPr>
      <w:bookmarkStart w:id="17" w:name="_Toc26971"/>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为确保排气系统管件项目的高效生产和技术实施，我们制定了一套精心设计的设备选型方案，以满足排气系统管件项目生产、质量和环保的要求。该方案的主要特点如下：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排气系统管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针对排气系统管件项目产品的多样性和小批量生产的特点，我们将建设柔性制造生产线。通过在设备选型中考虑柔性制造技术，可以灵活应对不同产品规格和生产需求，实现生产线的高度灵活性和适应性。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15928"/>
      <w:r>
        <w:rPr>
          <w:rFonts w:ascii="仿宋" w:eastAsia="仿宋" w:hAnsi="仿宋" w:cs="仿宋" w:hint="eastAsia"/>
          <w:sz w:val="28"/>
          <w:lang w:eastAsia="zh-CN"/>
        </w:rPr>
        <w:t>五、排气系统管件项目建设单位说明</w:t>
      </w:r>
      <w:bookmarkEnd w:id="18"/>
    </w:p>
    <w:p>
      <w:pPr>
        <w:pStyle w:val="Heading2"/>
        <w:rPr>
          <w:rFonts w:ascii="仿宋" w:eastAsia="仿宋" w:hAnsi="仿宋" w:cs="仿宋" w:hint="eastAsia"/>
          <w:lang w:eastAsia="zh-CN"/>
        </w:rPr>
      </w:pPr>
      <w:bookmarkStart w:id="19" w:name="_Toc20135"/>
      <w:r>
        <w:rPr>
          <w:rFonts w:ascii="仿宋" w:eastAsia="仿宋" w:hAnsi="仿宋" w:cs="仿宋" w:hint="eastAsia"/>
          <w:lang w:eastAsia="zh-CN"/>
        </w:rPr>
        <w:t>(一)、排气系统管件项目承办单位基本情况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https://d.book118.com/836041004011010102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排气系统管件项目计划设计方案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排气系统管件项目计划设计方案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排气系统管件项目计划设计方案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排气系统管件项目计划设计方案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排气系统管件项目计划设计方案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排气系统管件项目计划设计方案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排气系统管件项目计划设计方案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排气系统管件项目计划设计方案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排气系统管件项目计划设计方案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排气系统管件项目计划设计方案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排气系统管件项目计划设计方案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排气系统管件项目计划设计方案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排气系统管件项目计划设计方案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排气系统管件项目计划设计方案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排气系统管件项目计划设计方案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排气系统管件项目计划设计方案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排气系统管件项目计划设计方案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AA1617"/>
    <w:rsid w:val="2FAA16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6041004011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2024-03-02T23:32:00Z</dcterms:created>
  <dcterms:modified xsi:type="dcterms:W3CDTF">2024-03-02T23:33:19Z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988CDE48AEFE404587DFE2B1CFCD8F8C_11</vt:lpwstr>
  </property>
  <property fmtid="{D5CDD505-2E9C-101B-9397-08002B2CF9AE}" pid="3" name="KSOProductBuildVer">
    <vt:lpwstr>2052-12.1.0.16388</vt:lpwstr>
  </property>
</Properties>
</file>