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1520" w:line="240" w:lineRule="auto"/>
        <w:ind w:left="3640" w:right="0" w:firstLine="0"/>
        <w:jc w:val="left"/>
      </w:pPr>
      <w:r>
        <w:rPr>
          <w:color w:val="000000"/>
          <w:spacing w:val="0"/>
          <w:w w:val="100"/>
          <w:position w:val="0"/>
        </w:rPr>
        <w:t>安全防护专项方案完整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安全防护专项方案</w:t>
      </w:r>
      <w:r>
        <w:rPr>
          <w:color w:val="000000"/>
          <w:spacing w:val="0"/>
          <w:w w:val="100"/>
          <w:position w:val="0"/>
          <w:sz w:val="50"/>
          <w:szCs w:val="50"/>
        </w:rPr>
        <w:t>（</w:t>
      </w:r>
      <w:r>
        <w:rPr>
          <w:color w:val="000000"/>
          <w:spacing w:val="0"/>
          <w:w w:val="100"/>
          <w:position w:val="0"/>
        </w:rPr>
        <w:t>可以直接使用，可编辑实用优秀文档，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欢迎下载）目录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06"/>
        <w:gridCol w:w="1272"/>
        <w:gridCol w:w="4214"/>
        <w:gridCol w:w="1277"/>
        <w:gridCol w:w="1541"/>
        <w:gridCol w:w="3331"/>
        <w:gridCol w:w="61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、</w:t>
            </w: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</w:t>
            </w: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程</w:t>
            </w: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况.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..1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568"/>
              </w:tabs>
              <w:bidi w:val="0"/>
              <w:spacing w:before="0" w:after="0" w:line="240" w:lineRule="auto"/>
              <w:ind w:left="12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二</w:t>
              <w:tab/>
              <w:t>、</w:t>
            </w: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编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制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依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4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据.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..2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170"/>
              </w:tabs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三 、</w:t>
              <w:tab/>
              <w:t>应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急</w:t>
            </w: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机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构 及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5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责.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60" w:firstLine="0"/>
              <w:jc w:val="righ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4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现场安全防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护</w:t>
            </w: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应急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组织机构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6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员.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....2</w:t>
            </w: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5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安全防护应急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救援</w:t>
            </w: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小组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组成情况及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5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络.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right" w:leader="dot" w:pos="3984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2</w:t>
            </w: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生产安全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事</w:t>
            </w: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故应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急救援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5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序.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.3</w:t>
            </w: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4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、应急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领</w:t>
            </w: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导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小组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5"/>
          <w:jc w:val="center"/>
        </w:trPr>
        <w:tc>
          <w:tcPr>
            <w:tcW w:w="706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责</w:t>
            </w:r>
          </w:p>
        </w:tc>
        <w:tc>
          <w:tcPr>
            <w:tcW w:w="127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right" w:leader="dot" w:pos="2208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5</w:t>
            </w: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5"/>
          <w:jc w:val="center"/>
        </w:trPr>
        <w:tc>
          <w:tcPr>
            <w:tcW w:w="7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</w:r>
          </w:p>
        </w:tc>
        <w:tc>
          <w:tcPr>
            <w:tcW w:w="4214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现场应急救</w:t>
            </w:r>
          </w:p>
        </w:tc>
        <w:tc>
          <w:tcPr>
            <w:tcW w:w="1277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援器</w:t>
            </w:r>
          </w:p>
        </w:tc>
        <w:tc>
          <w:tcPr>
            <w:tcW w:w="154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材、</w:t>
            </w:r>
          </w:p>
        </w:tc>
        <w:tc>
          <w:tcPr>
            <w:tcW w:w="3331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应备药品</w:t>
            </w: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清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70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单.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4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48"/>
                <w:szCs w:val="48"/>
              </w:rPr>
              <w:t>.6</w:t>
            </w:r>
          </w:p>
        </w:tc>
        <w:tc>
          <w:tcPr>
            <w:tcW w:w="3331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16840" w:h="23800"/>
          <w:pgMar w:top="2108" w:right="1769" w:bottom="2758" w:left="1867" w:header="0" w:footer="3" w:gutter="0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6</w:t>
        <w:tab/>
      </w:r>
      <w:r>
        <w:rPr>
          <w:color w:val="000000"/>
          <w:spacing w:val="0"/>
          <w:w w:val="100"/>
          <w:position w:val="0"/>
        </w:rPr>
        <w:t>、 发生应急事故处理流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dot" w:pos="9970"/>
        </w:tabs>
        <w:bidi w:val="0"/>
        <w:spacing w:before="0" w:after="4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程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8</w:t>
      </w:r>
      <w:r>
        <w:rPr>
          <w:color w:val="000000"/>
          <w:spacing w:val="0"/>
          <w:w w:val="100"/>
          <w:position w:val="0"/>
        </w:rPr>
        <w:t>四、安全防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166"/>
          <w:tab w:val="left" w:pos="8318"/>
          <w:tab w:val="left" w:pos="12480"/>
        </w:tabs>
        <w:bidi w:val="0"/>
        <w:spacing w:before="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护</w:t>
        <w:tab/>
        <w:t>专</w:t>
        <w:tab/>
        <w:t>项</w:t>
        <w:tab/>
        <w:t>措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11894"/>
        </w:tabs>
        <w:bidi w:val="0"/>
        <w:spacing w:before="0" w:line="240" w:lineRule="auto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6"/>
          <w:szCs w:val="46"/>
        </w:rPr>
        <w:t>施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9</w:t>
      </w:r>
    </w:p>
    <w:p>
      <w:pPr>
        <w:pStyle w:val="a4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908"/>
        </w:tabs>
        <w:bidi w:val="0"/>
        <w:spacing w:before="0" w:line="240" w:lineRule="auto"/>
        <w:ind w:left="0" w:right="0" w:firstLine="960"/>
        <w:jc w:val="both"/>
      </w:pPr>
      <w:bookmarkStart w:id="0" w:name="bookmark0"/>
      <w:bookmarkEnd w:id="0"/>
      <w:r>
        <w:rPr>
          <w:color w:val="000000"/>
          <w:spacing w:val="0"/>
          <w:w w:val="100"/>
          <w:position w:val="0"/>
        </w:rPr>
        <w:t>、 临边及洞 口 的 安全 防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243"/>
        </w:tabs>
        <w:bidi w:val="0"/>
        <w:spacing w:before="0" w:line="240" w:lineRule="auto"/>
        <w:ind w:left="0" w:right="0" w:firstLine="0"/>
        <w:jc w:val="both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6"/>
          <w:szCs w:val="46"/>
        </w:rPr>
        <w:t>护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9</w:t>
      </w:r>
    </w:p>
    <w:p>
      <w:pPr>
        <w:pStyle w:val="a4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2237"/>
        </w:tabs>
        <w:bidi w:val="0"/>
        <w:spacing w:before="0" w:line="240" w:lineRule="auto"/>
        <w:ind w:left="0" w:right="0" w:firstLine="960"/>
        <w:jc w:val="both"/>
      </w:pPr>
      <w:bookmarkStart w:id="1" w:name="bookmark1"/>
      <w:bookmarkEnd w:id="1"/>
      <w:r>
        <w:rPr>
          <w:color w:val="000000"/>
          <w:spacing w:val="0"/>
          <w:w w:val="100"/>
          <w:position w:val="0"/>
        </w:rPr>
        <w:t>、 高 处 作 业 防护措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10445"/>
        </w:tabs>
        <w:bidi w:val="0"/>
        <w:spacing w:before="0" w:line="240" w:lineRule="auto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6"/>
          <w:szCs w:val="46"/>
        </w:rPr>
        <w:t>施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12</w:t>
      </w:r>
    </w:p>
    <w:p>
      <w:pPr>
        <w:pStyle w:val="a4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908"/>
          <w:tab w:val="left" w:pos="2777"/>
        </w:tabs>
        <w:bidi w:val="0"/>
        <w:spacing w:before="0" w:line="240" w:lineRule="auto"/>
        <w:ind w:left="0" w:right="0" w:firstLine="960"/>
        <w:jc w:val="both"/>
      </w:pPr>
      <w:bookmarkStart w:id="2" w:name="bookmark2"/>
      <w:bookmarkEnd w:id="2"/>
      <w:r>
        <w:rPr>
          <w:color w:val="000000"/>
          <w:spacing w:val="0"/>
          <w:w w:val="100"/>
          <w:position w:val="0"/>
        </w:rPr>
        <w:t>、</w:t>
        <w:tab/>
        <w:t>防止坠物打击的防护措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9528"/>
        </w:tabs>
        <w:bidi w:val="0"/>
        <w:spacing w:before="0" w:line="240" w:lineRule="auto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6"/>
          <w:szCs w:val="46"/>
        </w:rPr>
        <w:t>施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12</w:t>
      </w:r>
    </w:p>
    <w:p>
      <w:pPr>
        <w:pStyle w:val="a4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908"/>
          <w:tab w:val="left" w:pos="2777"/>
        </w:tabs>
        <w:bidi w:val="0"/>
        <w:spacing w:before="0" w:line="240" w:lineRule="auto"/>
        <w:ind w:left="0" w:right="0" w:firstLine="96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、</w:t>
        <w:tab/>
        <w:t>脚手架的安全防护设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9533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施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12</w:t>
      </w:r>
      <w:r>
        <w:rPr>
          <w:color w:val="000000"/>
          <w:spacing w:val="0"/>
          <w:w w:val="100"/>
          <w:position w:val="0"/>
        </w:rPr>
        <w:t>五、高处坠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落事故应 急救援及预 防措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9034"/>
        </w:tabs>
        <w:bidi w:val="0"/>
        <w:spacing w:before="0" w:line="240" w:lineRule="auto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6"/>
          <w:szCs w:val="46"/>
        </w:rPr>
        <w:t>施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  <w:tab/>
      </w:r>
      <w:r>
        <w:rPr>
          <w:color w:val="000000"/>
          <w:spacing w:val="0"/>
          <w:w w:val="100"/>
          <w:position w:val="0"/>
        </w:rPr>
        <w:t>、 高处坠落事故预防措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9989"/>
        </w:tabs>
        <w:bidi w:val="0"/>
        <w:spacing w:before="0" w:line="240" w:lineRule="auto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6"/>
          <w:szCs w:val="46"/>
        </w:rPr>
        <w:t>施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、发生高处坠落事故应急救援措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760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16</w:t>
      </w:r>
      <w:r>
        <w:rPr>
          <w:color w:val="000000"/>
          <w:spacing w:val="0"/>
          <w:w w:val="100"/>
          <w:position w:val="0"/>
        </w:rPr>
        <w:t>六、物体打击事故应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dot" w:pos="11894"/>
        </w:tabs>
        <w:bidi w:val="0"/>
        <w:spacing w:before="0" w:line="240" w:lineRule="auto"/>
        <w:ind w:left="0" w:right="0" w:firstLine="0"/>
        <w:jc w:val="left"/>
        <w:rPr>
          <w:sz w:val="48"/>
          <w:szCs w:val="48"/>
        </w:rPr>
        <w:sectPr>
          <w:type w:val="nextPage"/>
          <w:pgSz w:w="16840" w:h="23800"/>
          <w:pgMar w:top="2108" w:right="1769" w:bottom="2758" w:left="186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6"/>
          <w:szCs w:val="46"/>
        </w:rPr>
        <w:t>急救援及预防措施</w:t>
      </w:r>
      <w:r>
        <w:rPr>
          <w:color w:val="000000"/>
          <w:spacing w:val="0"/>
          <w:w w:val="100"/>
          <w:position w:val="0"/>
          <w:sz w:val="46"/>
          <w:szCs w:val="46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17</w:t>
      </w:r>
      <w:r>
        <w:fldChar w:fldCharType="end"/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16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物体打击事故预防措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leader="dot" w:pos="11294"/>
        </w:tabs>
        <w:bidi w:val="0"/>
        <w:spacing w:before="0" w:after="96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18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257"/>
        </w:tabs>
        <w:bidi w:val="0"/>
        <w:spacing w:before="0" w:after="0" w:line="982" w:lineRule="exact"/>
        <w:ind w:left="0" w:right="0" w:firstLine="98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  <w:tab/>
      </w:r>
      <w:r>
        <w:rPr>
          <w:color w:val="000000"/>
          <w:spacing w:val="0"/>
          <w:w w:val="100"/>
          <w:position w:val="0"/>
        </w:rPr>
        <w:t>、 物 体 打 击 应 急 措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dot" w:pos="11021"/>
        </w:tabs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18</w:t>
      </w:r>
      <w:r>
        <w:rPr>
          <w:color w:val="000000"/>
          <w:spacing w:val="0"/>
          <w:w w:val="100"/>
          <w:position w:val="0"/>
        </w:rPr>
        <w:t>七、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恢 复 生 产 及 应 急 抢 险 总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dot" w:pos="10502"/>
        </w:tabs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结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19</w:t>
      </w:r>
      <w:r>
        <w:rPr>
          <w:color w:val="000000"/>
          <w:spacing w:val="0"/>
          <w:w w:val="100"/>
          <w:position w:val="0"/>
        </w:rPr>
        <w:t>八、事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故的预防及采取应急措施的演练计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leader="dot" w:pos="7570"/>
        </w:tabs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划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21</w:t>
      </w:r>
      <w:r>
        <w:rPr>
          <w:color w:val="000000"/>
          <w:spacing w:val="0"/>
          <w:w w:val="100"/>
          <w:position w:val="0"/>
        </w:rPr>
        <w:t>、工程概况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980"/>
        <w:jc w:val="both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1</w:t>
      </w:r>
      <w:bookmarkEnd w:id="4"/>
      <w:r>
        <w:rPr>
          <w:color w:val="000000"/>
          <w:spacing w:val="0"/>
          <w:w w:val="100"/>
          <w:position w:val="0"/>
        </w:rPr>
        <w:t>、工程概述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对原有的五栋建筑的室内外装修改造，约</w:t>
      </w:r>
      <w:r>
        <w:rPr>
          <w:b/>
          <w:bCs/>
          <w:color w:val="000000"/>
          <w:spacing w:val="0"/>
          <w:w w:val="100"/>
          <w:position w:val="0"/>
        </w:rPr>
        <w:t>2256</w:t>
      </w:r>
      <w:r>
        <w:rPr>
          <w:color w:val="000000"/>
          <w:spacing w:val="0"/>
          <w:w w:val="100"/>
          <w:position w:val="0"/>
        </w:rPr>
        <w:t>血；住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院楼新建部分，约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94" w:lineRule="exact"/>
        <w:ind w:left="0" w:right="0" w:firstLine="980"/>
        <w:jc w:val="both"/>
      </w:pPr>
      <w:r>
        <w:rPr>
          <w:b/>
          <w:bCs/>
          <w:color w:val="000000"/>
          <w:spacing w:val="0"/>
          <w:w w:val="100"/>
          <w:position w:val="0"/>
        </w:rPr>
        <w:t>3017</w:t>
      </w:r>
      <w:r>
        <w:rPr>
          <w:color w:val="000000"/>
          <w:spacing w:val="0"/>
          <w:w w:val="100"/>
          <w:position w:val="0"/>
        </w:rPr>
        <w:t>，住院楼新风道，约</w:t>
      </w:r>
      <w:r>
        <w:rPr>
          <w:b/>
          <w:bCs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>；门诊楼新建约</w:t>
      </w:r>
      <w:r>
        <w:rPr>
          <w:b/>
          <w:bCs/>
          <w:color w:val="000000"/>
          <w:spacing w:val="0"/>
          <w:w w:val="100"/>
          <w:position w:val="0"/>
        </w:rPr>
        <w:t>1955</w:t>
      </w:r>
      <w:r>
        <w:rPr>
          <w:color w:val="000000"/>
          <w:spacing w:val="0"/>
          <w:w w:val="100"/>
          <w:position w:val="0"/>
        </w:rPr>
        <w:t>，污水 科新建。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理</w:t>
      </w:r>
      <w:r>
        <w:rPr>
          <w:b/>
          <w:bCs/>
          <w:color w:val="000000"/>
          <w:spacing w:val="0"/>
          <w:w w:val="100"/>
          <w:position w:val="0"/>
        </w:rPr>
        <w:t>130</w:t>
      </w:r>
      <w:r>
        <w:rPr>
          <w:color w:val="000000"/>
          <w:spacing w:val="0"/>
          <w:w w:val="100"/>
          <w:position w:val="0"/>
        </w:rPr>
        <w:t>血，新建太平间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血，院区内新建</w:t>
      </w:r>
      <w:r>
        <w:rPr>
          <w:b/>
          <w:bCs/>
          <w:color w:val="000000"/>
          <w:spacing w:val="0"/>
          <w:w w:val="100"/>
          <w:position w:val="0"/>
        </w:rPr>
        <w:t>10m*10m</w:t>
      </w:r>
      <w:r>
        <w:rPr>
          <w:color w:val="000000"/>
          <w:spacing w:val="0"/>
          <w:w w:val="100"/>
          <w:position w:val="0"/>
        </w:rPr>
        <w:t>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简易桥一座。项目总装修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2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改造面积约为。本项目包括以下内容：建筑立面改造；建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筑物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both"/>
        <w:sectPr>
          <w:pgSz w:w="16840" w:h="23800"/>
          <w:pgMar w:top="1829" w:right="1589" w:bottom="2605" w:left="1797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门、窗、地面、墙面、天花改造；室内外给排水管线、设 施改造；供电系统改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制造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低压配电柜、配电箱、电路、开关、照明、插座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;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息化改造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包括全面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布线）；消防系统改造；新建钢结构四层建筑与空中连廊 及大堂；增设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电梯（住院楼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台、宿舍楼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台）；门诊部与住院部之间 设桥梁；室外道路、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绿化、围墙；病房设太阳能热水系统；新建污水处理站。 新建高压氧罐，新建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9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太平间，新建</w:t>
      </w:r>
      <w:r>
        <w:rPr>
          <w:b/>
          <w:bCs/>
          <w:color w:val="000000"/>
          <w:spacing w:val="0"/>
          <w:w w:val="100"/>
          <w:position w:val="0"/>
        </w:rPr>
        <w:t>10m*10m</w:t>
      </w:r>
      <w:r>
        <w:rPr>
          <w:color w:val="000000"/>
          <w:spacing w:val="0"/>
          <w:w w:val="100"/>
          <w:position w:val="0"/>
        </w:rPr>
        <w:t>的简易桥一座。工程工期：</w:t>
      </w:r>
      <w:r>
        <w:rPr>
          <w:b/>
          <w:bCs/>
          <w:color w:val="000000"/>
          <w:spacing w:val="0"/>
          <w:w w:val="100"/>
          <w:position w:val="0"/>
        </w:rPr>
        <w:t xml:space="preserve">240 </w:t>
      </w:r>
      <w:r>
        <w:rPr>
          <w:color w:val="000000"/>
          <w:spacing w:val="0"/>
          <w:w w:val="100"/>
          <w:position w:val="0"/>
        </w:rPr>
        <w:t>日历天。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本工程由深圳市龙华股份建设；中国华西工程设计建筑 设计；深圳市合创建设工程顾问监理；中国十九冶集团承建。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bookmarkStart w:id="5" w:name="bookmark5"/>
      <w:r>
        <w:rPr>
          <w:b/>
          <w:bCs/>
          <w:color w:val="000000"/>
          <w:spacing w:val="0"/>
          <w:w w:val="100"/>
          <w:position w:val="0"/>
        </w:rPr>
        <w:t>2</w:t>
      </w:r>
      <w:bookmarkEnd w:id="5"/>
      <w:r>
        <w:rPr>
          <w:color w:val="000000"/>
          <w:spacing w:val="0"/>
          <w:w w:val="100"/>
          <w:position w:val="0"/>
        </w:rPr>
        <w:t>、施工现场安全防护危险因素概述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在施工过程中，经常在高处的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“</w:t>
      </w:r>
      <w:r>
        <w:rPr>
          <w:color w:val="000000"/>
          <w:spacing w:val="0"/>
          <w:w w:val="100"/>
          <w:position w:val="0"/>
        </w:rPr>
        <w:t>四口、五临边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“</w:t>
      </w:r>
      <w:r>
        <w:rPr>
          <w:color w:val="000000"/>
          <w:spacing w:val="0"/>
          <w:w w:val="100"/>
          <w:position w:val="0"/>
        </w:rPr>
        <w:t>进行作业， 容易造成高处坠落、物体打击等安全事故。为避免发生高处坠 落、物体打击等事故，我项目部将加强监控管理。对职工进行 预防高处坠落、物体打击的技术知识教育，使他们熟悉作业时 必须使用的工具和防护用具。同时在技术上采取有效的防护措 施。施工现场可能发生高处坠落的危险源如下：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序号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  <w:sectPr>
          <w:type w:val="nextPage"/>
          <w:pgSz w:w="16840" w:h="23800"/>
          <w:pgMar w:top="1829" w:right="1589" w:bottom="2605" w:left="1797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4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6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7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8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危险性较大分部分项工程</w:t>
      </w:r>
      <w:r>
        <w:rPr>
          <w:b/>
          <w:bCs/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>部位、环节存在不安全因素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（或危险源）可能导致的事故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地基与基础工程施工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模板工程施工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钢筋工程施工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混凝土工程施工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砌体工程施工（临边、洞口）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装饰工程施工（脚手架）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设备安装施工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水电、通风）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现场施工机械安装使用（施工升降机）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高处坠落、物体打击、坍塌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left"/>
        <w:sectPr>
          <w:type w:val="nextPage"/>
          <w:pgSz w:w="16840" w:h="23800"/>
          <w:pgMar w:top="1829" w:right="1589" w:bottom="2605" w:left="1797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高处坠落、物体打击、触电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高处坠落、物体打击、火灾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高处坠落、物体打击、触电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40" w:line="97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高处坠落、物体打击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、编制依据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82"/>
        </w:tabs>
        <w:bidi w:val="0"/>
        <w:spacing w:before="0" w:after="0" w:line="960" w:lineRule="exact"/>
        <w:ind w:left="0" w:right="0" w:firstLine="980"/>
        <w:jc w:val="left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广东省建设厅关于《建筑工程预防高处坠落事故若干 规定》</w:t>
      </w:r>
      <w:r>
        <w:rPr>
          <w:b/>
          <w:bCs/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>建质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  <w:rPr>
          <w:sz w:val="46"/>
          <w:szCs w:val="46"/>
        </w:rPr>
      </w:pPr>
      <w:bookmarkStart w:id="7" w:name="bookmark7"/>
      <w:bookmarkStart w:id="8" w:name="bookmark8"/>
      <w:bookmarkStart w:id="9" w:name="bookmark9"/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 xml:space="preserve">[2003]82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；</w:t>
      </w:r>
      <w:bookmarkEnd w:id="7"/>
      <w:bookmarkEnd w:id="8"/>
      <w:bookmarkEnd w:id="9"/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970" w:lineRule="exact"/>
        <w:ind w:left="0" w:right="0" w:firstLine="980"/>
        <w:jc w:val="left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《建筑施工安全检查标准》</w:t>
      </w:r>
      <w:r>
        <w:rPr>
          <w:b/>
          <w:bCs/>
          <w:color w:val="000000"/>
          <w:spacing w:val="0"/>
          <w:w w:val="100"/>
          <w:position w:val="0"/>
        </w:rPr>
        <w:t>(59-2021)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970" w:lineRule="exact"/>
        <w:ind w:left="0" w:right="0" w:firstLine="980"/>
        <w:jc w:val="left"/>
      </w:pPr>
      <w:bookmarkStart w:id="11" w:name="bookmark11"/>
      <w:r>
        <w:rPr>
          <w:b/>
          <w:bCs/>
          <w:color w:val="000000"/>
          <w:spacing w:val="0"/>
          <w:w w:val="100"/>
          <w:position w:val="0"/>
        </w:rPr>
        <w:t>3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《建筑施工高处作业安全技术规范》</w:t>
      </w:r>
      <w:r>
        <w:rPr>
          <w:b/>
          <w:bCs/>
          <w:color w:val="000000"/>
          <w:spacing w:val="0"/>
          <w:w w:val="100"/>
          <w:position w:val="0"/>
        </w:rPr>
        <w:t>(80-2021)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82"/>
        </w:tabs>
        <w:bidi w:val="0"/>
        <w:spacing w:before="0" w:after="0" w:line="970" w:lineRule="exact"/>
        <w:ind w:left="0" w:right="0" w:firstLine="980"/>
        <w:jc w:val="left"/>
      </w:pPr>
      <w:bookmarkStart w:id="12" w:name="bookmark12"/>
      <w:r>
        <w:rPr>
          <w:b/>
          <w:bCs/>
          <w:color w:val="000000"/>
          <w:spacing w:val="0"/>
          <w:w w:val="100"/>
          <w:position w:val="0"/>
        </w:rPr>
        <w:t>4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关于印发《广东省生产安全轻伤事故报告及处理办法》 的通知</w:t>
      </w:r>
      <w:r>
        <w:rPr>
          <w:b/>
          <w:bCs/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>粤安监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left"/>
        <w:rPr>
          <w:sz w:val="46"/>
          <w:szCs w:val="46"/>
        </w:rPr>
      </w:pPr>
      <w:bookmarkStart w:id="13" w:name="bookmark13"/>
      <w:bookmarkStart w:id="14" w:name="bookmark14"/>
      <w:bookmarkStart w:id="15" w:name="bookmark15"/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 xml:space="preserve">[2004]126 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>)</w:t>
      </w: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46"/>
          <w:szCs w:val="46"/>
        </w:rPr>
        <w:t>；</w:t>
      </w:r>
      <w:bookmarkEnd w:id="13"/>
      <w:bookmarkEnd w:id="14"/>
      <w:bookmarkEnd w:id="15"/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970" w:lineRule="exact"/>
        <w:ind w:left="0" w:right="0" w:firstLine="980"/>
        <w:jc w:val="left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5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《施工现场临时用电安全技术规范》</w:t>
      </w:r>
      <w:r>
        <w:rPr>
          <w:b/>
          <w:bCs/>
          <w:color w:val="000000"/>
          <w:spacing w:val="0"/>
          <w:w w:val="100"/>
          <w:position w:val="0"/>
        </w:rPr>
        <w:t>(GJG46-2021)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970" w:lineRule="exact"/>
        <w:ind w:left="0" w:right="0" w:firstLine="980"/>
        <w:jc w:val="left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6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《龙门架及井架物料提升机安全技术规范》</w:t>
      </w:r>
      <w:r>
        <w:rPr>
          <w:b/>
          <w:bCs/>
          <w:color w:val="000000"/>
          <w:spacing w:val="0"/>
          <w:w w:val="100"/>
          <w:position w:val="0"/>
        </w:rPr>
        <w:t>(88-2021)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970" w:lineRule="exact"/>
        <w:ind w:left="0" w:right="0" w:firstLine="98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7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《建设工程施工重大危险源辩识与监控技术规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80" w:line="970" w:lineRule="exact"/>
        <w:ind w:left="0" w:right="0" w:firstLine="0"/>
        <w:jc w:val="left"/>
        <w:sectPr>
          <w:type w:val="nextPage"/>
          <w:pgSz w:w="16840" w:h="23800"/>
          <w:pgMar w:top="1829" w:right="1589" w:bottom="2605" w:left="179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程》</w:t>
      </w:r>
      <w:r>
        <w:rPr>
          <w:color w:val="000000"/>
          <w:spacing w:val="0"/>
          <w:w w:val="100"/>
          <w:position w:val="0"/>
        </w:rPr>
        <w:t>[DBJ13-91-2007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b/>
          <w:bCs/>
          <w:color w:val="000000"/>
          <w:spacing w:val="0"/>
          <w:w w:val="100"/>
          <w:position w:val="0"/>
        </w:rPr>
        <w:t>J-2007</w:t>
      </w:r>
      <w:r>
        <w:rPr>
          <w:color w:val="000000"/>
          <w:spacing w:val="0"/>
          <w:w w:val="100"/>
          <w:position w:val="0"/>
        </w:rPr>
        <w:t>)</w:t>
      </w:r>
      <w:r>
        <w:rPr>
          <w:b/>
          <w:bCs/>
          <w:color w:val="000000"/>
          <w:spacing w:val="0"/>
          <w:w w:val="100"/>
          <w:position w:val="0"/>
        </w:rPr>
        <w:t>］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960"/>
        <w:jc w:val="left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8</w:t>
      </w:r>
      <w:bookmarkEnd w:id="19"/>
      <w:r>
        <w:rPr>
          <w:color w:val="000000"/>
          <w:spacing w:val="0"/>
          <w:w w:val="100"/>
          <w:position w:val="0"/>
        </w:rPr>
        <w:t>、《</w:t>
      </w:r>
      <w:r>
        <w:rPr>
          <w:color w:val="000000"/>
          <w:spacing w:val="0"/>
          <w:w w:val="100"/>
          <w:position w:val="0"/>
        </w:rPr>
        <w:t>建设工程施工现场消防安全技术规范》</w:t>
      </w:r>
      <w:r>
        <w:rPr>
          <w:b/>
          <w:bCs/>
          <w:color w:val="000000"/>
          <w:spacing w:val="0"/>
          <w:w w:val="100"/>
          <w:position w:val="0"/>
        </w:rPr>
        <w:t>（GB-2021）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3</w:t>
      </w:r>
      <w:bookmarkEnd w:id="20"/>
      <w:r>
        <w:rPr>
          <w:color w:val="000000"/>
          <w:spacing w:val="0"/>
          <w:w w:val="100"/>
          <w:position w:val="0"/>
        </w:rPr>
        <w:t>、应急机构及职责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、现场安全防护应急组织机构成员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为了保护本企业从业人员在经营活动中的身体健康和生命 安全，保证本企业在出现高处坠落、物体打击事故时，能够及 时进行应急救援，从而最大限度地降低生产安全事故给本企业 及本企业员工所造成的损失，并做到确实有效的处理突发事故， 成立项目部安全防护事故应急救援小组。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安全应急救援小组组织结构图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、应急救援小组组长：周英联系：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副组长：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洪士边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小组成员：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杨少武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2.2、应急救援联络：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报警中心110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急救中心120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  <w:sectPr>
          <w:type w:val="nextPage"/>
          <w:pgSz w:w="16840" w:h="23800"/>
          <w:pgMar w:top="1829" w:right="1589" w:bottom="2605" w:left="1797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广东省安全生产监督管理局-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安全防护应急救援小组组织机构图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中国十九冶集团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40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龙华妇幼保健院住院部改造施工工程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应急救援小组组长：周英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副组长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陈亚军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副组长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洪士边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陈鹅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罗冰、刘军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杨少武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  <w:sectPr>
          <w:type w:val="nextPage"/>
          <w:pgSz w:w="16840" w:h="23800"/>
          <w:pgMar w:top="1829" w:right="1589" w:bottom="2605" w:left="179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许遵华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组员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李志端施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料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数量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  <w:sectPr>
          <w:pgSz w:w="16840" w:h="23800"/>
          <w:pgMar w:top="2118" w:right="1569" w:bottom="3414" w:left="1875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  <w:sectPr>
          <w:type w:val="nextPage"/>
          <w:pgSz w:w="16840" w:h="23800"/>
          <w:pgMar w:top="2118" w:right="1569" w:bottom="3414" w:left="187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全</w:t>
      </w:r>
    </w:p>
    <w:p>
      <w:pPr>
        <w:pStyle w:val="a2"/>
        <w:keepNext w:val="0"/>
        <w:keepLines w:val="0"/>
        <w:framePr w:w="499" w:h="18264" w:hRule="atLeast" w:wrap="none" w:hAnchor="page" w:x="3352" w:y="112"/>
        <w:widowControl w:val="0"/>
        <w:shd w:val="clear" w:color="auto" w:fill="auto"/>
        <w:bidi w:val="0"/>
        <w:spacing w:before="0" w:after="0" w:line="9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质 量 控 制 文 明 施 工 材 料 采 购 材 料 设 备 管</w:t>
      </w:r>
    </w:p>
    <w:p>
      <w:pPr>
        <w:pStyle w:val="a2"/>
        <w:keepNext w:val="0"/>
        <w:keepLines w:val="0"/>
        <w:framePr w:w="499" w:h="18264" w:hRule="atLeast" w:wrap="none" w:hAnchor="page" w:x="3352" w:y="112"/>
        <w:widowControl w:val="0"/>
        <w:shd w:val="clear" w:color="auto" w:fill="auto"/>
        <w:bidi w:val="0"/>
        <w:spacing w:before="0" w:after="0" w:line="100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理 设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23" w:line="1" w:lineRule="exact"/>
      </w:pPr>
    </w:p>
    <w:p>
      <w:pPr>
        <w:widowControl w:val="0"/>
        <w:spacing w:line="1" w:lineRule="exact"/>
        <w:sectPr>
          <w:pgSz w:w="16840" w:h="23800"/>
          <w:pgMar w:top="2664" w:right="12990" w:bottom="2664" w:left="3351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修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备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计算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划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财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本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算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  <w:sectPr>
          <w:pgSz w:w="16840" w:h="23800"/>
          <w:pgMar w:top="3073" w:right="1569" w:bottom="3414" w:left="1875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  <w:sectPr>
          <w:type w:val="nextPage"/>
          <w:pgSz w:w="16840" w:h="23800"/>
          <w:pgMar w:top="3073" w:right="1569" w:bottom="3414" w:left="1875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960" w:lineRule="exact"/>
        <w:ind w:left="960" w:right="0" w:firstLine="0"/>
        <w:jc w:val="both"/>
      </w:pPr>
      <w:r>
        <w:rPr>
          <w:color w:val="000000"/>
          <w:spacing w:val="0"/>
          <w:w w:val="100"/>
          <w:position w:val="0"/>
        </w:rPr>
        <w:t>外 部 协 调 人 事 劳 资 总 务 后 勤 治 安 保 卫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土建施工班组装饰装修施工班组机电安装班组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3</w:t>
      </w:r>
      <w:bookmarkEnd w:id="21"/>
      <w:r>
        <w:rPr>
          <w:color w:val="000000"/>
          <w:spacing w:val="0"/>
          <w:w w:val="100"/>
          <w:position w:val="0"/>
        </w:rPr>
        <w:t>、生产安全事故应急救援程序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  <w:sectPr>
          <w:pgSz w:w="16840" w:h="23800"/>
          <w:pgMar w:top="2775" w:right="1569" w:bottom="2775" w:left="1875" w:header="0" w:footer="3" w:gutter="0"/>
          <w:pgNumType w:start="14"/>
          <w:cols w:space="720"/>
          <w:noEndnote/>
          <w:rtlGutter w:val="0"/>
          <w:docGrid w:linePitch="360"/>
        </w:sectPr>
      </w:pPr>
      <w:bookmarkStart w:id="22" w:name="bookmark22"/>
      <w:r>
        <w:rPr>
          <w:b/>
          <w:bCs/>
          <w:color w:val="000000"/>
          <w:spacing w:val="0"/>
          <w:w w:val="100"/>
          <w:position w:val="0"/>
        </w:rPr>
        <w:t>3</w:t>
      </w:r>
      <w:bookmarkEnd w:id="22"/>
      <w:r>
        <w:rPr>
          <w:b/>
          <w:bCs/>
          <w:color w:val="000000"/>
          <w:spacing w:val="0"/>
          <w:w w:val="100"/>
          <w:position w:val="0"/>
        </w:rPr>
        <w:t>.1</w:t>
      </w:r>
      <w:r>
        <w:rPr>
          <w:color w:val="000000"/>
          <w:spacing w:val="0"/>
          <w:w w:val="100"/>
          <w:position w:val="0"/>
        </w:rPr>
        <w:t>、应急准备和响应工作程序图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应急准备和响应工作程序图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未发生发生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定期评审应急知识教育培训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公司及工地建立安全值班制度，设值班并保证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 轮流值班。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如发生生产安全事故立即上报，具体上报程序如下：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3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现场第一发现人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>现场值班人员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 xml:space="preserve">现场应急救援小组组长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>公司值班人员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>公司生产安全事故应急救援小组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>向上级部 门报告。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高处坠落安全事故发生后，应急救援组织立即启动如下 应急救援程序：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02"/>
        </w:tabs>
        <w:bidi w:val="0"/>
        <w:spacing w:before="0" w:after="0" w:line="963" w:lineRule="exact"/>
        <w:ind w:left="0" w:right="0" w:firstLine="960"/>
        <w:jc w:val="both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现场发现人：向现场值班人员报告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06"/>
        </w:tabs>
        <w:bidi w:val="0"/>
        <w:spacing w:before="0" w:after="0" w:line="963" w:lineRule="exact"/>
        <w:ind w:left="0" w:right="0" w:firstLine="960"/>
        <w:jc w:val="both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现场值班人员：控制事态保护现场组织抢救，疏导人员。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73"/>
        </w:tabs>
        <w:bidi w:val="0"/>
        <w:spacing w:before="0" w:after="0" w:line="950" w:lineRule="exact"/>
        <w:ind w:left="0" w:right="0" w:firstLine="96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现场应急救援小组组长：组织组员进行现场急救，组织 车辆保证道路畅通，送往最佳（最近）医院。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06"/>
        </w:tabs>
        <w:bidi w:val="0"/>
        <w:spacing w:before="0" w:after="0" w:line="950" w:lineRule="exact"/>
        <w:ind w:left="0" w:right="0" w:firstLine="96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公司值班人员：了解事故及伤亡人员情况</w:t>
      </w:r>
    </w:p>
    <w:p>
      <w:pPr>
        <w:pStyle w:val="a2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7"/>
        </w:tabs>
        <w:bidi w:val="0"/>
        <w:spacing w:before="0" w:after="440" w:line="950" w:lineRule="exact"/>
        <w:ind w:left="0" w:right="0" w:firstLine="960"/>
        <w:jc w:val="both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公司生产安全应急救援小组：了解事故及伤亡人员各简 况及采取的措施，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实施应急预案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  <w:sectPr>
          <w:pgSz w:w="16840" w:h="23800"/>
          <w:pgMar w:top="1815" w:right="1543" w:bottom="2724" w:left="1858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配备应急物资、设备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组建抢救、抢险队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进行评审、修订</w:t>
      </w:r>
    </w:p>
    <w:p>
      <w:pPr>
        <w:pStyle w:val="a2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960" w:lineRule="exact"/>
        <w:ind w:left="0" w:right="0" w:firstLine="96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应急领导小组的职责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编制应急预案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危险源及环境因素辩识、评价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成立生产安全事故临时指挥小组，进行善后处理事故调查， 预防事故发生措施的落实，并上报上级部门。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bookmarkStart w:id="29" w:name="bookmark29"/>
      <w:r>
        <w:rPr>
          <w:b/>
          <w:bCs/>
          <w:color w:val="000000"/>
          <w:spacing w:val="0"/>
          <w:w w:val="100"/>
          <w:position w:val="0"/>
        </w:rPr>
        <w:t>3</w:t>
      </w:r>
      <w:bookmarkEnd w:id="29"/>
      <w:r>
        <w:rPr>
          <w:b/>
          <w:bCs/>
          <w:color w:val="000000"/>
          <w:spacing w:val="0"/>
          <w:w w:val="100"/>
          <w:position w:val="0"/>
        </w:rPr>
        <w:t>.2</w:t>
      </w:r>
      <w:r>
        <w:rPr>
          <w:color w:val="000000"/>
          <w:spacing w:val="0"/>
          <w:w w:val="100"/>
          <w:position w:val="0"/>
        </w:rPr>
        <w:t>、紧急情况发生及上报程序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施工过程中施工现场发生无法预料的需要紧急抢救处理 的危险时，事发现场由应急小组组长或副组长主持紧急情况处 理，会议、协调，派遣和统一指挥，包括所有的车辆、设备、 人员、物资等实施紧急抢救。事发项目除马上组织应急小组扑 救外，必须马上报公司工程部或公司其他主控部门。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项目现场和附近医院建立密切联系，配齐必要的医疗器 械，一旦出现意外的工伤事故，可立即进行抢救。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内部报告制度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项目部在生产过程中，一但发生高处坠落事故时，马上向 </w:t>
      </w:r>
      <w:r>
        <w:rPr>
          <w:color w:val="000000"/>
          <w:spacing w:val="0"/>
          <w:w w:val="100"/>
          <w:position w:val="0"/>
        </w:rPr>
        <w:t>公司承建总部汇报。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  <w:sectPr>
          <w:type w:val="nextPage"/>
          <w:pgSz w:w="16840" w:h="23800"/>
          <w:pgMar w:top="1815" w:right="1543" w:bottom="2724" w:left="1858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外部报告制度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当项目现场发生高处坠落事故时，事发项目现场无法控制 或可能会造成严重后果的，必须打向市有关部门求助，发生高 处坠落等事故，造成人员受伤的，应送伤员到医院救治或拨打 </w:t>
      </w:r>
      <w:r>
        <w:rPr>
          <w:b/>
          <w:bCs/>
          <w:color w:val="000000"/>
          <w:spacing w:val="0"/>
          <w:w w:val="100"/>
          <w:position w:val="0"/>
        </w:rPr>
        <w:t>120</w:t>
      </w:r>
      <w:r>
        <w:rPr>
          <w:color w:val="000000"/>
          <w:spacing w:val="0"/>
          <w:w w:val="100"/>
          <w:position w:val="0"/>
        </w:rPr>
        <w:t>市急救中心求助。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、应急领导小组职责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 xml:space="preserve">㈠建设工地发生高处坠落安全事故时，负责指挥工地抢救 工作，向各抢救小组下达抢救指令任务，协调各组之间的抢救 工作，随时掌握各组最新动态并做出最新决策，第一时间向 </w:t>
      </w:r>
      <w:r>
        <w:rPr>
          <w:b/>
          <w:bCs/>
          <w:color w:val="000000"/>
          <w:spacing w:val="0"/>
          <w:w w:val="100"/>
          <w:position w:val="0"/>
        </w:rPr>
        <w:t>110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119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120</w:t>
      </w:r>
      <w:r>
        <w:rPr>
          <w:color w:val="000000"/>
          <w:spacing w:val="0"/>
          <w:w w:val="100"/>
          <w:position w:val="0"/>
        </w:rPr>
        <w:t>、企业救援指挥部、当地政府安监部门、公安 部门求援或报告灾情。平时应急领导小组成员轮流值班，值班 者必须住在工地现场，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小时开通，发生紧急事故时，在项 目部应急组长抵达工地前，值班者即为临时就援组长。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当项目现场发生各类事故时，应急小组开始启动；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项目负责人应组织应急小组进行扑救，防止事故扩大， 减少人员伤亡和财物损失；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疏散员工，抢救伤员，转移贵重财物；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协助上级有关部门扑救高处坠落安全事故；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960" w:right="0" w:firstLine="0"/>
        <w:jc w:val="left"/>
        <w:sectPr>
          <w:pgSz w:w="16840" w:h="23800"/>
          <w:pgMar w:top="1815" w:right="1565" w:bottom="2517" w:left="1873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</w:rPr>
        <w:t>⑸</w:t>
      </w:r>
      <w:r>
        <w:rPr>
          <w:color w:val="000000"/>
          <w:spacing w:val="0"/>
          <w:w w:val="100"/>
          <w:position w:val="0"/>
        </w:rPr>
        <w:t xml:space="preserve">划定警戒范围，维持事故现场秩序，保护事故现场； </w:t>
      </w:r>
      <w:r>
        <w:rPr>
          <w:color w:val="000000"/>
          <w:spacing w:val="0"/>
          <w:w w:val="100"/>
          <w:position w:val="0"/>
          <w:sz w:val="48"/>
          <w:szCs w:val="48"/>
        </w:rPr>
        <w:t>⑹</w:t>
      </w:r>
      <w:r>
        <w:rPr>
          <w:color w:val="000000"/>
          <w:spacing w:val="0"/>
          <w:w w:val="100"/>
          <w:position w:val="0"/>
        </w:rPr>
        <w:t xml:space="preserve">协助上级有关部门、公司有关部门调查事故原因； </w:t>
      </w:r>
      <w:r>
        <w:rPr>
          <w:color w:val="000000"/>
          <w:spacing w:val="0"/>
          <w:w w:val="100"/>
          <w:position w:val="0"/>
          <w:sz w:val="48"/>
          <w:szCs w:val="48"/>
        </w:rPr>
        <w:t>⑺</w:t>
      </w:r>
      <w:r>
        <w:rPr>
          <w:color w:val="000000"/>
          <w:spacing w:val="0"/>
          <w:w w:val="100"/>
          <w:position w:val="0"/>
        </w:rPr>
        <w:t>做好事故善后工作。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㈡应急小组成员分工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组长职责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全面协调应急小组领导工作；协调应急小组扑救各类事故; 向公司领导、承建总部、公司有关主管部门汇报各类事故情况; 参加公司、有关主管部门召集的抢险工作会；协助上级有关部 门扑救各类事故；协助上级有关部门，公司有关部门调查事故 原因。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副组长职责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全面具体组织指挥应急小组扑救各类事故；协助上级有关 部门、公司有关部门调查各类事故原因。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材料组、保卫员、饮事班职责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负责事故应急抢险工作；组织应急队员疏散员工，抢救伤 员，转移贵重财物和化学危险物品；负责事故应急抢救工作； 组织应急队员维持事故现场秩序，保护事故现场。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施工质安组职责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8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负责高处坠落事故应急抢险工作；事故原因调查完毕后， 组织有关人员对施工现场进行安全大检查，做好复工前准备工 作。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  <w:sectPr>
          <w:type w:val="nextPage"/>
          <w:pgSz w:w="16840" w:h="23800"/>
          <w:pgMar w:top="1815" w:right="1565" w:bottom="2517" w:left="1873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</w:rPr>
        <w:t>⑸</w:t>
      </w:r>
      <w:r>
        <w:rPr>
          <w:color w:val="000000"/>
          <w:spacing w:val="0"/>
          <w:w w:val="100"/>
          <w:position w:val="0"/>
        </w:rPr>
        <w:t>资料组职责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负责项目应急小组与上级有关部门、公司领导、工程部、 公司有关主管部门的联系；协调应急小组成员之间应急工作。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㈢定期组织应急救援的演练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95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进行应急演练，提高应急救援能力，为了在出现险情时， 处理迅速，不至于手忙脚乱，项目部对预设险情进行实地演练， 由综治部负责组织安排，使所有人员均参与其中，并填写应急 演练记录表，记录演练内容、人员分工、方案、处理程序等。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㈣演练后对应急救援的实际效果进行评价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9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在演练后，对本次应急救援演练的效果进行评价，确定今 次演练是否成功，对演练的效果是否满意，是否有必要对日后 的演练进行修订，主要是针对本次演练存在的问题，如灭火器 材失效，人员抢救不及时等。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bookmarkStart w:id="30" w:name="bookmark30"/>
      <w:r>
        <w:rPr>
          <w:b/>
          <w:bCs/>
          <w:color w:val="000000"/>
          <w:spacing w:val="0"/>
          <w:w w:val="100"/>
          <w:position w:val="0"/>
        </w:rPr>
        <w:t>5</w:t>
      </w:r>
      <w:bookmarkEnd w:id="30"/>
      <w:r>
        <w:rPr>
          <w:color w:val="000000"/>
          <w:spacing w:val="0"/>
          <w:w w:val="100"/>
          <w:position w:val="0"/>
        </w:rPr>
        <w:t>、现场应急救援器材、应备药品清单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bookmarkStart w:id="31" w:name="bookmark31"/>
      <w:r>
        <w:rPr>
          <w:b/>
          <w:bCs/>
          <w:color w:val="000000"/>
          <w:spacing w:val="0"/>
          <w:w w:val="100"/>
          <w:position w:val="0"/>
        </w:rPr>
        <w:t>5</w:t>
      </w:r>
      <w:bookmarkEnd w:id="31"/>
      <w:r>
        <w:rPr>
          <w:b/>
          <w:bCs/>
          <w:color w:val="000000"/>
          <w:spacing w:val="0"/>
          <w:w w:val="100"/>
          <w:position w:val="0"/>
        </w:rPr>
        <w:t>.1</w:t>
      </w:r>
      <w:r>
        <w:rPr>
          <w:color w:val="000000"/>
          <w:spacing w:val="0"/>
          <w:w w:val="100"/>
          <w:position w:val="0"/>
        </w:rPr>
        <w:t>、现场应急救援器材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80" w:line="965" w:lineRule="exact"/>
        <w:ind w:left="0" w:right="0" w:firstLine="960"/>
        <w:jc w:val="both"/>
        <w:sectPr>
          <w:pgSz w:w="16840" w:h="23800"/>
          <w:pgMar w:top="1815" w:right="1566" w:bottom="2537" w:left="1824" w:header="0" w:footer="3" w:gutter="0"/>
          <w:pgNumType w:start="19"/>
          <w:cols w:space="720"/>
          <w:noEndnote/>
          <w:rtlGutter w:val="0"/>
          <w:docGrid w:linePitch="360"/>
        </w:sectPr>
      </w:pPr>
      <w:bookmarkStart w:id="32" w:name="bookmark32"/>
      <w:r>
        <w:rPr>
          <w:b/>
          <w:bCs/>
          <w:color w:val="000000"/>
          <w:spacing w:val="0"/>
          <w:w w:val="100"/>
          <w:position w:val="0"/>
        </w:rPr>
        <w:t>a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现场应急救援器材清单：绝缘手套、绝缘棒、电工绝 缘钳、空压机、安全救援带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包括绳索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、药箱、水袋、纱布、 棉花、木夹板、橡皮管、橡皮带、三角巾、毛巾、带状布条、 帆布担架、常用药箱器械、现场已有的大、中、小型机具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汽 车吊、切割机、气焊机、电焊机、手提电锯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、人力工具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手锯、 铁锹、千斤顶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等。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</w:pPr>
      <w:bookmarkStart w:id="33" w:name="bookmark33"/>
      <w:r>
        <w:rPr>
          <w:b/>
          <w:bCs/>
          <w:color w:val="000000"/>
          <w:spacing w:val="0"/>
          <w:w w:val="100"/>
          <w:position w:val="0"/>
        </w:rPr>
        <w:t>b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存放地点：工地现场医务室、工具及小型机具设置专 </w:t>
      </w:r>
      <w:r>
        <w:rPr>
          <w:color w:val="000000"/>
          <w:spacing w:val="0"/>
          <w:w w:val="100"/>
          <w:position w:val="0"/>
        </w:rPr>
        <w:t>用仓库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bookmarkStart w:id="34" w:name="bookmark34"/>
      <w:r>
        <w:rPr>
          <w:b/>
          <w:bCs/>
          <w:color w:val="000000"/>
          <w:spacing w:val="0"/>
          <w:w w:val="100"/>
          <w:position w:val="0"/>
        </w:rPr>
        <w:t>c</w:t>
      </w:r>
      <w:bookmarkEnd w:id="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使用与保管要求：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0"/>
          <w:szCs w:val="5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现场应急救援器材为应急救援使用工具。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8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0"/>
          <w:szCs w:val="5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color w:val="000000"/>
          <w:spacing w:val="0"/>
          <w:w w:val="100"/>
          <w:position w:val="0"/>
        </w:rPr>
        <w:t>人力工具及小型机具设置专用仓库保管，只能作为紧 急救援使用。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</w:pPr>
      <w:bookmarkStart w:id="35" w:name="bookmark35"/>
      <w:r>
        <w:rPr>
          <w:b/>
          <w:bCs/>
          <w:color w:val="000000"/>
          <w:spacing w:val="0"/>
          <w:w w:val="100"/>
          <w:position w:val="0"/>
        </w:rPr>
        <w:t>5</w:t>
      </w:r>
      <w:bookmarkEnd w:id="35"/>
      <w:r>
        <w:rPr>
          <w:b/>
          <w:bCs/>
          <w:color w:val="000000"/>
          <w:spacing w:val="0"/>
          <w:w w:val="100"/>
          <w:position w:val="0"/>
        </w:rPr>
        <w:t>.2</w:t>
      </w:r>
      <w:r>
        <w:rPr>
          <w:color w:val="000000"/>
          <w:spacing w:val="0"/>
          <w:w w:val="100"/>
          <w:position w:val="0"/>
        </w:rPr>
        <w:t>、现场应备药品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bookmarkStart w:id="36" w:name="bookmark36"/>
      <w:r>
        <w:rPr>
          <w:b/>
          <w:bCs/>
          <w:color w:val="000000"/>
          <w:spacing w:val="0"/>
          <w:w w:val="100"/>
          <w:position w:val="0"/>
        </w:rPr>
        <w:t>a</w:t>
      </w:r>
      <w:bookmarkEnd w:id="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应备药品清单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品名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创可贴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碘酊（</w:t>
      </w:r>
      <w:r>
        <w:rPr>
          <w:b/>
          <w:bCs/>
          <w:color w:val="000000"/>
          <w:spacing w:val="0"/>
          <w:w w:val="100"/>
          <w:position w:val="0"/>
        </w:rPr>
        <w:t>2%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红药水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棉垫、崩带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适应症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小创伤出血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局部消毒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清毒止血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外伤出血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13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品名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00" w:line="1013" w:lineRule="exact"/>
        <w:ind w:left="0" w:right="0" w:firstLine="960"/>
        <w:jc w:val="left"/>
        <w:sectPr>
          <w:type w:val="nextPage"/>
          <w:pgSz w:w="16840" w:h="23800"/>
          <w:pgMar w:top="1815" w:right="1566" w:bottom="2537" w:left="1824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紫药水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08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酒精（</w:t>
      </w:r>
      <w:r>
        <w:rPr>
          <w:b/>
          <w:bCs/>
          <w:color w:val="000000"/>
          <w:spacing w:val="0"/>
          <w:w w:val="100"/>
          <w:position w:val="0"/>
        </w:rPr>
        <w:t>70%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08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清凉油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08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止血胶带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1008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适应症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消毒防腐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局部消毒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08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驱暑醒脑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08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外伤出血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94"/>
        </w:tabs>
        <w:bidi w:val="0"/>
        <w:spacing w:before="0" w:after="440" w:line="1008" w:lineRule="exact"/>
        <w:ind w:left="0" w:right="0" w:firstLine="960"/>
        <w:jc w:val="left"/>
      </w:pPr>
      <w:bookmarkStart w:id="37" w:name="bookmark37"/>
      <w:r>
        <w:rPr>
          <w:b/>
          <w:bCs/>
          <w:color w:val="000000"/>
          <w:spacing w:val="0"/>
          <w:w w:val="100"/>
          <w:position w:val="0"/>
        </w:rPr>
        <w:t>b</w:t>
      </w:r>
      <w:bookmarkEnd w:id="37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存放地点：工地办公室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694"/>
        </w:tabs>
        <w:bidi w:val="0"/>
        <w:spacing w:before="0" w:after="0" w:line="240" w:lineRule="auto"/>
        <w:ind w:left="0" w:right="0" w:firstLine="960"/>
        <w:jc w:val="left"/>
      </w:pPr>
      <w:bookmarkStart w:id="38" w:name="bookmark38"/>
      <w:r>
        <w:rPr>
          <w:b/>
          <w:bCs/>
          <w:color w:val="000000"/>
          <w:spacing w:val="0"/>
          <w:w w:val="100"/>
          <w:position w:val="0"/>
        </w:rPr>
        <w:t>c</w:t>
      </w:r>
      <w:bookmarkEnd w:id="38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使用与保管要求：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22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0"/>
          <w:szCs w:val="5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所有的药品必须有出品合格证，并在有效期限内使用; 过期的药品必须更换。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994" w:lineRule="exact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0"/>
          <w:szCs w:val="5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color w:val="000000"/>
          <w:spacing w:val="0"/>
          <w:w w:val="100"/>
          <w:position w:val="0"/>
        </w:rPr>
        <w:t>药品的贮藏必须放置于阴凉处、防潮且满足药品有关 贮藏规定。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  <w:sz w:val="50"/>
          <w:szCs w:val="50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3</w:t>
      </w:r>
      <w:r>
        <w:rPr>
          <w:color w:val="000000"/>
          <w:spacing w:val="0"/>
          <w:w w:val="100"/>
          <w:position w:val="0"/>
        </w:rPr>
        <w:t>所有的药品必须由现场的医护人员专人保管。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1008" w:lineRule="exact"/>
        <w:ind w:left="0" w:right="0" w:firstLine="960"/>
        <w:jc w:val="left"/>
      </w:pPr>
      <w:bookmarkStart w:id="39" w:name="bookmark39"/>
      <w:r>
        <w:rPr>
          <w:b/>
          <w:bCs/>
          <w:color w:val="000000"/>
          <w:spacing w:val="0"/>
          <w:w w:val="100"/>
          <w:position w:val="0"/>
        </w:rPr>
        <w:t>5</w:t>
      </w:r>
      <w:bookmarkEnd w:id="39"/>
      <w:r>
        <w:rPr>
          <w:b/>
          <w:bCs/>
          <w:color w:val="000000"/>
          <w:spacing w:val="0"/>
          <w:w w:val="100"/>
          <w:position w:val="0"/>
        </w:rPr>
        <w:t>.3</w:t>
      </w:r>
      <w:r>
        <w:rPr>
          <w:color w:val="000000"/>
          <w:spacing w:val="0"/>
          <w:w w:val="100"/>
          <w:position w:val="0"/>
        </w:rPr>
        <w:t>、应急器材清单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left"/>
        <w:sectPr>
          <w:type w:val="nextPage"/>
          <w:pgSz w:w="16840" w:h="23800"/>
          <w:pgMar w:top="1815" w:right="1566" w:bottom="2537" w:left="1824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序号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/>
        <w:jc w:val="left"/>
        <w:rPr>
          <w:sz w:val="46"/>
          <w:szCs w:val="46"/>
        </w:rPr>
      </w:pPr>
      <w:bookmarkStart w:id="40" w:name="bookmark40"/>
      <w:bookmarkStart w:id="41" w:name="bookmark41"/>
      <w:bookmarkStart w:id="42" w:name="bookmark42"/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>1</w:t>
      </w:r>
      <w:bookmarkEnd w:id="40"/>
      <w:bookmarkEnd w:id="41"/>
      <w:bookmarkEnd w:id="42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440" w:line="1008" w:lineRule="exact"/>
        <w:ind w:left="0" w:right="0"/>
        <w:jc w:val="left"/>
        <w:rPr>
          <w:sz w:val="46"/>
          <w:szCs w:val="46"/>
        </w:rPr>
      </w:pPr>
      <w:bookmarkStart w:id="43" w:name="bookmark43"/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>4</w:t>
      </w:r>
      <w:bookmarkEnd w:id="43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名称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交通工具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防高处坠落应急器材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器材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项目部及现场车辆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安全帽、安全带、安全网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急救药物及器材防中防外伤药物、担架、消毒药物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bookmarkStart w:id="44" w:name="bookmark44"/>
      <w:r>
        <w:rPr>
          <w:b/>
          <w:bCs/>
          <w:color w:val="000000"/>
          <w:spacing w:val="0"/>
          <w:w w:val="100"/>
          <w:position w:val="0"/>
        </w:rPr>
        <w:t>5</w:t>
      </w:r>
      <w:bookmarkEnd w:id="44"/>
      <w:r>
        <w:rPr>
          <w:b/>
          <w:bCs/>
          <w:color w:val="000000"/>
          <w:spacing w:val="0"/>
          <w:w w:val="100"/>
          <w:position w:val="0"/>
        </w:rPr>
        <w:t>.4</w:t>
      </w:r>
      <w:r>
        <w:rPr>
          <w:color w:val="000000"/>
          <w:spacing w:val="0"/>
          <w:w w:val="100"/>
          <w:position w:val="0"/>
        </w:rPr>
        <w:t>、应急服务息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序号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3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4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5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6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7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  <w:sectPr>
          <w:type w:val="nextPage"/>
          <w:pgSz w:w="16840" w:h="23800"/>
          <w:pgMar w:top="1815" w:right="1566" w:bottom="2537" w:left="1824" w:header="0" w:footer="3" w:gutter="0"/>
          <w:pgNumType w:start="22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8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9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bookmarkStart w:id="45" w:name="bookmark45"/>
      <w:r>
        <w:rPr>
          <w:b/>
          <w:bCs/>
          <w:color w:val="000000"/>
          <w:spacing w:val="0"/>
          <w:w w:val="100"/>
          <w:position w:val="0"/>
        </w:rPr>
        <w:t>6</w:t>
      </w:r>
      <w:bookmarkEnd w:id="45"/>
      <w:r>
        <w:rPr>
          <w:color w:val="000000"/>
          <w:spacing w:val="0"/>
          <w:w w:val="100"/>
          <w:position w:val="0"/>
        </w:rPr>
        <w:t>、发生应急事故处理流程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bookmarkStart w:id="46" w:name="bookmark46"/>
      <w:r>
        <w:rPr>
          <w:b/>
          <w:bCs/>
          <w:color w:val="000000"/>
          <w:spacing w:val="0"/>
          <w:w w:val="100"/>
          <w:position w:val="0"/>
        </w:rPr>
        <w:t>6</w:t>
      </w:r>
      <w:bookmarkEnd w:id="46"/>
      <w:r>
        <w:rPr>
          <w:b/>
          <w:bCs/>
          <w:color w:val="000000"/>
          <w:spacing w:val="0"/>
          <w:w w:val="100"/>
          <w:position w:val="0"/>
        </w:rPr>
        <w:t>.1</w:t>
      </w:r>
      <w:r>
        <w:rPr>
          <w:color w:val="000000"/>
          <w:spacing w:val="0"/>
          <w:w w:val="100"/>
          <w:position w:val="0"/>
        </w:rPr>
        <w:t>、应急事故发生处理流程图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人员伤亡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名称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火警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市急救中心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交通事故处理中心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保险公司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市防疫监督所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市环保局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市职业病监督科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煤气抢险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当地供电应急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119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120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220" w:line="240" w:lineRule="auto"/>
        <w:ind w:left="0" w:right="0" w:firstLine="960"/>
        <w:jc w:val="left"/>
        <w:sectPr>
          <w:type w:val="nextPage"/>
          <w:pgSz w:w="16840" w:h="23800"/>
          <w:pgMar w:top="1815" w:right="1566" w:bottom="2537" w:left="1824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</w:rPr>
        <w:t>122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紧急事故发生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上报综治部或应急小组组长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现场处理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送医院抢救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抢险领导小组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上报监理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业主抢险方案确定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物资、设备到位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进行抢险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抢险结束，恢复生产措施及善后处理，进行总结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bookmarkStart w:id="47" w:name="bookmark47"/>
      <w:r>
        <w:rPr>
          <w:b/>
          <w:bCs/>
          <w:color w:val="000000"/>
          <w:spacing w:val="0"/>
          <w:w w:val="100"/>
          <w:position w:val="0"/>
        </w:rPr>
        <w:t>6</w:t>
      </w:r>
      <w:bookmarkEnd w:id="47"/>
      <w:r>
        <w:rPr>
          <w:b/>
          <w:bCs/>
          <w:color w:val="000000"/>
          <w:spacing w:val="0"/>
          <w:w w:val="100"/>
          <w:position w:val="0"/>
        </w:rPr>
        <w:t>.2</w:t>
      </w:r>
      <w:r>
        <w:rPr>
          <w:color w:val="000000"/>
          <w:spacing w:val="0"/>
          <w:w w:val="100"/>
          <w:position w:val="0"/>
        </w:rPr>
        <w:t>、项目现场发生紧急情况后，现场要做好警戒和疏散 工作，保护现场，及时抢救伤员和财产，并由在现场的项目部 最高级别负责人指挥，在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分钟内通知综治部或值班人员。主 要说明紧急情况的性质、地点、发生时间，有无伤亡是否需要 派救护车、消防车或警力支援到现场实施抢救，如需可直接拨 打</w:t>
      </w:r>
      <w:r>
        <w:rPr>
          <w:b/>
          <w:bCs/>
          <w:color w:val="000000"/>
          <w:spacing w:val="0"/>
          <w:w w:val="100"/>
          <w:position w:val="0"/>
        </w:rPr>
        <w:t>120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119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110</w:t>
      </w:r>
      <w:r>
        <w:rPr>
          <w:color w:val="000000"/>
          <w:spacing w:val="0"/>
          <w:w w:val="100"/>
          <w:position w:val="0"/>
        </w:rPr>
        <w:t>等求救。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对外拨打，做到镇定，拨号清楚，并讲清施工现场的名称、 地址、号码，并派专人在约定的路口作引导人。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  <w:sectPr>
          <w:type w:val="nextPage"/>
          <w:pgSz w:w="16840" w:h="23800"/>
          <w:pgMar w:top="1815" w:right="1566" w:bottom="2537" w:left="1824" w:header="0" w:footer="3" w:gutter="0"/>
          <w:pgNumType w:start="24"/>
          <w:cols w:space="720"/>
          <w:noEndnote/>
          <w:titlePg w:val="0"/>
          <w:rtlGutter w:val="0"/>
          <w:docGrid w:linePitch="360"/>
        </w:sectPr>
      </w:pPr>
      <w:bookmarkStart w:id="48" w:name="bookmark48"/>
      <w:r>
        <w:rPr>
          <w:b/>
          <w:bCs/>
          <w:color w:val="000000"/>
          <w:spacing w:val="0"/>
          <w:w w:val="100"/>
          <w:position w:val="0"/>
        </w:rPr>
        <w:t>6</w:t>
      </w:r>
      <w:bookmarkEnd w:id="48"/>
      <w:r>
        <w:rPr>
          <w:b/>
          <w:bCs/>
          <w:color w:val="000000"/>
          <w:spacing w:val="0"/>
          <w:w w:val="100"/>
          <w:position w:val="0"/>
        </w:rPr>
        <w:t>.3</w:t>
      </w:r>
      <w:r>
        <w:rPr>
          <w:color w:val="000000"/>
          <w:spacing w:val="0"/>
          <w:w w:val="100"/>
          <w:position w:val="0"/>
        </w:rPr>
        <w:t>、值班人员在接到紧急情况报告后，必须在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 xml:space="preserve">分钟内 将情况报告到紧急情况领导小组组长和副组长。小组组长讨论 后在最短的时间内发出如何进行现场处理的指令，分派人员、 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车辆等到现场进行抢救、警戒、疏散人群和保护现场，由综治</w:t>
      </w:r>
      <w:r>
        <w:rPr>
          <w:color w:val="000000"/>
          <w:spacing w:val="0"/>
          <w:w w:val="100"/>
          <w:position w:val="0"/>
        </w:rPr>
        <w:t xml:space="preserve"> 部在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分钟内以小组名义打向上一级有关部门报告。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40" w:line="962" w:lineRule="exact"/>
        <w:ind w:left="0" w:right="0" w:firstLine="960"/>
        <w:jc w:val="both"/>
      </w:pPr>
      <w:bookmarkStart w:id="49" w:name="bookmark49"/>
      <w:r>
        <w:rPr>
          <w:b/>
          <w:bCs/>
          <w:color w:val="000000"/>
          <w:spacing w:val="0"/>
          <w:w w:val="100"/>
          <w:position w:val="0"/>
        </w:rPr>
        <w:t>6</w:t>
      </w:r>
      <w:bookmarkEnd w:id="49"/>
      <w:r>
        <w:rPr>
          <w:b/>
          <w:bCs/>
          <w:color w:val="000000"/>
          <w:spacing w:val="0"/>
          <w:w w:val="100"/>
          <w:position w:val="0"/>
        </w:rPr>
        <w:t>.4</w:t>
      </w:r>
      <w:r>
        <w:rPr>
          <w:color w:val="000000"/>
          <w:spacing w:val="0"/>
          <w:w w:val="100"/>
          <w:position w:val="0"/>
        </w:rPr>
        <w:t>、遇到紧急情况，全体员工应特事特办，急事急办， 主动积极地投身到紧急情况的处理中，各种设备、车辆、器材、 物资等应统一调遣，各类人员必须坚决无条件服从组长或副组 长的命令和安排，不得拖延、推诿、阻碍紧急情况的处理。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960"/>
        <w:jc w:val="both"/>
      </w:pPr>
      <w:bookmarkStart w:id="50" w:name="bookmark50"/>
      <w:r>
        <w:rPr>
          <w:b/>
          <w:bCs/>
          <w:color w:val="000000"/>
          <w:spacing w:val="0"/>
          <w:w w:val="100"/>
          <w:position w:val="0"/>
        </w:rPr>
        <w:t>4</w:t>
      </w:r>
      <w:bookmarkEnd w:id="50"/>
      <w:r>
        <w:rPr>
          <w:color w:val="000000"/>
          <w:spacing w:val="0"/>
          <w:w w:val="100"/>
          <w:position w:val="0"/>
        </w:rPr>
        <w:t>、安全防护专项措施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㈠临边及洞口的安全防护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960"/>
        <w:jc w:val="both"/>
      </w:pPr>
      <w:bookmarkStart w:id="51" w:name="bookmark51"/>
      <w:r>
        <w:rPr>
          <w:b/>
          <w:bCs/>
          <w:color w:val="000000"/>
          <w:spacing w:val="0"/>
          <w:w w:val="100"/>
          <w:position w:val="0"/>
        </w:rPr>
        <w:t>1</w:t>
      </w:r>
      <w:bookmarkEnd w:id="51"/>
      <w:r>
        <w:rPr>
          <w:color w:val="000000"/>
          <w:spacing w:val="0"/>
          <w:w w:val="100"/>
          <w:position w:val="0"/>
        </w:rPr>
        <w:t>、临边防护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建筑物楼层临边四周，无围护结构时，必须设三道防护 栏杆并立挂安全网。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楼梯踏步及休息平台处，必须设三道牢固防护栏杆或用 立挂安全网作防护。回转式楼梯间应支设首层水平安全网，每 隔四层设一道水平安全网。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95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临边防护栏杆杆件的规格及连接要求，应符合下列规范： 钢筋横杆上杆直径不得小于</w:t>
      </w:r>
      <w:r>
        <w:rPr>
          <w:b/>
          <w:bCs/>
          <w:color w:val="000000"/>
          <w:spacing w:val="0"/>
          <w:w w:val="100"/>
          <w:position w:val="0"/>
        </w:rPr>
        <w:t>16mm</w:t>
      </w:r>
      <w:r>
        <w:rPr>
          <w:color w:val="000000"/>
          <w:spacing w:val="0"/>
          <w:w w:val="100"/>
          <w:position w:val="0"/>
        </w:rPr>
        <w:t>，下杆直径不得小于</w:t>
      </w:r>
      <w:r>
        <w:rPr>
          <w:b/>
          <w:bCs/>
          <w:color w:val="000000"/>
          <w:spacing w:val="0"/>
          <w:w w:val="100"/>
          <w:position w:val="0"/>
        </w:rPr>
        <w:t>14mm</w:t>
      </w:r>
      <w:r>
        <w:rPr>
          <w:color w:val="000000"/>
          <w:spacing w:val="0"/>
          <w:w w:val="100"/>
          <w:position w:val="0"/>
        </w:rPr>
        <w:t xml:space="preserve">， </w:t>
      </w:r>
      <w:r>
        <w:rPr>
          <w:color w:val="000000"/>
          <w:spacing w:val="0"/>
          <w:w w:val="100"/>
          <w:position w:val="0"/>
        </w:rPr>
        <w:t>栏杆柱直径不得小于</w:t>
      </w:r>
      <w:r>
        <w:rPr>
          <w:b/>
          <w:bCs/>
          <w:color w:val="000000"/>
          <w:spacing w:val="0"/>
          <w:w w:val="100"/>
          <w:position w:val="0"/>
        </w:rPr>
        <w:t>18mm</w:t>
      </w:r>
      <w:r>
        <w:rPr>
          <w:color w:val="000000"/>
          <w:spacing w:val="0"/>
          <w:w w:val="100"/>
          <w:position w:val="0"/>
        </w:rPr>
        <w:t>，采用电焊或镀锌钢丝绑扎固定。 钢管横杆及栏杆柱均采用</w:t>
      </w:r>
      <w:r>
        <w:rPr>
          <w:color w:val="000000"/>
          <w:spacing w:val="0"/>
          <w:w w:val="100"/>
          <w:position w:val="0"/>
          <w:sz w:val="48"/>
          <w:szCs w:val="48"/>
        </w:rPr>
        <w:t>^48</w:t>
      </w:r>
      <w:r>
        <w:rPr>
          <w:color w:val="000000"/>
          <w:spacing w:val="0"/>
          <w:w w:val="100"/>
          <w:position w:val="0"/>
        </w:rPr>
        <w:t>的管材，以扣件连接。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  <w:sectPr>
          <w:type w:val="nextPage"/>
          <w:pgSz w:w="16840" w:h="23800"/>
          <w:pgMar w:top="1815" w:right="1566" w:bottom="2537" w:left="1824" w:header="0" w:footer="3" w:gutter="0"/>
          <w:pgNumType w:start="25"/>
          <w:cols w:space="720"/>
          <w:noEndnote/>
          <w:titlePg w:val="0"/>
          <w:rtlGutter w:val="0"/>
          <w:docGrid w:linePitch="360"/>
        </w:sectPr>
      </w:pPr>
      <w:bookmarkStart w:id="52" w:name="bookmark52"/>
      <w:r>
        <w:rPr>
          <w:b/>
          <w:bCs/>
          <w:color w:val="000000"/>
          <w:spacing w:val="0"/>
          <w:w w:val="100"/>
          <w:position w:val="0"/>
        </w:rPr>
        <w:t>2</w:t>
      </w:r>
      <w:bookmarkEnd w:id="52"/>
      <w:r>
        <w:rPr>
          <w:color w:val="000000"/>
          <w:spacing w:val="0"/>
          <w:w w:val="100"/>
          <w:position w:val="0"/>
        </w:rPr>
        <w:t>、洞口的安全防护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对于边长小于</w:t>
      </w:r>
      <w:r>
        <w:rPr>
          <w:b/>
          <w:bCs/>
          <w:color w:val="000000"/>
          <w:spacing w:val="0"/>
          <w:w w:val="100"/>
          <w:position w:val="0"/>
        </w:rPr>
        <w:t>250mm</w:t>
      </w:r>
      <w:r>
        <w:rPr>
          <w:color w:val="000000"/>
          <w:spacing w:val="0"/>
          <w:w w:val="100"/>
          <w:position w:val="0"/>
        </w:rPr>
        <w:t>的洞口，必须用坚实的木板盖严， 盖板应固定防止挪动移位，并进行标识警示。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7522"/>
        </w:tabs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对于边长大于</w:t>
      </w:r>
      <w:r>
        <w:rPr>
          <w:b/>
          <w:bCs/>
          <w:color w:val="000000"/>
          <w:spacing w:val="0"/>
          <w:w w:val="100"/>
          <w:position w:val="0"/>
        </w:rPr>
        <w:t>250mm</w:t>
      </w:r>
      <w:r>
        <w:rPr>
          <w:color w:val="000000"/>
          <w:spacing w:val="0"/>
          <w:w w:val="100"/>
          <w:position w:val="0"/>
        </w:rPr>
        <w:t>，小于</w:t>
      </w:r>
      <w:r>
        <w:rPr>
          <w:b/>
          <w:bCs/>
          <w:color w:val="000000"/>
          <w:spacing w:val="0"/>
          <w:w w:val="100"/>
          <w:position w:val="0"/>
        </w:rPr>
        <w:t>1500mm</w:t>
      </w:r>
      <w:r>
        <w:rPr>
          <w:color w:val="000000"/>
          <w:spacing w:val="0"/>
          <w:w w:val="100"/>
          <w:position w:val="0"/>
        </w:rPr>
        <w:t>的洞口，采用钢 筋和木板防护，在洞口上加螺纹</w:t>
        <w:tab/>
      </w:r>
      <w:r>
        <w:rPr>
          <w:b/>
          <w:bCs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钢筋网片，钢筋间距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200mm</w:t>
      </w:r>
      <w:r>
        <w:rPr>
          <w:color w:val="000000"/>
          <w:spacing w:val="0"/>
          <w:w w:val="100"/>
          <w:position w:val="0"/>
        </w:rPr>
        <w:t>，在钢筋上覆盖</w:t>
      </w:r>
      <w:r>
        <w:rPr>
          <w:b/>
          <w:bCs/>
          <w:color w:val="000000"/>
          <w:spacing w:val="0"/>
          <w:w w:val="100"/>
          <w:position w:val="0"/>
        </w:rPr>
        <w:t>15mm</w:t>
      </w:r>
      <w:r>
        <w:rPr>
          <w:color w:val="000000"/>
          <w:spacing w:val="0"/>
          <w:w w:val="100"/>
          <w:position w:val="0"/>
        </w:rPr>
        <w:t xml:space="preserve">木模板，用铁丝和钢筋绑扎牢 固，铁丝的连接扣向下放置，防止绊人，模板和钢筋应超出洞 口 </w:t>
      </w:r>
      <w:r>
        <w:rPr>
          <w:b/>
          <w:bCs/>
          <w:color w:val="000000"/>
          <w:spacing w:val="0"/>
          <w:w w:val="100"/>
          <w:position w:val="0"/>
        </w:rPr>
        <w:t>300mm</w:t>
      </w:r>
      <w:r>
        <w:rPr>
          <w:color w:val="000000"/>
          <w:spacing w:val="0"/>
          <w:w w:val="100"/>
          <w:position w:val="0"/>
        </w:rPr>
        <w:t>。在木板边用水泥砂浆做成斜坡。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9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(3)1.5mx1.5m</w:t>
      </w:r>
      <w:r>
        <w:rPr>
          <w:color w:val="000000"/>
          <w:spacing w:val="0"/>
          <w:w w:val="100"/>
          <w:position w:val="0"/>
        </w:rPr>
        <w:t>以上的孔洞，四周必须设两道护身栏杆，中 间支挂水平安全网。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墙面等处的竖向洞口，凡落地的洞口应加装开关式、工 具式或固定式的防护门，门栅网格的间距不应大于</w:t>
      </w:r>
      <w:r>
        <w:rPr>
          <w:b/>
          <w:bCs/>
          <w:color w:val="000000"/>
          <w:spacing w:val="0"/>
          <w:w w:val="100"/>
          <w:position w:val="0"/>
        </w:rPr>
        <w:t>150mm</w:t>
      </w:r>
      <w:r>
        <w:rPr>
          <w:color w:val="000000"/>
          <w:spacing w:val="0"/>
          <w:w w:val="100"/>
          <w:position w:val="0"/>
        </w:rPr>
        <w:t xml:space="preserve">， </w:t>
      </w:r>
      <w:r>
        <w:rPr>
          <w:color w:val="000000"/>
          <w:spacing w:val="0"/>
          <w:w w:val="100"/>
          <w:position w:val="0"/>
        </w:rPr>
        <w:t>也可采用防护栏杆，下设挡脚板。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⑸</w:t>
      </w:r>
      <w:r>
        <w:rPr>
          <w:color w:val="000000"/>
          <w:spacing w:val="0"/>
          <w:w w:val="100"/>
          <w:position w:val="0"/>
        </w:rPr>
        <w:t>下边沿至楼板或底面低于</w:t>
      </w:r>
      <w:r>
        <w:rPr>
          <w:b/>
          <w:bCs/>
          <w:color w:val="000000"/>
          <w:spacing w:val="0"/>
          <w:w w:val="100"/>
          <w:position w:val="0"/>
        </w:rPr>
        <w:t>800mm</w:t>
      </w:r>
      <w:r>
        <w:rPr>
          <w:color w:val="000000"/>
          <w:spacing w:val="0"/>
          <w:w w:val="100"/>
          <w:position w:val="0"/>
        </w:rPr>
        <w:t>的窗台等竖向洞口， 如侧边落差大于</w:t>
      </w:r>
      <w:r>
        <w:rPr>
          <w:b/>
          <w:bCs/>
          <w:color w:val="000000"/>
          <w:spacing w:val="0"/>
          <w:w w:val="100"/>
          <w:position w:val="0"/>
        </w:rPr>
        <w:t>2m</w:t>
      </w:r>
      <w:r>
        <w:rPr>
          <w:color w:val="000000"/>
          <w:spacing w:val="0"/>
          <w:w w:val="100"/>
          <w:position w:val="0"/>
        </w:rPr>
        <w:t>时，应加设</w:t>
      </w:r>
      <w:r>
        <w:rPr>
          <w:b/>
          <w:bCs/>
          <w:color w:val="000000"/>
          <w:spacing w:val="0"/>
          <w:w w:val="100"/>
          <w:position w:val="0"/>
        </w:rPr>
        <w:t>1.2m</w:t>
      </w:r>
      <w:r>
        <w:rPr>
          <w:color w:val="000000"/>
          <w:spacing w:val="0"/>
          <w:w w:val="100"/>
          <w:position w:val="0"/>
        </w:rPr>
        <w:t>高的临时护拦。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80" w:line="944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⑹</w:t>
      </w:r>
      <w:r>
        <w:rPr>
          <w:color w:val="000000"/>
          <w:spacing w:val="0"/>
          <w:w w:val="100"/>
          <w:position w:val="0"/>
        </w:rPr>
        <w:t>电梯井口必须设高度不低于</w:t>
      </w:r>
      <w:r>
        <w:rPr>
          <w:b/>
          <w:bCs/>
          <w:color w:val="000000"/>
          <w:spacing w:val="0"/>
          <w:w w:val="100"/>
          <w:position w:val="0"/>
        </w:rPr>
        <w:t>1.2m</w:t>
      </w:r>
      <w:r>
        <w:rPr>
          <w:color w:val="000000"/>
          <w:spacing w:val="0"/>
          <w:w w:val="100"/>
          <w:position w:val="0"/>
        </w:rPr>
        <w:t>的金属防护门。电梯 井内每隔两层并最多隔</w:t>
      </w:r>
      <w:r>
        <w:rPr>
          <w:b/>
          <w:bCs/>
          <w:color w:val="000000"/>
          <w:spacing w:val="0"/>
          <w:w w:val="100"/>
          <w:position w:val="0"/>
        </w:rPr>
        <w:t>10m</w:t>
      </w:r>
      <w:r>
        <w:rPr>
          <w:color w:val="000000"/>
          <w:spacing w:val="0"/>
          <w:w w:val="100"/>
          <w:position w:val="0"/>
        </w:rPr>
        <w:t>设一道水平安全网，安全网应封 闭严密。未经上级主管技术部门批准，电梯井内不得作垂直运 输通道和垃圾通道。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960"/>
        <w:jc w:val="both"/>
        <w:sectPr>
          <w:type w:val="nextPage"/>
          <w:pgSz w:w="16840" w:h="23800"/>
          <w:pgMar w:top="1815" w:right="1566" w:bottom="2537" w:left="1824" w:header="0" w:footer="3" w:gutter="0"/>
          <w:pgNumType w:start="2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㈡高处作业防护措施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960"/>
        <w:jc w:val="both"/>
      </w:pPr>
      <w:bookmarkStart w:id="53" w:name="bookmark53"/>
      <w:r>
        <w:rPr>
          <w:b/>
          <w:bCs/>
          <w:color w:val="000000"/>
          <w:spacing w:val="0"/>
          <w:w w:val="100"/>
          <w:position w:val="0"/>
        </w:rPr>
        <w:t>1</w:t>
      </w:r>
      <w:bookmarkEnd w:id="53"/>
      <w:r>
        <w:rPr>
          <w:color w:val="000000"/>
          <w:spacing w:val="0"/>
          <w:w w:val="100"/>
          <w:position w:val="0"/>
        </w:rPr>
        <w:t xml:space="preserve">、临近施工区域，对人或物构成胁的地方，必须支搭防 </w:t>
      </w:r>
      <w:r>
        <w:rPr>
          <w:color w:val="000000"/>
          <w:spacing w:val="0"/>
          <w:w w:val="100"/>
          <w:position w:val="0"/>
        </w:rPr>
        <w:t>护棚，确保人、物的安全。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16"/>
        </w:tabs>
        <w:bidi w:val="0"/>
        <w:spacing w:before="0" w:after="440" w:line="240" w:lineRule="auto"/>
        <w:ind w:left="0" w:right="0" w:firstLine="960"/>
        <w:jc w:val="both"/>
      </w:pPr>
      <w:bookmarkStart w:id="54" w:name="bookmark54"/>
      <w:r>
        <w:rPr>
          <w:b/>
          <w:bCs/>
          <w:color w:val="000000"/>
          <w:spacing w:val="0"/>
          <w:w w:val="100"/>
          <w:position w:val="0"/>
        </w:rPr>
        <w:t>2</w:t>
      </w:r>
      <w:bookmarkEnd w:id="54"/>
      <w:r>
        <w:rPr>
          <w:color w:val="000000"/>
          <w:spacing w:val="0"/>
          <w:w w:val="100"/>
          <w:position w:val="0"/>
        </w:rPr>
        <w:t>、</w:t>
        <w:tab/>
        <w:t>高处作业使用的铁凳和木凳应牢固，两凳间需搭设脚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手板的，间距不得大于</w:t>
      </w:r>
      <w:r>
        <w:rPr>
          <w:b/>
          <w:bCs/>
          <w:color w:val="000000"/>
          <w:spacing w:val="0"/>
          <w:w w:val="100"/>
          <w:position w:val="0"/>
        </w:rPr>
        <w:t>2m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16"/>
        </w:tabs>
        <w:bidi w:val="0"/>
        <w:spacing w:before="0" w:after="440" w:line="240" w:lineRule="auto"/>
        <w:ind w:left="0" w:right="0" w:firstLine="960"/>
        <w:jc w:val="both"/>
      </w:pPr>
      <w:bookmarkStart w:id="55" w:name="bookmark55"/>
      <w:r>
        <w:rPr>
          <w:b/>
          <w:bCs/>
          <w:color w:val="000000"/>
          <w:spacing w:val="0"/>
          <w:w w:val="100"/>
          <w:position w:val="0"/>
        </w:rPr>
        <w:t>3</w:t>
      </w:r>
      <w:bookmarkEnd w:id="55"/>
      <w:r>
        <w:rPr>
          <w:color w:val="000000"/>
          <w:spacing w:val="0"/>
          <w:w w:val="100"/>
          <w:position w:val="0"/>
        </w:rPr>
        <w:t>、</w:t>
        <w:tab/>
        <w:t>高处作业严禁投掷物料。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㈢防止坠物打击的防护措施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60"/>
        <w:jc w:val="both"/>
      </w:pPr>
      <w:bookmarkStart w:id="56" w:name="bookmark56"/>
      <w:r>
        <w:rPr>
          <w:b/>
          <w:bCs/>
          <w:color w:val="000000"/>
          <w:spacing w:val="0"/>
          <w:w w:val="100"/>
          <w:position w:val="0"/>
        </w:rPr>
        <w:t>1</w:t>
      </w:r>
      <w:bookmarkEnd w:id="56"/>
      <w:r>
        <w:rPr>
          <w:color w:val="000000"/>
          <w:spacing w:val="0"/>
          <w:w w:val="100"/>
          <w:position w:val="0"/>
        </w:rPr>
        <w:t xml:space="preserve">、本工程的控制难点在于对周边环境的影响，部分临建 </w:t>
      </w:r>
      <w:r>
        <w:rPr>
          <w:color w:val="000000"/>
          <w:spacing w:val="0"/>
          <w:w w:val="100"/>
          <w:position w:val="0"/>
        </w:rPr>
        <w:t>及加工场地处于塔吊的工作范围之内，防止物体的高处坠落是 本工程整个施工过程的防护的重点，主要采取如下措施确保施 工安全。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80" w:line="941" w:lineRule="exact"/>
        <w:ind w:left="0" w:right="0" w:firstLine="980"/>
        <w:jc w:val="both"/>
      </w:pPr>
      <w:bookmarkStart w:id="57" w:name="bookmark57"/>
      <w:r>
        <w:rPr>
          <w:b/>
          <w:bCs/>
          <w:color w:val="000000"/>
          <w:spacing w:val="0"/>
          <w:w w:val="100"/>
          <w:position w:val="0"/>
        </w:rPr>
        <w:t>2</w:t>
      </w:r>
      <w:bookmarkEnd w:id="57"/>
      <w:r>
        <w:rPr>
          <w:color w:val="000000"/>
          <w:spacing w:val="0"/>
          <w:w w:val="100"/>
          <w:position w:val="0"/>
        </w:rPr>
        <w:t xml:space="preserve">、规范塔司的操作行为，并设专人指挥起吊工作；每次 塔吊工作之前均对钢丝绳及钓钩进行检查，并对绑扎牢固与否 </w:t>
      </w:r>
      <w:r>
        <w:rPr>
          <w:color w:val="000000"/>
          <w:spacing w:val="0"/>
          <w:w w:val="100"/>
          <w:position w:val="0"/>
        </w:rPr>
        <w:t>进行检查。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960"/>
        <w:jc w:val="both"/>
      </w:pPr>
      <w:bookmarkStart w:id="58" w:name="bookmark58"/>
      <w:r>
        <w:rPr>
          <w:b/>
          <w:bCs/>
          <w:color w:val="000000"/>
          <w:spacing w:val="0"/>
          <w:w w:val="100"/>
          <w:position w:val="0"/>
        </w:rPr>
        <w:t>3</w:t>
      </w:r>
      <w:bookmarkEnd w:id="58"/>
      <w:r>
        <w:rPr>
          <w:color w:val="000000"/>
          <w:spacing w:val="0"/>
          <w:w w:val="100"/>
          <w:position w:val="0"/>
        </w:rPr>
        <w:t>、建筑物外架张挂密目安全网进行全封闭防护。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4</w:t>
      </w:r>
      <w:bookmarkEnd w:id="59"/>
      <w:r>
        <w:rPr>
          <w:color w:val="000000"/>
          <w:spacing w:val="0"/>
          <w:w w:val="100"/>
          <w:position w:val="0"/>
        </w:rPr>
        <w:t>、在各种材料加工场搭设防护棚。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/>
        <w:jc w:val="both"/>
      </w:pPr>
      <w:bookmarkStart w:id="60" w:name="bookmark60"/>
      <w:r>
        <w:rPr>
          <w:color w:val="000000"/>
          <w:spacing w:val="0"/>
          <w:w w:val="100"/>
          <w:position w:val="0"/>
        </w:rPr>
        <w:t>5</w:t>
      </w:r>
      <w:bookmarkEnd w:id="60"/>
      <w:r>
        <w:rPr>
          <w:color w:val="000000"/>
          <w:spacing w:val="0"/>
          <w:w w:val="100"/>
          <w:position w:val="0"/>
        </w:rPr>
        <w:t xml:space="preserve">、在塔吊覆盖范围内的临建，均用钢管搭设防砸 </w:t>
      </w:r>
      <w:r>
        <w:rPr>
          <w:color w:val="000000"/>
          <w:spacing w:val="0"/>
          <w:w w:val="100"/>
          <w:position w:val="0"/>
        </w:rPr>
        <w:t>棚，其上覆盖双层木模板。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/>
        <w:jc w:val="both"/>
        <w:sectPr>
          <w:pgSz w:w="16840" w:h="23800"/>
          <w:pgMar w:top="2089" w:right="1947" w:bottom="2089" w:left="1923" w:header="0" w:footer="3" w:gutter="0"/>
          <w:pgNumType w:start="27"/>
          <w:cols w:space="720"/>
          <w:noEndnote/>
          <w:rtlGutter w:val="0"/>
          <w:docGrid w:linePitch="360"/>
        </w:sectPr>
      </w:pPr>
      <w:bookmarkStart w:id="61" w:name="bookmark61"/>
      <w:r>
        <w:rPr>
          <w:color w:val="000000"/>
          <w:spacing w:val="0"/>
          <w:w w:val="100"/>
          <w:position w:val="0"/>
        </w:rPr>
        <w:t>6</w:t>
      </w:r>
      <w:bookmarkEnd w:id="61"/>
      <w:r>
        <w:rPr>
          <w:color w:val="000000"/>
          <w:spacing w:val="0"/>
          <w:w w:val="100"/>
          <w:position w:val="0"/>
        </w:rPr>
        <w:t xml:space="preserve">、规定塔吊作业时间，严禁在工人收工、上工时 </w:t>
      </w:r>
      <w:r>
        <w:rPr>
          <w:color w:val="000000"/>
          <w:spacing w:val="0"/>
          <w:w w:val="100"/>
          <w:position w:val="0"/>
        </w:rPr>
        <w:t>间段，吊运材料。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380" w:after="400" w:line="240" w:lineRule="auto"/>
        <w:ind w:left="0" w:right="0" w:firstLine="960"/>
        <w:jc w:val="left"/>
      </w:pPr>
      <w:bookmarkStart w:id="62" w:name="bookmark62"/>
      <w:r>
        <w:rPr>
          <w:b/>
          <w:bCs/>
          <w:color w:val="000000"/>
          <w:spacing w:val="0"/>
          <w:w w:val="100"/>
          <w:position w:val="0"/>
        </w:rPr>
        <w:t>7</w:t>
      </w:r>
      <w:bookmarkEnd w:id="62"/>
      <w:r>
        <w:rPr>
          <w:color w:val="000000"/>
          <w:spacing w:val="0"/>
          <w:w w:val="100"/>
          <w:position w:val="0"/>
        </w:rPr>
        <w:t>、建筑筑物出入口处搭设长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3"/>
          <w:szCs w:val="13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6m</w:t>
      </w:r>
      <w:r>
        <w:rPr>
          <w:color w:val="000000"/>
          <w:spacing w:val="0"/>
          <w:w w:val="100"/>
          <w:position w:val="0"/>
        </w:rPr>
        <w:t>，宽于出入通道两侧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各</w:t>
      </w:r>
      <w:r>
        <w:rPr>
          <w:b/>
          <w:bCs/>
          <w:color w:val="000000"/>
          <w:spacing w:val="0"/>
          <w:w w:val="100"/>
          <w:position w:val="0"/>
        </w:rPr>
        <w:t>1m</w:t>
      </w:r>
      <w:r>
        <w:rPr>
          <w:color w:val="000000"/>
          <w:spacing w:val="0"/>
          <w:w w:val="100"/>
          <w:position w:val="0"/>
        </w:rPr>
        <w:t>的防护棚，棚顶应满铺不小于</w:t>
      </w:r>
      <w:r>
        <w:rPr>
          <w:b/>
          <w:bCs/>
          <w:color w:val="000000"/>
          <w:spacing w:val="0"/>
          <w:w w:val="100"/>
          <w:position w:val="0"/>
        </w:rPr>
        <w:t>50mm</w:t>
      </w:r>
      <w:r>
        <w:rPr>
          <w:color w:val="000000"/>
          <w:spacing w:val="0"/>
          <w:w w:val="100"/>
          <w:position w:val="0"/>
        </w:rPr>
        <w:t xml:space="preserve">厚的脚手板，非出 </w:t>
      </w:r>
      <w:r>
        <w:rPr>
          <w:color w:val="000000"/>
          <w:spacing w:val="0"/>
          <w:w w:val="100"/>
          <w:position w:val="0"/>
        </w:rPr>
        <w:t>入口和通道两侧必须封闭严密。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960"/>
        <w:jc w:val="left"/>
      </w:pPr>
      <w:r>
        <w:rPr>
          <w:color w:val="000000"/>
          <w:spacing w:val="0"/>
          <w:w w:val="100"/>
          <w:position w:val="0"/>
        </w:rPr>
        <w:t>㈣脚手架的安全防护设施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/>
        <w:jc w:val="left"/>
      </w:pPr>
      <w:bookmarkStart w:id="63" w:name="bookmark63"/>
      <w:bookmarkStart w:id="64" w:name="bookmark64"/>
      <w:bookmarkStart w:id="65" w:name="bookmark65"/>
      <w:r>
        <w:rPr>
          <w:color w:val="000000"/>
          <w:spacing w:val="0"/>
          <w:w w:val="100"/>
          <w:position w:val="0"/>
        </w:rPr>
        <w:t>脚手架的防护设施主要包括了入口防护、垂直防护</w:t>
      </w:r>
      <w:bookmarkEnd w:id="63"/>
      <w:bookmarkEnd w:id="64"/>
      <w:bookmarkEnd w:id="65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6" w:name="bookmark66"/>
      <w:bookmarkStart w:id="67" w:name="bookmark67"/>
      <w:bookmarkStart w:id="68" w:name="bookmark68"/>
      <w:r>
        <w:rPr>
          <w:color w:val="000000"/>
          <w:spacing w:val="0"/>
          <w:w w:val="100"/>
          <w:position w:val="0"/>
        </w:rPr>
        <w:t>和机械防护。</w:t>
      </w:r>
      <w:bookmarkEnd w:id="66"/>
      <w:bookmarkEnd w:id="67"/>
      <w:bookmarkEnd w:id="68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9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、入口防护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各施工通道口、垂直运输机械入口，由于人流集中，是 安全事故的高发点，需在各入口处设置安全平挡，以确保施工 人员安全。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280" w:line="96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安全平挡的平面尺寸约为</w:t>
      </w:r>
      <w:r>
        <w:rPr>
          <w:b/>
          <w:bCs/>
          <w:color w:val="000000"/>
          <w:spacing w:val="0"/>
          <w:w w:val="100"/>
          <w:position w:val="0"/>
        </w:rPr>
        <w:t xml:space="preserve">6.0m </w:t>
      </w:r>
      <w:r>
        <w:rPr>
          <w:color w:val="000000"/>
          <w:spacing w:val="0"/>
          <w:w w:val="100"/>
          <w:position w:val="0"/>
        </w:rPr>
        <w:t>（长）</w:t>
      </w:r>
      <w:r>
        <w:rPr>
          <w:b/>
          <w:bCs/>
          <w:color w:val="000000"/>
          <w:spacing w:val="0"/>
          <w:w w:val="100"/>
          <w:position w:val="0"/>
        </w:rPr>
        <w:t xml:space="preserve">x4.5m </w:t>
      </w:r>
      <w:r>
        <w:rPr>
          <w:color w:val="000000"/>
          <w:spacing w:val="0"/>
          <w:w w:val="100"/>
          <w:position w:val="0"/>
        </w:rPr>
        <w:t xml:space="preserve">（宽），由 </w:t>
      </w:r>
      <w:r>
        <w:rPr>
          <w:color w:val="000000"/>
          <w:spacing w:val="0"/>
          <w:w w:val="100"/>
          <w:position w:val="0"/>
          <w:sz w:val="48"/>
          <w:szCs w:val="48"/>
        </w:rPr>
        <w:t>①48</w:t>
      </w:r>
      <w:r>
        <w:rPr>
          <w:color w:val="000000"/>
          <w:spacing w:val="0"/>
          <w:w w:val="100"/>
          <w:position w:val="0"/>
        </w:rPr>
        <w:t>钢管搭设，采用斜拉杆固定与上层立杆上；顶部设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层平 挡，平挡间距约为</w:t>
      </w:r>
      <w:r>
        <w:rPr>
          <w:b/>
          <w:bCs/>
          <w:color w:val="000000"/>
          <w:spacing w:val="0"/>
          <w:w w:val="100"/>
          <w:position w:val="0"/>
        </w:rPr>
        <w:t>0.3m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上面满铺密竹和密目安全网，具体 构造如下图所示。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2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入口防护立面示意图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420" w:line="240" w:lineRule="auto"/>
        <w:ind w:left="0" w:right="0"/>
        <w:jc w:val="both"/>
      </w:pPr>
      <w:bookmarkStart w:id="69" w:name="bookmark69"/>
      <w:bookmarkStart w:id="70" w:name="bookmark70"/>
      <w:bookmarkStart w:id="71" w:name="bookmark71"/>
      <w:r>
        <w:rPr>
          <w:color w:val="000000"/>
          <w:spacing w:val="0"/>
          <w:w w:val="100"/>
          <w:position w:val="0"/>
        </w:rPr>
        <w:t>入口防护平面示意图</w:t>
      </w:r>
      <w:bookmarkEnd w:id="69"/>
      <w:bookmarkEnd w:id="70"/>
      <w:bookmarkEnd w:id="71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60"/>
        <w:jc w:val="both"/>
        <w:sectPr>
          <w:pgSz w:w="16840" w:h="23800"/>
          <w:pgMar w:top="1754" w:right="1582" w:bottom="2588" w:left="1827" w:header="0" w:footer="3" w:gutter="0"/>
          <w:pgNumType w:start="2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入口防护侧立面示意图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07"/>
        </w:tabs>
        <w:bidi w:val="0"/>
        <w:spacing w:before="0" w:after="0" w:line="960" w:lineRule="exact"/>
        <w:ind w:left="0" w:right="0" w:firstLine="960"/>
        <w:jc w:val="both"/>
      </w:pPr>
      <w:bookmarkStart w:id="72" w:name="bookmark72"/>
      <w:r>
        <w:rPr>
          <w:b/>
          <w:bCs/>
          <w:color w:val="000000"/>
          <w:spacing w:val="0"/>
          <w:w w:val="100"/>
          <w:position w:val="0"/>
        </w:rPr>
        <w:t>2</w:t>
      </w:r>
      <w:bookmarkEnd w:id="72"/>
      <w:r>
        <w:rPr>
          <w:color w:val="000000"/>
          <w:spacing w:val="0"/>
          <w:w w:val="100"/>
          <w:position w:val="0"/>
        </w:rPr>
        <w:t>、</w:t>
        <w:tab/>
        <w:t>垂直防护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4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为防止施工期间高空坠物伤人，考虑设置脚手架斜挡板作 为垂直防护。每个立面拟设置一道斜挡板，设于各立面的中间 位置，挡板的水平夹角约为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。，以钢管挑出，水平投影距 离约为</w:t>
      </w:r>
      <w:r>
        <w:rPr>
          <w:b/>
          <w:bCs/>
          <w:color w:val="000000"/>
          <w:spacing w:val="0"/>
          <w:w w:val="100"/>
          <w:position w:val="0"/>
        </w:rPr>
        <w:t>2.5m</w:t>
      </w:r>
      <w:r>
        <w:rPr>
          <w:color w:val="000000"/>
          <w:spacing w:val="0"/>
          <w:w w:val="100"/>
          <w:position w:val="0"/>
        </w:rPr>
        <w:t>，钢管龙骨间距约为</w:t>
      </w:r>
      <w:r>
        <w:rPr>
          <w:b/>
          <w:bCs/>
          <w:color w:val="000000"/>
          <w:spacing w:val="0"/>
          <w:w w:val="100"/>
          <w:position w:val="0"/>
        </w:rPr>
        <w:t>3.0m</w:t>
      </w:r>
      <w:r>
        <w:rPr>
          <w:color w:val="000000"/>
          <w:spacing w:val="0"/>
          <w:w w:val="100"/>
          <w:position w:val="0"/>
        </w:rPr>
        <w:t>，面上满铺密竹，上面 再铺密目安全网。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垂直防护大样图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07"/>
        </w:tabs>
        <w:bidi w:val="0"/>
        <w:spacing w:before="0" w:after="0" w:line="979" w:lineRule="exact"/>
        <w:ind w:left="0" w:right="0" w:firstLine="960"/>
        <w:jc w:val="both"/>
      </w:pPr>
      <w:bookmarkStart w:id="73" w:name="bookmark73"/>
      <w:r>
        <w:rPr>
          <w:b/>
          <w:bCs/>
          <w:color w:val="000000"/>
          <w:spacing w:val="0"/>
          <w:w w:val="100"/>
          <w:position w:val="0"/>
        </w:rPr>
        <w:t>3</w:t>
      </w:r>
      <w:bookmarkEnd w:id="73"/>
      <w:r>
        <w:rPr>
          <w:color w:val="000000"/>
          <w:spacing w:val="0"/>
          <w:w w:val="100"/>
          <w:position w:val="0"/>
        </w:rPr>
        <w:t>、</w:t>
        <w:tab/>
        <w:t>机械防护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垂直运输机械，如施工升降机等，周边应满挂密目安全 网，以防止材料运输过程中撒漏飞出机外，造成高空坠物伤人。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施工升降机与建筑物的连接通道应设</w:t>
      </w:r>
      <w:r>
        <w:rPr>
          <w:b/>
          <w:bCs/>
          <w:color w:val="000000"/>
          <w:spacing w:val="0"/>
          <w:w w:val="100"/>
          <w:position w:val="0"/>
        </w:rPr>
        <w:t>1.2m</w:t>
      </w:r>
      <w:r>
        <w:rPr>
          <w:color w:val="000000"/>
          <w:spacing w:val="0"/>
          <w:w w:val="100"/>
          <w:position w:val="0"/>
        </w:rPr>
        <w:t>高的安全护 栏，两侧围密目安全网，通道下挂兜底网。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40" w:line="98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施工升降机的入口处应设</w:t>
      </w:r>
      <w:r>
        <w:rPr>
          <w:b/>
          <w:bCs/>
          <w:color w:val="000000"/>
          <w:spacing w:val="0"/>
          <w:w w:val="100"/>
          <w:position w:val="0"/>
        </w:rPr>
        <w:t>6.0x4.5m</w:t>
      </w:r>
      <w:r>
        <w:rPr>
          <w:color w:val="000000"/>
          <w:spacing w:val="0"/>
          <w:w w:val="100"/>
          <w:position w:val="0"/>
        </w:rPr>
        <w:t>的安全平挡，安全 平挡的做法可参考上面的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“</w:t>
      </w:r>
      <w:r>
        <w:rPr>
          <w:color w:val="000000"/>
          <w:spacing w:val="0"/>
          <w:w w:val="100"/>
          <w:position w:val="0"/>
        </w:rPr>
        <w:t>入口防护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”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707"/>
        </w:tabs>
        <w:bidi w:val="0"/>
        <w:spacing w:before="0" w:after="940" w:line="960" w:lineRule="exact"/>
        <w:ind w:left="0" w:right="0" w:firstLine="960"/>
        <w:jc w:val="both"/>
      </w:pPr>
      <w:bookmarkStart w:id="74" w:name="bookmark74"/>
      <w:r>
        <w:rPr>
          <w:b/>
          <w:bCs/>
          <w:color w:val="000000"/>
          <w:spacing w:val="0"/>
          <w:w w:val="100"/>
          <w:position w:val="0"/>
        </w:rPr>
        <w:t>4</w:t>
      </w:r>
      <w:bookmarkEnd w:id="74"/>
      <w:r>
        <w:rPr>
          <w:color w:val="000000"/>
          <w:spacing w:val="0"/>
          <w:w w:val="100"/>
          <w:position w:val="0"/>
        </w:rPr>
        <w:t>、</w:t>
        <w:tab/>
        <w:t>拆卸要求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40" w:line="979" w:lineRule="exact"/>
        <w:ind w:left="0" w:right="0" w:firstLine="960"/>
        <w:jc w:val="both"/>
        <w:sectPr>
          <w:type w:val="nextPage"/>
          <w:pgSz w:w="16840" w:h="23800"/>
          <w:pgMar w:top="1754" w:right="1582" w:bottom="2588" w:left="1827" w:header="0" w:footer="3" w:gutter="0"/>
          <w:pgNumType w:start="2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在被保护区域的作业停止后，方可拆除安全网或防护栏杆、 盖板。拆除前必须经质安员批准，并必须在质安员的严密监督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20" w:line="97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下进行。拆除时应自上而下，同时要根据现场条件采取其他防 坠落物击措施。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bookmarkStart w:id="75" w:name="bookmark75"/>
      <w:r>
        <w:rPr>
          <w:b/>
          <w:bCs/>
          <w:color w:val="000000"/>
          <w:spacing w:val="0"/>
          <w:w w:val="100"/>
          <w:position w:val="0"/>
        </w:rPr>
        <w:t>5</w:t>
      </w:r>
      <w:bookmarkEnd w:id="75"/>
      <w:r>
        <w:rPr>
          <w:color w:val="000000"/>
          <w:spacing w:val="0"/>
          <w:w w:val="100"/>
          <w:position w:val="0"/>
        </w:rPr>
        <w:t>、高处坠落事故应急救援及预防措施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、高处坠落事故预防措施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在施工过程中，高处作业的机会较多，经常在周边临空的 高处进行作业，施工条件差，危险因素多。为避免发生高处坠 落事故，我项目部将加强监控管理。对职工进行预防高处坠落 的技术知识教育，使他们熟悉作业时必须使用的工具和防护用 具。同时，在技术上采取有效的防护措施。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㈠防止高处坠落事故的基本安全要求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以预防坠落事故为目标，对于可能发生坠落事故的特定施 工环境，在施工前，制订防范措施，并在日常安全检查中加以 确认。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凡身体不适合从事高处作业的人员不得从事高处作业。 从事高处作业的人员要按规定进行体检和定期体检。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严禁穿硬底等易滑鞋、高跟鞋。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作业人员严禁互相打闹，以免失足发生坠落危险。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不得攀爬脚手架及跨越阳台。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2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⑸</w:t>
      </w:r>
      <w:r>
        <w:rPr>
          <w:color w:val="000000"/>
          <w:spacing w:val="0"/>
          <w:w w:val="100"/>
          <w:position w:val="0"/>
        </w:rPr>
        <w:t>进行悬空作业时，应有牢靠的立足点并正确系挂安全带。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984" w:lineRule="exact"/>
        <w:ind w:left="0" w:right="0" w:firstLine="980"/>
        <w:jc w:val="both"/>
        <w:sectPr>
          <w:type w:val="nextPage"/>
          <w:pgSz w:w="16840" w:h="23800"/>
          <w:pgMar w:top="1754" w:right="1582" w:bottom="2588" w:left="1827" w:header="0" w:footer="3" w:gutter="0"/>
          <w:pgNumType w:start="3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⑹尚未砌筑封闭的框架工程楼层周边、屋面周边、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0" w:line="984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 尚未安装栏杆的阳台边、楼梯口、物料提升机与建筑</w:t>
      </w:r>
      <w:r>
        <w:rPr>
          <w:color w:val="000000"/>
          <w:spacing w:val="0"/>
          <w:w w:val="100"/>
          <w:position w:val="0"/>
        </w:rPr>
        <w:t xml:space="preserve"> 物通道、跑道（斜道）两侧、卸料平台外侧边、基坑周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边等，必须设置</w:t>
      </w:r>
      <w:r>
        <w:rPr>
          <w:color w:val="000000"/>
          <w:spacing w:val="0"/>
          <w:w w:val="100"/>
          <w:position w:val="0"/>
        </w:rPr>
        <w:t>1.2m</w:t>
      </w:r>
      <w:r>
        <w:rPr>
          <w:color w:val="000000"/>
          <w:spacing w:val="0"/>
          <w:w w:val="100"/>
          <w:position w:val="0"/>
        </w:rPr>
        <w:t>高且能随任何方向的</w:t>
      </w:r>
      <w:r>
        <w:rPr>
          <w:color w:val="000000"/>
          <w:spacing w:val="0"/>
          <w:w w:val="100"/>
          <w:position w:val="0"/>
        </w:rPr>
        <w:t>1000N</w:t>
      </w:r>
      <w:r>
        <w:rPr>
          <w:color w:val="000000"/>
          <w:spacing w:val="0"/>
          <w:w w:val="100"/>
          <w:position w:val="0"/>
        </w:rPr>
        <w:t xml:space="preserve">外力 </w:t>
      </w:r>
      <w:r>
        <w:rPr>
          <w:color w:val="000000"/>
          <w:spacing w:val="0"/>
          <w:w w:val="100"/>
          <w:position w:val="0"/>
        </w:rPr>
        <w:t>的临时护栏、护栏围密目式（2000目）安全网。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7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⑺</w:t>
      </w:r>
      <w:r>
        <w:rPr>
          <w:color w:val="000000"/>
          <w:spacing w:val="0"/>
          <w:w w:val="100"/>
          <w:position w:val="0"/>
        </w:rPr>
        <w:t>建筑物周边与脚手架之间，从首层开始张挂一道安全平 网，以上每隔</w:t>
      </w:r>
      <w:r>
        <w:rPr>
          <w:b/>
          <w:bCs/>
          <w:color w:val="000000"/>
          <w:spacing w:val="0"/>
          <w:w w:val="100"/>
          <w:position w:val="0"/>
        </w:rPr>
        <w:t>10m</w:t>
      </w:r>
      <w:r>
        <w:rPr>
          <w:color w:val="000000"/>
          <w:spacing w:val="0"/>
          <w:w w:val="100"/>
          <w:position w:val="0"/>
        </w:rPr>
        <w:t>张挂一道安全平网。脚手架外侧全部用密 目式</w:t>
      </w:r>
      <w:r>
        <w:rPr>
          <w:b/>
          <w:bCs/>
          <w:color w:val="000000"/>
          <w:spacing w:val="0"/>
          <w:w w:val="100"/>
          <w:position w:val="0"/>
        </w:rPr>
        <w:t>（2000</w:t>
      </w:r>
      <w:r>
        <w:rPr>
          <w:color w:val="000000"/>
          <w:spacing w:val="0"/>
          <w:w w:val="100"/>
          <w:position w:val="0"/>
        </w:rPr>
        <w:t>目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安全网封闭。平桥设档脚板。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7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⑻</w:t>
      </w:r>
      <w:r>
        <w:rPr>
          <w:color w:val="000000"/>
          <w:spacing w:val="0"/>
          <w:w w:val="100"/>
          <w:position w:val="0"/>
        </w:rPr>
        <w:t>边长不大于</w:t>
      </w:r>
      <w:r>
        <w:rPr>
          <w:b/>
          <w:bCs/>
          <w:color w:val="000000"/>
          <w:spacing w:val="0"/>
          <w:w w:val="100"/>
          <w:position w:val="0"/>
        </w:rPr>
        <w:t>250mm</w:t>
      </w:r>
      <w:r>
        <w:rPr>
          <w:color w:val="000000"/>
          <w:spacing w:val="0"/>
          <w:w w:val="100"/>
          <w:position w:val="0"/>
        </w:rPr>
        <w:t xml:space="preserve">的预留洞口采用贯穿于混凝土板内 的钢筋构成防护网，面用木板作盖板加砂浆封固；边长大于 </w:t>
      </w:r>
      <w:r>
        <w:rPr>
          <w:b/>
          <w:bCs/>
          <w:color w:val="000000"/>
          <w:spacing w:val="0"/>
          <w:w w:val="100"/>
          <w:position w:val="0"/>
        </w:rPr>
        <w:t>1500mm</w:t>
      </w:r>
      <w:r>
        <w:rPr>
          <w:color w:val="000000"/>
          <w:spacing w:val="0"/>
          <w:w w:val="100"/>
          <w:position w:val="0"/>
        </w:rPr>
        <w:t>的洞口，四周设置防护栏杆并围密目式</w:t>
      </w:r>
      <w:r>
        <w:rPr>
          <w:b/>
          <w:bCs/>
          <w:color w:val="000000"/>
          <w:spacing w:val="0"/>
          <w:w w:val="100"/>
          <w:position w:val="0"/>
        </w:rPr>
        <w:t>（2000</w:t>
      </w:r>
      <w:r>
        <w:rPr>
          <w:color w:val="000000"/>
          <w:spacing w:val="0"/>
          <w:w w:val="100"/>
          <w:position w:val="0"/>
        </w:rPr>
        <w:t>目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安全 网，洞口下张挂安全平网。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1022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⑼</w:t>
      </w:r>
      <w:r>
        <w:rPr>
          <w:color w:val="000000"/>
          <w:spacing w:val="0"/>
          <w:w w:val="100"/>
          <w:position w:val="0"/>
        </w:rPr>
        <w:t>电梯口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包括垃圾口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，施工用人货梯口，钢井架口必须 设置规范化、标准化的层间闸</w:t>
      </w:r>
      <w:r>
        <w:rPr>
          <w:b/>
          <w:bCs/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栅</w:t>
      </w:r>
      <w:r>
        <w:rPr>
          <w:b/>
          <w:bCs/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300" w:line="970" w:lineRule="exact"/>
        <w:ind w:left="0" w:right="0" w:firstLine="980"/>
        <w:jc w:val="both"/>
        <w:sectPr>
          <w:type w:val="nextPage"/>
          <w:pgSz w:w="16840" w:h="23800"/>
          <w:pgMar w:top="1754" w:right="1582" w:bottom="2588" w:left="1827" w:header="0" w:footer="3" w:gutter="0"/>
          <w:pgNumType w:start="3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</w:rPr>
        <w:t>⑽</w:t>
      </w:r>
      <w:r>
        <w:rPr>
          <w:color w:val="000000"/>
          <w:spacing w:val="0"/>
          <w:w w:val="100"/>
          <w:position w:val="0"/>
        </w:rPr>
        <w:t xml:space="preserve">各种架子搭好后，项目经理必须组织架子工和使用的班 组共同检查验收，验收合格后，方准上架操作。使用前，特别 </w:t>
      </w:r>
      <w:r>
        <w:rPr>
          <w:color w:val="000000"/>
          <w:spacing w:val="0"/>
          <w:w w:val="100"/>
          <w:position w:val="0"/>
        </w:rPr>
        <w:t>是台风暴雨后，要检查架子是否稳固，发现问题要及时加固， 确保使用安全。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960"/>
        <w:jc w:val="left"/>
      </w:pPr>
      <w:r>
        <w:rPr>
          <w:b/>
          <w:bCs/>
          <w:color w:val="000000"/>
          <w:spacing w:val="0"/>
          <w:w w:val="100"/>
          <w:position w:val="0"/>
        </w:rPr>
        <w:t>(11)</w:t>
      </w:r>
      <w:r>
        <w:rPr>
          <w:color w:val="000000"/>
          <w:spacing w:val="0"/>
          <w:w w:val="100"/>
          <w:position w:val="0"/>
        </w:rPr>
        <w:t>施工使用的临时梯子要牢固，踏步面宽距</w:t>
      </w:r>
      <w:r>
        <w:rPr>
          <w:b/>
          <w:bCs/>
          <w:color w:val="000000"/>
          <w:spacing w:val="0"/>
          <w:w w:val="100"/>
          <w:position w:val="0"/>
        </w:rPr>
        <w:t>300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400mm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color w:val="000000"/>
          <w:spacing w:val="0"/>
          <w:w w:val="100"/>
          <w:position w:val="0"/>
        </w:rPr>
        <w:t>梯子与地面角度成</w:t>
      </w:r>
      <w:r>
        <w:rPr>
          <w:b/>
          <w:bCs/>
          <w:color w:val="000000"/>
          <w:spacing w:val="0"/>
          <w:w w:val="100"/>
          <w:position w:val="0"/>
        </w:rPr>
        <w:t>60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 xml:space="preserve">度，梯脚要有防滑措施，顶端捆扎 </w:t>
      </w:r>
      <w:r>
        <w:rPr>
          <w:color w:val="000000"/>
          <w:spacing w:val="0"/>
          <w:w w:val="100"/>
          <w:position w:val="0"/>
        </w:rPr>
        <w:t>牢固或设专人扶梯。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、发生高处坠落事故应急救援措施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</w:rPr>
        <w:t>当发生高处坠落事故后，抢救的重点放在对休克、骨折和 出血上进行处理。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⑴</w:t>
      </w:r>
      <w:r>
        <w:rPr>
          <w:color w:val="000000"/>
          <w:spacing w:val="0"/>
          <w:w w:val="100"/>
          <w:position w:val="0"/>
        </w:rPr>
        <w:t>发生高处坠落事故，应马上组织抢救伤者，首先观察伤 者的受伤情况、部位、伤害性质，如伤员发生休克，应先处理 休克。遇呼吸、心跳停止者，应立即进行人工呼吸，胸外心脏 挤压。处于休克状态的伤员要让其安静、保暖、平卧、少动， 并将下肢抬高约</w:t>
      </w:r>
      <w:r>
        <w:rPr>
          <w:b/>
          <w:bCs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度左右，尽快送医院进行抢救治疗。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6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⑵</w:t>
      </w:r>
      <w:r>
        <w:rPr>
          <w:color w:val="000000"/>
          <w:spacing w:val="0"/>
          <w:w w:val="100"/>
          <w:position w:val="0"/>
        </w:rPr>
        <w:t>出现颅脑损伤，必须维持呼吸道通畅。昏迷者应平卧， 面部转向一侧，以防舌根下坠或分泌物、呕吐物吸入，发生喉 阻塞。有骨折者，应初步固定后再搬运。遇有凹陷骨折、严重 的颅底骨折及严重的脑损伤症状出现，创伤处用消毒的纱布或 清洁布等覆盖伤口，用绷带或布条包扎后，及时送就近有条件 的医院治疗。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960"/>
        <w:jc w:val="both"/>
      </w:pPr>
      <w:r>
        <w:rPr>
          <w:b/>
          <w:bCs/>
          <w:color w:val="000000"/>
          <w:spacing w:val="0"/>
          <w:w w:val="100"/>
          <w:position w:val="0"/>
        </w:rPr>
        <w:t>⑶</w:t>
      </w:r>
      <w:r>
        <w:rPr>
          <w:color w:val="000000"/>
          <w:spacing w:val="0"/>
          <w:w w:val="100"/>
          <w:position w:val="0"/>
        </w:rPr>
        <w:t>发现脊椎受伤者，创伤处用消毒的纱布或清洁布等覆盖 伤口，用绷带或布条包扎后。搬运时，将伤者平卧放在帆布担 架或硬板上，以免受伤的脊椎移位、断裂造成截瘫，招致死亡。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  <w:sectPr>
          <w:pgSz w:w="16840" w:h="23800"/>
          <w:pgMar w:top="1794" w:right="1571" w:bottom="2586" w:left="1815" w:header="0" w:footer="3" w:gutter="0"/>
          <w:pgNumType w:start="3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抢救脊椎受伤者，搬运过程，严禁只抬伤者的两肩与两腿或单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肩背运。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发现伤者手足骨折，不要盲目搬动伤者。应在骨折部位 用夹板把受伤位置临时固定，使断端不再移位或剌伤肌肉，神 经或血管。固定方法：以固定骨折处上下关节为原则，可就地 取材，用木板、竹头等，在无材料的情况下，上肢可固定在身 侧，下肢与腱侧下肢缚在一起。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⑸</w:t>
      </w:r>
      <w:r>
        <w:rPr>
          <w:color w:val="000000"/>
          <w:spacing w:val="0"/>
          <w:w w:val="100"/>
          <w:position w:val="0"/>
        </w:rPr>
        <w:t>遇有创伤性出血的伤员，应迅速包扎止血，使伤员保持 在头低脚高的卧位，并注意保暖。正确的现场止血处理措施。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82"/>
        </w:tabs>
        <w:bidi w:val="0"/>
        <w:spacing w:before="0" w:after="0" w:line="961" w:lineRule="exact"/>
        <w:ind w:left="0" w:right="0" w:firstLine="960"/>
        <w:jc w:val="both"/>
      </w:pPr>
      <w:bookmarkStart w:id="76" w:name="bookmark76"/>
      <w:bookmarkEnd w:id="76"/>
      <w:r>
        <w:rPr>
          <w:color w:val="000000"/>
          <w:spacing w:val="0"/>
          <w:w w:val="100"/>
          <w:position w:val="0"/>
        </w:rPr>
        <w:t>一般伤口小的止血法：先用生理盐水（</w:t>
      </w:r>
      <w:r>
        <w:rPr>
          <w:b/>
          <w:bCs/>
          <w:color w:val="000000"/>
          <w:spacing w:val="0"/>
          <w:w w:val="100"/>
          <w:position w:val="0"/>
        </w:rPr>
        <w:t>0.9%Nacl</w:t>
      </w:r>
      <w:r>
        <w:rPr>
          <w:color w:val="000000"/>
          <w:spacing w:val="0"/>
          <w:w w:val="100"/>
          <w:position w:val="0"/>
        </w:rPr>
        <w:t>溶液） 冲洗伤口，涂上红汞水，然后盖上消毒纱布，用绷带；较紧地 包扎。</w:t>
      </w:r>
    </w:p>
    <w:p>
      <w:pPr>
        <w:pStyle w:val="a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582"/>
        </w:tabs>
        <w:bidi w:val="0"/>
        <w:spacing w:before="0" w:after="0" w:line="961" w:lineRule="exact"/>
        <w:ind w:left="0" w:right="0" w:firstLine="960"/>
        <w:jc w:val="both"/>
      </w:pPr>
      <w:bookmarkStart w:id="77" w:name="bookmark77"/>
      <w:bookmarkEnd w:id="77"/>
      <w:r>
        <w:rPr>
          <w:color w:val="000000"/>
          <w:spacing w:val="0"/>
          <w:w w:val="100"/>
          <w:position w:val="0"/>
        </w:rPr>
        <w:t>加压包扎止血法：用纱布、棉花等作成软垫，放在伤口 上再加包扎，来增强压力而达到止血。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920" w:line="961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⑹</w:t>
      </w:r>
      <w:r>
        <w:rPr>
          <w:color w:val="000000"/>
          <w:spacing w:val="0"/>
          <w:w w:val="100"/>
          <w:position w:val="0"/>
        </w:rPr>
        <w:t>动用最快的交通工具或其他措施，及时把伤者送往邻近 医院抢救，运送途中应尽量减少颠簸。同时，密切注意伤者的 呼吸、脉搏、血压及伤口的情况。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1" w:lineRule="exact"/>
        <w:ind w:left="0" w:right="0" w:firstLine="960"/>
        <w:jc w:val="both"/>
      </w:pPr>
      <w:bookmarkStart w:id="78" w:name="bookmark78"/>
      <w:r>
        <w:rPr>
          <w:b/>
          <w:bCs/>
          <w:color w:val="000000"/>
          <w:spacing w:val="0"/>
          <w:w w:val="100"/>
          <w:position w:val="0"/>
        </w:rPr>
        <w:t>6</w:t>
      </w:r>
      <w:bookmarkEnd w:id="78"/>
      <w:r>
        <w:rPr>
          <w:color w:val="000000"/>
          <w:spacing w:val="0"/>
          <w:w w:val="100"/>
          <w:position w:val="0"/>
        </w:rPr>
        <w:t>、物体打击事故应急救援及预防措施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1" w:lineRule="exact"/>
        <w:ind w:left="0" w:right="0" w:firstLine="960"/>
        <w:jc w:val="both"/>
      </w:pPr>
      <w:bookmarkStart w:id="79" w:name="bookmark79"/>
      <w:r>
        <w:rPr>
          <w:b/>
          <w:bCs/>
          <w:color w:val="000000"/>
          <w:spacing w:val="0"/>
          <w:w w:val="100"/>
          <w:position w:val="0"/>
        </w:rPr>
        <w:t>1</w:t>
      </w:r>
      <w:bookmarkEnd w:id="79"/>
      <w:r>
        <w:rPr>
          <w:color w:val="000000"/>
          <w:spacing w:val="0"/>
          <w:w w:val="100"/>
          <w:position w:val="0"/>
        </w:rPr>
        <w:t>、物体打击事故预防措施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56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进入施工现场必须戴好安全帽。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/>
        <w:jc w:val="both"/>
        <w:sectPr>
          <w:type w:val="nextPage"/>
          <w:pgSz w:w="16840" w:h="23800"/>
          <w:pgMar w:top="1794" w:right="1571" w:bottom="2586" w:left="1815" w:header="0" w:footer="3" w:gutter="0"/>
          <w:pgNumType w:start="3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⑵起重运输机械在作业运转中，起重臂下严禁站人。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⑶</w:t>
      </w:r>
      <w:r>
        <w:rPr>
          <w:color w:val="000000"/>
          <w:spacing w:val="0"/>
          <w:w w:val="100"/>
          <w:position w:val="0"/>
        </w:rPr>
        <w:t>楼层高度超过</w:t>
      </w:r>
      <w:r>
        <w:rPr>
          <w:b/>
          <w:bCs/>
          <w:color w:val="000000"/>
          <w:spacing w:val="0"/>
          <w:w w:val="100"/>
          <w:position w:val="0"/>
        </w:rPr>
        <w:t>4m</w:t>
      </w:r>
      <w:r>
        <w:rPr>
          <w:color w:val="000000"/>
          <w:spacing w:val="0"/>
          <w:w w:val="100"/>
          <w:position w:val="0"/>
        </w:rPr>
        <w:t>或二层以上的建筑物，安装和拆除模 板时，周围应设安全网或搭设脚手架和加设防护栏杆，在临街 及交通要道，应设警示牌，并设专人警戒，防止物体坠落伤及 行人。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⑷</w:t>
      </w:r>
      <w:r>
        <w:rPr>
          <w:color w:val="000000"/>
          <w:spacing w:val="0"/>
          <w:w w:val="100"/>
          <w:position w:val="0"/>
        </w:rPr>
        <w:t>使用钢筋机械时，防止钢筋未端甩动或弹出伤人。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⑸</w:t>
      </w:r>
      <w:r>
        <w:rPr>
          <w:color w:val="000000"/>
          <w:spacing w:val="0"/>
          <w:w w:val="100"/>
          <w:position w:val="0"/>
        </w:rPr>
        <w:t>钢井架、脚手架等搭设，不能上下抛掷物件，所用材料 要堆放平稳，工具应随手放入工具袋（套）内。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89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⑹</w:t>
      </w:r>
      <w:r>
        <w:rPr>
          <w:color w:val="000000"/>
          <w:spacing w:val="0"/>
          <w:w w:val="100"/>
          <w:position w:val="0"/>
        </w:rPr>
        <w:t>垂直运输的钢井架存放小斗车必须平稳，斗车的运载量 符合要求，所载材料不超出车厢之上。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⑺</w:t>
      </w:r>
      <w:r>
        <w:rPr>
          <w:color w:val="000000"/>
          <w:spacing w:val="0"/>
          <w:w w:val="100"/>
          <w:position w:val="0"/>
        </w:rPr>
        <w:t xml:space="preserve">外墙脚手架平桥，距外墙不超过 </w:t>
      </w:r>
      <w:r>
        <w:rPr>
          <w:b/>
          <w:bCs/>
          <w:color w:val="000000"/>
          <w:spacing w:val="0"/>
          <w:w w:val="100"/>
          <w:position w:val="0"/>
        </w:rPr>
        <w:t>20cm</w:t>
      </w:r>
      <w:r>
        <w:rPr>
          <w:color w:val="000000"/>
          <w:spacing w:val="0"/>
          <w:w w:val="100"/>
          <w:position w:val="0"/>
        </w:rPr>
        <w:t xml:space="preserve">，其空间每隔 </w:t>
      </w:r>
      <w:r>
        <w:rPr>
          <w:b/>
          <w:bCs/>
          <w:color w:val="000000"/>
          <w:spacing w:val="0"/>
          <w:w w:val="100"/>
          <w:position w:val="0"/>
        </w:rPr>
        <w:t>10m</w:t>
      </w:r>
      <w:r>
        <w:rPr>
          <w:color w:val="000000"/>
          <w:spacing w:val="0"/>
          <w:w w:val="100"/>
          <w:position w:val="0"/>
        </w:rPr>
        <w:t>必须挂设安全平网，电梯井内每隔两层（不大于</w:t>
      </w:r>
      <w:r>
        <w:rPr>
          <w:b/>
          <w:bCs/>
          <w:color w:val="000000"/>
          <w:spacing w:val="0"/>
          <w:w w:val="100"/>
          <w:position w:val="0"/>
        </w:rPr>
        <w:t>10m</w:t>
      </w:r>
      <w:r>
        <w:rPr>
          <w:color w:val="000000"/>
          <w:spacing w:val="0"/>
          <w:w w:val="100"/>
          <w:position w:val="0"/>
        </w:rPr>
        <w:t xml:space="preserve">）， </w:t>
      </w:r>
      <w:r>
        <w:rPr>
          <w:color w:val="000000"/>
          <w:spacing w:val="0"/>
          <w:w w:val="100"/>
          <w:position w:val="0"/>
        </w:rPr>
        <w:t>设置一道安全平网。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⑻</w:t>
      </w:r>
      <w:r>
        <w:rPr>
          <w:color w:val="000000"/>
          <w:spacing w:val="0"/>
          <w:w w:val="100"/>
          <w:position w:val="0"/>
        </w:rPr>
        <w:t>运转的砂轮机必须有防护罩，防止高速运转的砂轮爆裂 飞出伤人。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⑼</w:t>
      </w:r>
      <w:r>
        <w:rPr>
          <w:color w:val="000000"/>
          <w:spacing w:val="0"/>
          <w:w w:val="100"/>
          <w:position w:val="0"/>
        </w:rPr>
        <w:t>砖垛上取砖时，应先取高处后取低处，防止垛倒砸人， 砍砖时，应面向内打，防止砖碎弹出伤人。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20" w:line="9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⑽</w:t>
      </w:r>
      <w:r>
        <w:rPr>
          <w:color w:val="000000"/>
          <w:spacing w:val="0"/>
          <w:w w:val="100"/>
          <w:position w:val="0"/>
        </w:rPr>
        <w:t>介木机必须设置分料器（锯尾刀）防止介木时，因无分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料器造成木料飞出伤人。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80"/>
        <w:jc w:val="both"/>
      </w:pPr>
      <w:bookmarkStart w:id="80" w:name="bookmark80"/>
      <w:r>
        <w:rPr>
          <w:b/>
          <w:bCs/>
          <w:color w:val="000000"/>
          <w:spacing w:val="0"/>
          <w:w w:val="100"/>
          <w:position w:val="0"/>
        </w:rPr>
        <w:t>2</w:t>
      </w:r>
      <w:bookmarkEnd w:id="80"/>
      <w:r>
        <w:rPr>
          <w:color w:val="000000"/>
          <w:spacing w:val="0"/>
          <w:w w:val="100"/>
          <w:position w:val="0"/>
        </w:rPr>
        <w:t>、物体打击应急措施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⑴</w:t>
      </w:r>
      <w:r>
        <w:rPr>
          <w:color w:val="000000"/>
          <w:spacing w:val="0"/>
          <w:w w:val="100"/>
          <w:position w:val="0"/>
        </w:rPr>
        <w:t>物体打击伤害是建筑行业常见事故四大伤害的其中一种。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0"/>
        <w:jc w:val="both"/>
        <w:sectPr>
          <w:type w:val="nextPage"/>
          <w:pgSz w:w="16840" w:h="23800"/>
          <w:pgMar w:top="1794" w:right="1571" w:bottom="2586" w:left="1815" w:header="0" w:footer="3" w:gutter="0"/>
          <w:pgNumType w:start="3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特别施工周期短、劳动力、施工机具、物料投入较多，交叉作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业时常有出现，这就要求在高处作业的人员对机械运行、物料</w:t>
      </w:r>
      <w:r>
        <w:rPr>
          <w:color w:val="000000"/>
          <w:spacing w:val="0"/>
          <w:w w:val="100"/>
          <w:position w:val="0"/>
        </w:rPr>
        <w:t xml:space="preserve"> 传接、工具的存放过程，高速运动的磨具（砂轮）的使用都必</w:t>
      </w:r>
      <w:r>
        <w:rPr>
          <w:color w:val="000000"/>
          <w:spacing w:val="0"/>
          <w:w w:val="100"/>
          <w:position w:val="0"/>
        </w:rPr>
        <w:t xml:space="preserve"> 须确保安全，防止物体坠落或砂轮断裂造成物体打击伤人的事</w:t>
      </w:r>
      <w:r>
        <w:rPr>
          <w:color w:val="000000"/>
          <w:spacing w:val="0"/>
          <w:w w:val="100"/>
          <w:position w:val="0"/>
        </w:rPr>
        <w:t xml:space="preserve"> 故发生。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  <w:sz w:val="48"/>
          <w:szCs w:val="48"/>
        </w:rPr>
        <w:t>⑵</w:t>
      </w:r>
      <w:r>
        <w:rPr>
          <w:color w:val="000000"/>
          <w:spacing w:val="0"/>
          <w:w w:val="100"/>
          <w:position w:val="0"/>
        </w:rPr>
        <w:t>当突发出现物体坠落或物体飞出、物体撞击造成的物体 打击伤人事故发生后，现场应急小组人员应马上做好如下措施。</w:t>
      </w:r>
    </w:p>
    <w:p>
      <w:pPr>
        <w:pStyle w:val="2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88"/>
        </w:tabs>
        <w:bidi w:val="0"/>
        <w:spacing w:before="0" w:after="0" w:line="962" w:lineRule="exact"/>
        <w:ind w:left="0" w:right="0" w:firstLine="980"/>
        <w:jc w:val="both"/>
      </w:pPr>
      <w:bookmarkStart w:id="81" w:name="bookmark81"/>
      <w:bookmarkEnd w:id="81"/>
      <w:r>
        <w:rPr>
          <w:color w:val="000000"/>
          <w:spacing w:val="0"/>
          <w:w w:val="100"/>
          <w:position w:val="0"/>
        </w:rPr>
        <w:t>向公司领导报告，并保护好现场，项目部按有关 规定向上级报告。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59"/>
        </w:tabs>
        <w:bidi w:val="0"/>
        <w:spacing w:before="0" w:after="0" w:line="962" w:lineRule="exact"/>
        <w:ind w:left="0" w:right="0" w:firstLine="980"/>
        <w:jc w:val="both"/>
      </w:pPr>
      <w:bookmarkStart w:id="82" w:name="bookmark82"/>
      <w:bookmarkEnd w:id="82"/>
      <w:r>
        <w:rPr>
          <w:color w:val="000000"/>
          <w:spacing w:val="0"/>
          <w:w w:val="100"/>
          <w:position w:val="0"/>
        </w:rPr>
        <w:t>马上在现场组织力量抢救伤员，首先观察伤员的受伤情 况，部位、伤害性质。抢救的重点放在对颅脑损伤，胸部骨折 和出血上进行处理。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78"/>
        </w:tabs>
        <w:bidi w:val="0"/>
        <w:spacing w:before="0" w:after="0" w:line="949" w:lineRule="exact"/>
        <w:ind w:left="0" w:right="0" w:firstLine="980"/>
        <w:jc w:val="both"/>
      </w:pPr>
      <w:bookmarkStart w:id="83" w:name="bookmark83"/>
      <w:bookmarkEnd w:id="83"/>
      <w:r>
        <w:rPr>
          <w:color w:val="000000"/>
          <w:spacing w:val="0"/>
          <w:w w:val="100"/>
          <w:position w:val="0"/>
        </w:rPr>
        <w:t>出现颅脑损伤，必须维持呼吸道通畅，昏迷者应平卧、 面部转向一侧，以防舌根下坠或分泌物，呕吐物吸入，发生喉 阻塞。</w:t>
      </w:r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87"/>
        </w:tabs>
        <w:bidi w:val="0"/>
        <w:spacing w:before="0" w:after="0" w:line="949" w:lineRule="exact"/>
        <w:ind w:left="0" w:right="0" w:firstLine="980"/>
        <w:jc w:val="both"/>
      </w:pPr>
      <w:bookmarkStart w:id="84" w:name="bookmark84"/>
      <w:bookmarkEnd w:id="84"/>
      <w:r>
        <w:rPr>
          <w:color w:val="000000"/>
          <w:spacing w:val="0"/>
          <w:w w:val="100"/>
          <w:position w:val="0"/>
        </w:rPr>
        <w:t xml:space="preserve">有胸部骨的的伤员，临时用现场的夹板（撑板）平卧， 初步固定后再搬动，使胸肋骨断端不再移位或剌伤心脏、肺部、 神经和血管。遇有凹陷骨折，严重的颅底骨折及严重的脑损伤 </w:t>
      </w:r>
      <w:r>
        <w:rPr>
          <w:color w:val="000000"/>
          <w:spacing w:val="0"/>
          <w:w w:val="100"/>
          <w:position w:val="0"/>
        </w:rPr>
        <w:t>症状出现，创伤处用消毒的纱布或清洁布等覆盖伤口，用绷带</w:t>
      </w:r>
      <w:r>
        <w:rPr>
          <w:color w:val="000000"/>
          <w:spacing w:val="0"/>
          <w:w w:val="100"/>
          <w:position w:val="0"/>
        </w:rPr>
        <w:t xml:space="preserve"> 或布条包扎。发现伤者手足骨折，不要盲目搬动伤者，应在骨</w:t>
      </w:r>
      <w:r>
        <w:rPr>
          <w:color w:val="000000"/>
          <w:spacing w:val="0"/>
          <w:w w:val="100"/>
          <w:position w:val="0"/>
        </w:rPr>
        <w:t xml:space="preserve"> 折部位用夹板把受伤位置临时固定。使断端不再移位或剌伤肌</w:t>
      </w:r>
      <w:r>
        <w:rPr>
          <w:color w:val="000000"/>
          <w:spacing w:val="0"/>
          <w:w w:val="100"/>
          <w:position w:val="0"/>
        </w:rPr>
        <w:t xml:space="preserve"> 肉、神经或血管。固定方法：以固定骨折处上下关节为原则，</w:t>
      </w:r>
      <w:r>
        <w:rPr>
          <w:color w:val="000000"/>
          <w:spacing w:val="0"/>
          <w:w w:val="100"/>
          <w:position w:val="0"/>
        </w:rPr>
        <w:t xml:space="preserve"> 可就地取材，用木板、竹头等，在无材料的情况下，上肢可固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https://d.book118.com/836043051243010043</w:t>
        </w:r>
      </w:hyperlink>
    </w:p>
    <w:p>
      <w:pPr>
        <w:pStyle w:val="a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87"/>
        </w:tabs>
        <w:bidi w:val="0"/>
        <w:spacing w:before="0" w:after="0" w:line="949" w:lineRule="exact"/>
        <w:ind w:left="0" w:right="0" w:firstLine="980"/>
        <w:jc w:val="both"/>
      </w:pPr>
    </w:p>
    <w:sectPr>
      <w:type w:val="nextPage"/>
      <w:pgSz w:w="16840" w:h="23800"/>
      <w:pgMar w:top="1794" w:right="1571" w:bottom="2586" w:left="1815" w:header="0" w:footer="3" w:gutter="0"/>
      <w:pgNumType w:start="3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72B0B1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9C80708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C865C6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C5305DC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1CD8DD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4C13DB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841C9C4"/>
    <w:multiLevelType w:val="multilevel"/>
    <w:tmpl w:val="00000000"/>
    <w:lvl w:ilvl="0">
      <w:start w:val="12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AAE4A17"/>
    <w:multiLevelType w:val="multilevel"/>
    <w:tmpl w:val="00000000"/>
    <w:lvl w:ilvl="0">
      <w:start w:val="5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3A92DB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73334D0"/>
    <w:multiLevelType w:val="multilevel"/>
    <w:tmpl w:val="00000000"/>
    <w:lvl w:ilvl="0">
      <w:start w:val="6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A4E5222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42A1E3FA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652C4B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5C48F671"/>
    <w:multiLevelType w:val="multilevel"/>
    <w:tmpl w:val="00000000"/>
    <w:lvl w:ilvl="0">
      <w:start w:val="16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60244AA3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F15BB2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70CB18B1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1A7FFEE"/>
    <w:multiLevelType w:val="multilevel"/>
    <w:tmpl w:val="00000000"/>
    <w:lvl w:ilvl="0">
      <w:start w:val="4"/>
      <w:numFmt w:val="decimal"/>
      <w:lvlText w:val="(%1)"/>
      <w:lvlJc w:val="left"/>
      <w:rPr>
        <w:rFonts w:ascii="SimHei" w:eastAsia="SimHei" w:hAnsi="SimHei" w:cs="SimHe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74400553"/>
    <w:multiLevelType w:val="multilevel"/>
    <w:tmpl w:val="00000000"/>
    <w:lvl w:ilvl="0">
      <w:start w:val="9"/>
      <w:numFmt w:val="decimal"/>
      <w:lvlText w:val="(%1)"/>
      <w:lvlJc w:val="left"/>
      <w:rPr>
        <w:rFonts w:ascii="SimHei" w:eastAsia="SimHei" w:hAnsi="SimHei" w:cs="SimHe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795C42D7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7C0538D4"/>
    <w:multiLevelType w:val="multilevel"/>
    <w:tmpl w:val="00000000"/>
    <w:lvl w:ilvl="0">
      <w:start w:val="9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7D49071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21"/>
  </w:num>
  <w:num w:numId="3">
    <w:abstractNumId w:val="0"/>
  </w:num>
  <w:num w:numId="4">
    <w:abstractNumId w:val="2"/>
  </w:num>
  <w:num w:numId="5">
    <w:abstractNumId w:val="15"/>
  </w:num>
  <w:num w:numId="6">
    <w:abstractNumId w:val="17"/>
  </w:num>
  <w:num w:numId="7">
    <w:abstractNumId w:val="9"/>
  </w:num>
  <w:num w:numId="8">
    <w:abstractNumId w:val="16"/>
  </w:num>
  <w:num w:numId="9">
    <w:abstractNumId w:val="18"/>
  </w:num>
  <w:num w:numId="10">
    <w:abstractNumId w:val="20"/>
  </w:num>
  <w:num w:numId="11">
    <w:abstractNumId w:val="10"/>
  </w:num>
  <w:num w:numId="12">
    <w:abstractNumId w:val="6"/>
  </w:num>
  <w:num w:numId="13">
    <w:abstractNumId w:val="13"/>
  </w:num>
  <w:num w:numId="14">
    <w:abstractNumId w:val="11"/>
  </w:num>
  <w:num w:numId="15">
    <w:abstractNumId w:val="4"/>
  </w:num>
  <w:num w:numId="16">
    <w:abstractNumId w:val="19"/>
  </w:num>
  <w:num w:numId="17">
    <w:abstractNumId w:val="14"/>
  </w:num>
  <w:num w:numId="18">
    <w:abstractNumId w:val="7"/>
  </w:num>
  <w:num w:numId="19">
    <w:abstractNumId w:val="3"/>
  </w:num>
  <w:num w:numId="20">
    <w:abstractNumId w:val="12"/>
  </w:num>
  <w:num w:numId="21">
    <w:abstractNumId w:val="1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1">
    <w:name w:val="目录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60"/>
      <w:ind w:left="1820" w:firstLine="9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4">
    <w:name w:val="目录"/>
    <w:basedOn w:val="Normal"/>
    <w:link w:val="a1"/>
    <w:pPr>
      <w:widowControl w:val="0"/>
      <w:shd w:val="clear" w:color="auto" w:fill="auto"/>
      <w:spacing w:after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340"/>
      <w:ind w:firstLine="960"/>
    </w:pPr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70" w:line="341" w:lineRule="auto"/>
      <w:ind w:firstLine="960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6043051243010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