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丝绢纺织及精加工产品项目规划设计方案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2" w:history="1">
        <w:r>
          <w:rPr>
            <w:rFonts w:ascii="仿宋" w:eastAsia="仿宋" w:hAnsi="仿宋" w:cs="仿宋" w:hint="eastAsia"/>
            <w:lang w:eastAsia="zh-CN"/>
          </w:rPr>
          <w:t>概论</w:t>
        </w:r>
        <w:r>
          <w:tab/>
        </w:r>
        <w:r>
          <w:fldChar w:fldCharType="begin"/>
        </w:r>
        <w:r>
          <w:instrText xml:space="preserve"> PAGEREF _Toc5092 \h </w:instrText>
        </w:r>
        <w:r>
          <w:fldChar w:fldCharType="separate"/>
        </w:r>
        <w:r>
          <w:t>3</w:t>
        </w:r>
        <w:r>
          <w:fldChar w:fldCharType="end"/>
        </w:r>
      </w:hyperlink>
    </w:p>
    <w:p>
      <w:pPr>
        <w:pStyle w:val="TOC1"/>
        <w:tabs>
          <w:tab w:val="right" w:leader="dot" w:pos="8306"/>
        </w:tabs>
      </w:pPr>
      <w:hyperlink w:anchor="_Toc24383" w:history="1">
        <w:r>
          <w:rPr>
            <w:rFonts w:ascii="仿宋" w:eastAsia="仿宋" w:hAnsi="仿宋" w:cs="仿宋" w:hint="eastAsia"/>
            <w:lang w:eastAsia="zh-CN"/>
          </w:rPr>
          <w:t>一、丝绢纺织及精加工产品项目建设背景及必要性分析</w:t>
        </w:r>
        <w:r>
          <w:tab/>
        </w:r>
        <w:r>
          <w:fldChar w:fldCharType="begin"/>
        </w:r>
        <w:r>
          <w:instrText xml:space="preserve"> PAGEREF _Toc24383 \h </w:instrText>
        </w:r>
        <w:r>
          <w:fldChar w:fldCharType="separate"/>
        </w:r>
        <w:r>
          <w:t>3</w:t>
        </w:r>
        <w:r>
          <w:fldChar w:fldCharType="end"/>
        </w:r>
      </w:hyperlink>
    </w:p>
    <w:p>
      <w:pPr>
        <w:pStyle w:val="TOC2"/>
        <w:tabs>
          <w:tab w:val="right" w:leader="dot" w:pos="8306"/>
        </w:tabs>
      </w:pPr>
      <w:hyperlink w:anchor="_Toc29959" w:history="1">
        <w:r>
          <w:rPr>
            <w:rFonts w:ascii="仿宋" w:eastAsia="仿宋" w:hAnsi="仿宋" w:cs="仿宋" w:hint="eastAsia"/>
            <w:lang w:eastAsia="zh-CN"/>
          </w:rPr>
          <w:t>(一)、丝绢纺织及精加工产品项目背景分析</w:t>
        </w:r>
        <w:r>
          <w:tab/>
        </w:r>
        <w:r>
          <w:fldChar w:fldCharType="begin"/>
        </w:r>
        <w:r>
          <w:instrText xml:space="preserve"> PAGEREF _Toc29959 \h </w:instrText>
        </w:r>
        <w:r>
          <w:fldChar w:fldCharType="separate"/>
        </w:r>
        <w:r>
          <w:t>3</w:t>
        </w:r>
        <w:r>
          <w:fldChar w:fldCharType="end"/>
        </w:r>
      </w:hyperlink>
    </w:p>
    <w:p>
      <w:pPr>
        <w:pStyle w:val="TOC2"/>
        <w:tabs>
          <w:tab w:val="right" w:leader="dot" w:pos="8306"/>
        </w:tabs>
      </w:pPr>
      <w:hyperlink w:anchor="_Toc9301" w:history="1">
        <w:r>
          <w:rPr>
            <w:rFonts w:ascii="仿宋" w:eastAsia="仿宋" w:hAnsi="仿宋" w:cs="仿宋" w:hint="eastAsia"/>
            <w:lang w:eastAsia="zh-CN"/>
          </w:rPr>
          <w:t>(二)、丝绢纺织及精加工产品项目建设必要性分析</w:t>
        </w:r>
        <w:r>
          <w:tab/>
        </w:r>
        <w:r>
          <w:fldChar w:fldCharType="begin"/>
        </w:r>
        <w:r>
          <w:instrText xml:space="preserve"> PAGEREF _Toc9301 \h </w:instrText>
        </w:r>
        <w:r>
          <w:fldChar w:fldCharType="separate"/>
        </w:r>
        <w:r>
          <w:t>5</w:t>
        </w:r>
        <w:r>
          <w:fldChar w:fldCharType="end"/>
        </w:r>
      </w:hyperlink>
    </w:p>
    <w:p>
      <w:pPr>
        <w:pStyle w:val="TOC1"/>
        <w:tabs>
          <w:tab w:val="right" w:leader="dot" w:pos="8306"/>
        </w:tabs>
      </w:pPr>
      <w:hyperlink w:anchor="_Toc31718" w:history="1">
        <w:r>
          <w:rPr>
            <w:rFonts w:ascii="仿宋" w:eastAsia="仿宋" w:hAnsi="仿宋" w:cs="仿宋" w:hint="eastAsia"/>
            <w:lang w:eastAsia="zh-CN"/>
          </w:rPr>
          <w:t>二、丝绢纺织及精加工产品项目危机管理</w:t>
        </w:r>
        <w:r>
          <w:tab/>
        </w:r>
        <w:r>
          <w:fldChar w:fldCharType="begin"/>
        </w:r>
        <w:r>
          <w:instrText xml:space="preserve"> PAGEREF _Toc31718 \h </w:instrText>
        </w:r>
        <w:r>
          <w:fldChar w:fldCharType="separate"/>
        </w:r>
        <w:r>
          <w:t>6</w:t>
        </w:r>
        <w:r>
          <w:fldChar w:fldCharType="end"/>
        </w:r>
      </w:hyperlink>
    </w:p>
    <w:p>
      <w:pPr>
        <w:pStyle w:val="TOC2"/>
        <w:tabs>
          <w:tab w:val="right" w:leader="dot" w:pos="8306"/>
        </w:tabs>
      </w:pPr>
      <w:hyperlink w:anchor="_Toc24179" w:history="1">
        <w:r>
          <w:rPr>
            <w:rFonts w:ascii="仿宋" w:eastAsia="仿宋" w:hAnsi="仿宋" w:cs="仿宋" w:hint="eastAsia"/>
            <w:lang w:eastAsia="zh-CN"/>
          </w:rPr>
          <w:t>(一)、危机预警与识别</w:t>
        </w:r>
        <w:r>
          <w:tab/>
        </w:r>
        <w:r>
          <w:fldChar w:fldCharType="begin"/>
        </w:r>
        <w:r>
          <w:instrText xml:space="preserve"> PAGEREF _Toc24179 \h </w:instrText>
        </w:r>
        <w:r>
          <w:fldChar w:fldCharType="separate"/>
        </w:r>
        <w:r>
          <w:t>6</w:t>
        </w:r>
        <w:r>
          <w:fldChar w:fldCharType="end"/>
        </w:r>
      </w:hyperlink>
    </w:p>
    <w:p>
      <w:pPr>
        <w:pStyle w:val="TOC2"/>
        <w:tabs>
          <w:tab w:val="right" w:leader="dot" w:pos="8306"/>
        </w:tabs>
      </w:pPr>
      <w:hyperlink w:anchor="_Toc28156" w:history="1">
        <w:r>
          <w:rPr>
            <w:rFonts w:ascii="仿宋" w:eastAsia="仿宋" w:hAnsi="仿宋" w:cs="仿宋" w:hint="eastAsia"/>
            <w:lang w:eastAsia="zh-CN"/>
          </w:rPr>
          <w:t>(二)、危机应对与恢复</w:t>
        </w:r>
        <w:r>
          <w:tab/>
        </w:r>
        <w:r>
          <w:fldChar w:fldCharType="begin"/>
        </w:r>
        <w:r>
          <w:instrText xml:space="preserve"> PAGEREF _Toc28156 \h </w:instrText>
        </w:r>
        <w:r>
          <w:fldChar w:fldCharType="separate"/>
        </w:r>
        <w:r>
          <w:t>7</w:t>
        </w:r>
        <w:r>
          <w:fldChar w:fldCharType="end"/>
        </w:r>
      </w:hyperlink>
    </w:p>
    <w:p>
      <w:pPr>
        <w:pStyle w:val="TOC1"/>
        <w:tabs>
          <w:tab w:val="right" w:leader="dot" w:pos="8306"/>
        </w:tabs>
      </w:pPr>
      <w:hyperlink w:anchor="_Toc258" w:history="1">
        <w:r>
          <w:rPr>
            <w:rFonts w:ascii="仿宋" w:eastAsia="仿宋" w:hAnsi="仿宋" w:cs="仿宋" w:hint="eastAsia"/>
            <w:lang w:eastAsia="zh-CN"/>
          </w:rPr>
          <w:t>三、丝绢纺织及精加工产品项目概论</w:t>
        </w:r>
        <w:r>
          <w:tab/>
        </w:r>
        <w:r>
          <w:fldChar w:fldCharType="begin"/>
        </w:r>
        <w:r>
          <w:instrText xml:space="preserve"> PAGEREF _Toc258 \h </w:instrText>
        </w:r>
        <w:r>
          <w:fldChar w:fldCharType="separate"/>
        </w:r>
        <w:r>
          <w:t>9</w:t>
        </w:r>
        <w:r>
          <w:fldChar w:fldCharType="end"/>
        </w:r>
      </w:hyperlink>
    </w:p>
    <w:p>
      <w:pPr>
        <w:pStyle w:val="TOC2"/>
        <w:tabs>
          <w:tab w:val="right" w:leader="dot" w:pos="8306"/>
        </w:tabs>
      </w:pPr>
      <w:hyperlink w:anchor="_Toc3458" w:history="1">
        <w:r>
          <w:rPr>
            <w:rFonts w:ascii="仿宋" w:eastAsia="仿宋" w:hAnsi="仿宋" w:cs="仿宋" w:hint="eastAsia"/>
            <w:lang w:eastAsia="zh-CN"/>
          </w:rPr>
          <w:t>(一)、丝绢纺织及精加工产品项目概况</w:t>
        </w:r>
        <w:r>
          <w:tab/>
        </w:r>
        <w:r>
          <w:fldChar w:fldCharType="begin"/>
        </w:r>
        <w:r>
          <w:instrText xml:space="preserve"> PAGEREF _Toc3458 \h </w:instrText>
        </w:r>
        <w:r>
          <w:fldChar w:fldCharType="separate"/>
        </w:r>
        <w:r>
          <w:t>9</w:t>
        </w:r>
        <w:r>
          <w:fldChar w:fldCharType="end"/>
        </w:r>
      </w:hyperlink>
    </w:p>
    <w:p>
      <w:pPr>
        <w:pStyle w:val="TOC2"/>
        <w:tabs>
          <w:tab w:val="right" w:leader="dot" w:pos="8306"/>
        </w:tabs>
      </w:pPr>
      <w:hyperlink w:anchor="_Toc14336" w:history="1">
        <w:r>
          <w:rPr>
            <w:rFonts w:ascii="仿宋" w:eastAsia="仿宋" w:hAnsi="仿宋" w:cs="仿宋" w:hint="eastAsia"/>
            <w:lang w:eastAsia="zh-CN"/>
          </w:rPr>
          <w:t>(二)、丝绢纺织及精加工产品项目目标</w:t>
        </w:r>
        <w:r>
          <w:tab/>
        </w:r>
        <w:r>
          <w:fldChar w:fldCharType="begin"/>
        </w:r>
        <w:r>
          <w:instrText xml:space="preserve"> PAGEREF _Toc14336 \h </w:instrText>
        </w:r>
        <w:r>
          <w:fldChar w:fldCharType="separate"/>
        </w:r>
        <w:r>
          <w:t>11</w:t>
        </w:r>
        <w:r>
          <w:fldChar w:fldCharType="end"/>
        </w:r>
      </w:hyperlink>
    </w:p>
    <w:p>
      <w:pPr>
        <w:pStyle w:val="TOC2"/>
        <w:tabs>
          <w:tab w:val="right" w:leader="dot" w:pos="8306"/>
        </w:tabs>
      </w:pPr>
      <w:hyperlink w:anchor="_Toc9849" w:history="1">
        <w:r>
          <w:rPr>
            <w:rFonts w:ascii="仿宋" w:eastAsia="仿宋" w:hAnsi="仿宋" w:cs="仿宋" w:hint="eastAsia"/>
            <w:lang w:eastAsia="zh-CN"/>
          </w:rPr>
          <w:t>(三)、丝绢纺织及精加工产品项目提出的理由</w:t>
        </w:r>
        <w:r>
          <w:tab/>
        </w:r>
        <w:r>
          <w:fldChar w:fldCharType="begin"/>
        </w:r>
        <w:r>
          <w:instrText xml:space="preserve"> PAGEREF _Toc9849 \h </w:instrText>
        </w:r>
        <w:r>
          <w:fldChar w:fldCharType="separate"/>
        </w:r>
        <w:r>
          <w:t>12</w:t>
        </w:r>
        <w:r>
          <w:fldChar w:fldCharType="end"/>
        </w:r>
      </w:hyperlink>
    </w:p>
    <w:p>
      <w:pPr>
        <w:pStyle w:val="TOC2"/>
        <w:tabs>
          <w:tab w:val="right" w:leader="dot" w:pos="8306"/>
        </w:tabs>
      </w:pPr>
      <w:hyperlink w:anchor="_Toc14180" w:history="1">
        <w:r>
          <w:rPr>
            <w:rFonts w:ascii="仿宋" w:eastAsia="仿宋" w:hAnsi="仿宋" w:cs="仿宋" w:hint="eastAsia"/>
            <w:lang w:eastAsia="zh-CN"/>
          </w:rPr>
          <w:t>(四)、丝绢纺织及精加工产品项目意义</w:t>
        </w:r>
        <w:r>
          <w:tab/>
        </w:r>
        <w:r>
          <w:fldChar w:fldCharType="begin"/>
        </w:r>
        <w:r>
          <w:instrText xml:space="preserve"> PAGEREF _Toc14180 \h </w:instrText>
        </w:r>
        <w:r>
          <w:fldChar w:fldCharType="separate"/>
        </w:r>
        <w:r>
          <w:t>14</w:t>
        </w:r>
        <w:r>
          <w:fldChar w:fldCharType="end"/>
        </w:r>
      </w:hyperlink>
    </w:p>
    <w:p>
      <w:pPr>
        <w:pStyle w:val="TOC2"/>
        <w:tabs>
          <w:tab w:val="right" w:leader="dot" w:pos="8306"/>
        </w:tabs>
      </w:pPr>
      <w:hyperlink w:anchor="_Toc15636" w:history="1">
        <w:r>
          <w:rPr>
            <w:rFonts w:ascii="仿宋" w:eastAsia="仿宋" w:hAnsi="仿宋" w:cs="仿宋" w:hint="eastAsia"/>
            <w:lang w:eastAsia="zh-CN"/>
          </w:rPr>
          <w:t>(五)、丝绢纺织及精加工产品项目背景</w:t>
        </w:r>
        <w:r>
          <w:tab/>
        </w:r>
        <w:r>
          <w:fldChar w:fldCharType="begin"/>
        </w:r>
        <w:r>
          <w:instrText xml:space="preserve"> PAGEREF _Toc15636 \h </w:instrText>
        </w:r>
        <w:r>
          <w:fldChar w:fldCharType="separate"/>
        </w:r>
        <w:r>
          <w:t>15</w:t>
        </w:r>
        <w:r>
          <w:fldChar w:fldCharType="end"/>
        </w:r>
      </w:hyperlink>
    </w:p>
    <w:p>
      <w:pPr>
        <w:pStyle w:val="TOC1"/>
        <w:tabs>
          <w:tab w:val="right" w:leader="dot" w:pos="8306"/>
        </w:tabs>
      </w:pPr>
      <w:hyperlink w:anchor="_Toc23132" w:history="1">
        <w:r>
          <w:rPr>
            <w:rFonts w:ascii="仿宋" w:eastAsia="仿宋" w:hAnsi="仿宋" w:cs="仿宋" w:hint="eastAsia"/>
            <w:lang w:eastAsia="zh-CN"/>
          </w:rPr>
          <w:t>四、丝绢纺织及精加工产品项目选址可行性分析</w:t>
        </w:r>
        <w:r>
          <w:tab/>
        </w:r>
        <w:r>
          <w:fldChar w:fldCharType="begin"/>
        </w:r>
        <w:r>
          <w:instrText xml:space="preserve"> PAGEREF _Toc23132 \h </w:instrText>
        </w:r>
        <w:r>
          <w:fldChar w:fldCharType="separate"/>
        </w:r>
        <w:r>
          <w:t>16</w:t>
        </w:r>
        <w:r>
          <w:fldChar w:fldCharType="end"/>
        </w:r>
      </w:hyperlink>
    </w:p>
    <w:p>
      <w:pPr>
        <w:pStyle w:val="TOC2"/>
        <w:tabs>
          <w:tab w:val="right" w:leader="dot" w:pos="8306"/>
        </w:tabs>
      </w:pPr>
      <w:hyperlink w:anchor="_Toc12391" w:history="1">
        <w:r>
          <w:rPr>
            <w:rFonts w:ascii="仿宋" w:eastAsia="仿宋" w:hAnsi="仿宋" w:cs="仿宋" w:hint="eastAsia"/>
            <w:lang w:eastAsia="zh-CN"/>
          </w:rPr>
          <w:t>(一)、丝绢纺织及精加工产品项目选址</w:t>
        </w:r>
        <w:r>
          <w:tab/>
        </w:r>
        <w:r>
          <w:fldChar w:fldCharType="begin"/>
        </w:r>
        <w:r>
          <w:instrText xml:space="preserve"> PAGEREF _Toc12391 \h </w:instrText>
        </w:r>
        <w:r>
          <w:fldChar w:fldCharType="separate"/>
        </w:r>
        <w:r>
          <w:t>16</w:t>
        </w:r>
        <w:r>
          <w:fldChar w:fldCharType="end"/>
        </w:r>
      </w:hyperlink>
    </w:p>
    <w:p>
      <w:pPr>
        <w:pStyle w:val="TOC2"/>
        <w:tabs>
          <w:tab w:val="right" w:leader="dot" w:pos="8306"/>
        </w:tabs>
      </w:pPr>
      <w:hyperlink w:anchor="_Toc14796" w:history="1">
        <w:r>
          <w:rPr>
            <w:rFonts w:ascii="仿宋" w:eastAsia="仿宋" w:hAnsi="仿宋" w:cs="仿宋" w:hint="eastAsia"/>
            <w:lang w:eastAsia="zh-CN"/>
          </w:rPr>
          <w:t>(二)、用地控制指标</w:t>
        </w:r>
        <w:r>
          <w:tab/>
        </w:r>
        <w:r>
          <w:fldChar w:fldCharType="begin"/>
        </w:r>
        <w:r>
          <w:instrText xml:space="preserve"> PAGEREF _Toc14796 \h </w:instrText>
        </w:r>
        <w:r>
          <w:fldChar w:fldCharType="separate"/>
        </w:r>
        <w:r>
          <w:t>16</w:t>
        </w:r>
        <w:r>
          <w:fldChar w:fldCharType="end"/>
        </w:r>
      </w:hyperlink>
    </w:p>
    <w:p>
      <w:pPr>
        <w:pStyle w:val="TOC2"/>
        <w:tabs>
          <w:tab w:val="right" w:leader="dot" w:pos="8306"/>
        </w:tabs>
      </w:pPr>
      <w:hyperlink w:anchor="_Toc31615" w:history="1">
        <w:r>
          <w:rPr>
            <w:rFonts w:ascii="仿宋" w:eastAsia="仿宋" w:hAnsi="仿宋" w:cs="仿宋" w:hint="eastAsia"/>
            <w:lang w:eastAsia="zh-CN"/>
          </w:rPr>
          <w:t>(三)、节约用地措施</w:t>
        </w:r>
        <w:r>
          <w:tab/>
        </w:r>
        <w:r>
          <w:fldChar w:fldCharType="begin"/>
        </w:r>
        <w:r>
          <w:instrText xml:space="preserve"> PAGEREF _Toc31615 \h </w:instrText>
        </w:r>
        <w:r>
          <w:fldChar w:fldCharType="separate"/>
        </w:r>
        <w:r>
          <w:t>18</w:t>
        </w:r>
        <w:r>
          <w:fldChar w:fldCharType="end"/>
        </w:r>
      </w:hyperlink>
    </w:p>
    <w:p>
      <w:pPr>
        <w:pStyle w:val="TOC2"/>
        <w:tabs>
          <w:tab w:val="right" w:leader="dot" w:pos="8306"/>
        </w:tabs>
      </w:pPr>
      <w:hyperlink w:anchor="_Toc23414" w:history="1">
        <w:r>
          <w:rPr>
            <w:rFonts w:ascii="仿宋" w:eastAsia="仿宋" w:hAnsi="仿宋" w:cs="仿宋" w:hint="eastAsia"/>
            <w:lang w:eastAsia="zh-CN"/>
          </w:rPr>
          <w:t>(四)、总图布置方案</w:t>
        </w:r>
        <w:r>
          <w:tab/>
        </w:r>
        <w:r>
          <w:fldChar w:fldCharType="begin"/>
        </w:r>
        <w:r>
          <w:instrText xml:space="preserve"> PAGEREF _Toc23414 \h </w:instrText>
        </w:r>
        <w:r>
          <w:fldChar w:fldCharType="separate"/>
        </w:r>
        <w:r>
          <w:t>19</w:t>
        </w:r>
        <w:r>
          <w:fldChar w:fldCharType="end"/>
        </w:r>
      </w:hyperlink>
    </w:p>
    <w:p>
      <w:pPr>
        <w:pStyle w:val="TOC2"/>
        <w:tabs>
          <w:tab w:val="right" w:leader="dot" w:pos="8306"/>
        </w:tabs>
      </w:pPr>
      <w:hyperlink w:anchor="_Toc20561" w:history="1">
        <w:r>
          <w:rPr>
            <w:rFonts w:ascii="仿宋" w:eastAsia="仿宋" w:hAnsi="仿宋" w:cs="仿宋" w:hint="eastAsia"/>
            <w:lang w:eastAsia="zh-CN"/>
          </w:rPr>
          <w:t>(五)、选址综合评价</w:t>
        </w:r>
        <w:r>
          <w:tab/>
        </w:r>
        <w:r>
          <w:fldChar w:fldCharType="begin"/>
        </w:r>
        <w:r>
          <w:instrText xml:space="preserve"> PAGEREF _Toc20561 \h </w:instrText>
        </w:r>
        <w:r>
          <w:fldChar w:fldCharType="separate"/>
        </w:r>
        <w:r>
          <w:t>20</w:t>
        </w:r>
        <w:r>
          <w:fldChar w:fldCharType="end"/>
        </w:r>
      </w:hyperlink>
    </w:p>
    <w:p>
      <w:pPr>
        <w:pStyle w:val="TOC1"/>
        <w:tabs>
          <w:tab w:val="right" w:leader="dot" w:pos="8306"/>
        </w:tabs>
      </w:pPr>
      <w:hyperlink w:anchor="_Toc26545" w:history="1">
        <w:r>
          <w:rPr>
            <w:rFonts w:ascii="仿宋" w:eastAsia="仿宋" w:hAnsi="仿宋" w:cs="仿宋" w:hint="eastAsia"/>
            <w:lang w:eastAsia="zh-CN"/>
          </w:rPr>
          <w:t>五、产品规划分析</w:t>
        </w:r>
        <w:r>
          <w:tab/>
        </w:r>
        <w:r>
          <w:fldChar w:fldCharType="begin"/>
        </w:r>
        <w:r>
          <w:instrText xml:space="preserve"> PAGEREF _Toc26545 \h </w:instrText>
        </w:r>
        <w:r>
          <w:fldChar w:fldCharType="separate"/>
        </w:r>
        <w:r>
          <w:t>22</w:t>
        </w:r>
        <w:r>
          <w:fldChar w:fldCharType="end"/>
        </w:r>
      </w:hyperlink>
    </w:p>
    <w:p>
      <w:pPr>
        <w:pStyle w:val="TOC2"/>
        <w:tabs>
          <w:tab w:val="right" w:leader="dot" w:pos="8306"/>
        </w:tabs>
      </w:pPr>
      <w:hyperlink w:anchor="_Toc25386" w:history="1">
        <w:r>
          <w:rPr>
            <w:rFonts w:ascii="仿宋" w:eastAsia="仿宋" w:hAnsi="仿宋" w:cs="仿宋" w:hint="eastAsia"/>
            <w:lang w:eastAsia="zh-CN"/>
          </w:rPr>
          <w:t>(一)、产品规划</w:t>
        </w:r>
        <w:r>
          <w:tab/>
        </w:r>
        <w:r>
          <w:fldChar w:fldCharType="begin"/>
        </w:r>
        <w:r>
          <w:instrText xml:space="preserve"> PAGEREF _Toc25386 \h </w:instrText>
        </w:r>
        <w:r>
          <w:fldChar w:fldCharType="separate"/>
        </w:r>
        <w:r>
          <w:t>22</w:t>
        </w:r>
        <w:r>
          <w:fldChar w:fldCharType="end"/>
        </w:r>
      </w:hyperlink>
    </w:p>
    <w:p>
      <w:pPr>
        <w:pStyle w:val="TOC2"/>
        <w:tabs>
          <w:tab w:val="right" w:leader="dot" w:pos="8306"/>
        </w:tabs>
      </w:pPr>
      <w:hyperlink w:anchor="_Toc419" w:history="1">
        <w:r>
          <w:rPr>
            <w:rFonts w:ascii="仿宋" w:eastAsia="仿宋" w:hAnsi="仿宋" w:cs="仿宋" w:hint="eastAsia"/>
            <w:lang w:eastAsia="zh-CN"/>
          </w:rPr>
          <w:t>(二)、建设规模</w:t>
        </w:r>
        <w:r>
          <w:tab/>
        </w:r>
        <w:r>
          <w:fldChar w:fldCharType="begin"/>
        </w:r>
        <w:r>
          <w:instrText xml:space="preserve"> PAGEREF _Toc419 \h </w:instrText>
        </w:r>
        <w:r>
          <w:fldChar w:fldCharType="separate"/>
        </w:r>
        <w:r>
          <w:t>22</w:t>
        </w:r>
        <w:r>
          <w:fldChar w:fldCharType="end"/>
        </w:r>
      </w:hyperlink>
    </w:p>
    <w:p>
      <w:pPr>
        <w:pStyle w:val="TOC1"/>
        <w:tabs>
          <w:tab w:val="right" w:leader="dot" w:pos="8306"/>
        </w:tabs>
      </w:pPr>
      <w:hyperlink w:anchor="_Toc12926" w:history="1">
        <w:r>
          <w:rPr>
            <w:rFonts w:ascii="仿宋" w:eastAsia="仿宋" w:hAnsi="仿宋" w:cs="仿宋" w:hint="eastAsia"/>
            <w:lang w:eastAsia="zh-CN"/>
          </w:rPr>
          <w:t>六、市场分析、调研</w:t>
        </w:r>
        <w:r>
          <w:tab/>
        </w:r>
        <w:r>
          <w:fldChar w:fldCharType="begin"/>
        </w:r>
        <w:r>
          <w:instrText xml:space="preserve"> PAGEREF _Toc12926 \h </w:instrText>
        </w:r>
        <w:r>
          <w:fldChar w:fldCharType="separate"/>
        </w:r>
        <w:r>
          <w:t>24</w:t>
        </w:r>
        <w:r>
          <w:fldChar w:fldCharType="end"/>
        </w:r>
      </w:hyperlink>
    </w:p>
    <w:p>
      <w:pPr>
        <w:pStyle w:val="TOC2"/>
        <w:tabs>
          <w:tab w:val="right" w:leader="dot" w:pos="8306"/>
        </w:tabs>
      </w:pPr>
      <w:hyperlink w:anchor="_Toc32328" w:history="1">
        <w:r>
          <w:rPr>
            <w:rFonts w:ascii="仿宋" w:eastAsia="仿宋" w:hAnsi="仿宋" w:cs="仿宋" w:hint="eastAsia"/>
            <w:lang w:eastAsia="zh-CN"/>
          </w:rPr>
          <w:t>(一)、丝绢纺织及精加工产品行业分析</w:t>
        </w:r>
        <w:r>
          <w:tab/>
        </w:r>
        <w:r>
          <w:fldChar w:fldCharType="begin"/>
        </w:r>
        <w:r>
          <w:instrText xml:space="preserve"> PAGEREF _Toc32328 \h </w:instrText>
        </w:r>
        <w:r>
          <w:fldChar w:fldCharType="separate"/>
        </w:r>
        <w:r>
          <w:t>24</w:t>
        </w:r>
        <w:r>
          <w:fldChar w:fldCharType="end"/>
        </w:r>
      </w:hyperlink>
    </w:p>
    <w:p>
      <w:pPr>
        <w:pStyle w:val="TOC2"/>
        <w:tabs>
          <w:tab w:val="right" w:leader="dot" w:pos="8306"/>
        </w:tabs>
      </w:pPr>
      <w:hyperlink w:anchor="_Toc13896" w:history="1">
        <w:r>
          <w:rPr>
            <w:rFonts w:ascii="仿宋" w:eastAsia="仿宋" w:hAnsi="仿宋" w:cs="仿宋" w:hint="eastAsia"/>
            <w:lang w:eastAsia="zh-CN"/>
          </w:rPr>
          <w:t>(二)、丝绢纺织及精加工产品市场分析预测</w:t>
        </w:r>
        <w:r>
          <w:tab/>
        </w:r>
        <w:r>
          <w:fldChar w:fldCharType="begin"/>
        </w:r>
        <w:r>
          <w:instrText xml:space="preserve"> PAGEREF _Toc13896 \h </w:instrText>
        </w:r>
        <w:r>
          <w:fldChar w:fldCharType="separate"/>
        </w:r>
        <w:r>
          <w:t>24</w:t>
        </w:r>
        <w:r>
          <w:fldChar w:fldCharType="end"/>
        </w:r>
      </w:hyperlink>
    </w:p>
    <w:p>
      <w:pPr>
        <w:pStyle w:val="TOC1"/>
        <w:tabs>
          <w:tab w:val="right" w:leader="dot" w:pos="8306"/>
        </w:tabs>
      </w:pPr>
      <w:hyperlink w:anchor="_Toc22747" w:history="1">
        <w:r>
          <w:rPr>
            <w:rFonts w:ascii="仿宋" w:eastAsia="仿宋" w:hAnsi="仿宋" w:cs="仿宋" w:hint="eastAsia"/>
            <w:lang w:eastAsia="zh-CN"/>
          </w:rPr>
          <w:t>七、丝绢纺织及精加工产品项目经营效益</w:t>
        </w:r>
        <w:r>
          <w:tab/>
        </w:r>
        <w:r>
          <w:fldChar w:fldCharType="begin"/>
        </w:r>
        <w:r>
          <w:instrText xml:space="preserve"> PAGEREF _Toc22747 \h </w:instrText>
        </w:r>
        <w:r>
          <w:fldChar w:fldCharType="separate"/>
        </w:r>
        <w:r>
          <w:t>25</w:t>
        </w:r>
        <w:r>
          <w:fldChar w:fldCharType="end"/>
        </w:r>
      </w:hyperlink>
    </w:p>
    <w:p>
      <w:pPr>
        <w:pStyle w:val="TOC2"/>
        <w:tabs>
          <w:tab w:val="right" w:leader="dot" w:pos="8306"/>
        </w:tabs>
      </w:pPr>
      <w:hyperlink w:anchor="_Toc31581" w:history="1">
        <w:r>
          <w:rPr>
            <w:rFonts w:ascii="仿宋" w:eastAsia="仿宋" w:hAnsi="仿宋" w:cs="仿宋" w:hint="eastAsia"/>
            <w:lang w:eastAsia="zh-CN"/>
          </w:rPr>
          <w:t>(一)、经济评价财务测算</w:t>
        </w:r>
        <w:r>
          <w:tab/>
        </w:r>
        <w:r>
          <w:fldChar w:fldCharType="begin"/>
        </w:r>
        <w:r>
          <w:instrText xml:space="preserve"> PAGEREF _Toc31581 \h </w:instrText>
        </w:r>
        <w:r>
          <w:fldChar w:fldCharType="separate"/>
        </w:r>
        <w:r>
          <w:t>25</w:t>
        </w:r>
        <w:r>
          <w:fldChar w:fldCharType="end"/>
        </w:r>
      </w:hyperlink>
    </w:p>
    <w:p>
      <w:pPr>
        <w:pStyle w:val="TOC2"/>
        <w:tabs>
          <w:tab w:val="right" w:leader="dot" w:pos="8306"/>
        </w:tabs>
      </w:pPr>
      <w:hyperlink w:anchor="_Toc30550" w:history="1">
        <w:r>
          <w:rPr>
            <w:rFonts w:ascii="仿宋" w:eastAsia="仿宋" w:hAnsi="仿宋" w:cs="仿宋" w:hint="eastAsia"/>
            <w:lang w:eastAsia="zh-CN"/>
          </w:rPr>
          <w:t>(二)、丝绢纺织及精加工产品项目盈利能力分析</w:t>
        </w:r>
        <w:r>
          <w:tab/>
        </w:r>
        <w:r>
          <w:fldChar w:fldCharType="begin"/>
        </w:r>
        <w:r>
          <w:instrText xml:space="preserve"> PAGEREF _Toc30550 \h </w:instrText>
        </w:r>
        <w:r>
          <w:fldChar w:fldCharType="separate"/>
        </w:r>
        <w:r>
          <w:t>27</w:t>
        </w:r>
        <w:r>
          <w:fldChar w:fldCharType="end"/>
        </w:r>
      </w:hyperlink>
    </w:p>
    <w:p>
      <w:pPr>
        <w:pStyle w:val="TOC1"/>
        <w:tabs>
          <w:tab w:val="right" w:leader="dot" w:pos="8306"/>
        </w:tabs>
      </w:pPr>
      <w:hyperlink w:anchor="_Toc4701" w:history="1">
        <w:r>
          <w:rPr>
            <w:rFonts w:ascii="仿宋" w:eastAsia="仿宋" w:hAnsi="仿宋" w:cs="仿宋" w:hint="eastAsia"/>
            <w:lang w:eastAsia="zh-CN"/>
          </w:rPr>
          <w:t>八、丝绢纺织及精加工产品项目计划安排</w:t>
        </w:r>
        <w:r>
          <w:tab/>
        </w:r>
        <w:r>
          <w:fldChar w:fldCharType="begin"/>
        </w:r>
        <w:r>
          <w:instrText xml:space="preserve"> PAGEREF _Toc4701 \h </w:instrText>
        </w:r>
        <w:r>
          <w:fldChar w:fldCharType="separate"/>
        </w:r>
        <w:r>
          <w:t>28</w:t>
        </w:r>
        <w:r>
          <w:fldChar w:fldCharType="end"/>
        </w:r>
      </w:hyperlink>
    </w:p>
    <w:p>
      <w:pPr>
        <w:pStyle w:val="TOC2"/>
        <w:tabs>
          <w:tab w:val="right" w:leader="dot" w:pos="8306"/>
        </w:tabs>
      </w:pPr>
      <w:hyperlink w:anchor="_Toc10277" w:history="1">
        <w:r>
          <w:rPr>
            <w:rFonts w:ascii="仿宋" w:eastAsia="仿宋" w:hAnsi="仿宋" w:cs="仿宋" w:hint="eastAsia"/>
            <w:lang w:eastAsia="zh-CN"/>
          </w:rPr>
          <w:t>(一)、建设周期</w:t>
        </w:r>
        <w:r>
          <w:tab/>
        </w:r>
        <w:r>
          <w:fldChar w:fldCharType="begin"/>
        </w:r>
        <w:r>
          <w:instrText xml:space="preserve"> PAGEREF _Toc10277 \h </w:instrText>
        </w:r>
        <w:r>
          <w:fldChar w:fldCharType="separate"/>
        </w:r>
        <w:r>
          <w:t>28</w:t>
        </w:r>
        <w:r>
          <w:fldChar w:fldCharType="end"/>
        </w:r>
      </w:hyperlink>
    </w:p>
    <w:p>
      <w:pPr>
        <w:pStyle w:val="TOC2"/>
        <w:tabs>
          <w:tab w:val="right" w:leader="dot" w:pos="8306"/>
        </w:tabs>
      </w:pPr>
      <w:hyperlink w:anchor="_Toc14119" w:history="1">
        <w:r>
          <w:rPr>
            <w:rFonts w:ascii="仿宋" w:eastAsia="仿宋" w:hAnsi="仿宋" w:cs="仿宋" w:hint="eastAsia"/>
            <w:lang w:eastAsia="zh-CN"/>
          </w:rPr>
          <w:t>(二)、建设进度</w:t>
        </w:r>
        <w:r>
          <w:tab/>
        </w:r>
        <w:r>
          <w:fldChar w:fldCharType="begin"/>
        </w:r>
        <w:r>
          <w:instrText xml:space="preserve"> PAGEREF _Toc14119 \h </w:instrText>
        </w:r>
        <w:r>
          <w:fldChar w:fldCharType="separate"/>
        </w:r>
        <w:r>
          <w:t>29</w:t>
        </w:r>
        <w:r>
          <w:fldChar w:fldCharType="end"/>
        </w:r>
      </w:hyperlink>
    </w:p>
    <w:p>
      <w:pPr>
        <w:pStyle w:val="TOC2"/>
        <w:tabs>
          <w:tab w:val="right" w:leader="dot" w:pos="8306"/>
        </w:tabs>
      </w:pPr>
      <w:hyperlink w:anchor="_Toc19011" w:history="1">
        <w:r>
          <w:rPr>
            <w:rFonts w:ascii="仿宋" w:eastAsia="仿宋" w:hAnsi="仿宋" w:cs="仿宋" w:hint="eastAsia"/>
            <w:lang w:eastAsia="zh-CN"/>
          </w:rPr>
          <w:t>(三)、进度安排注意事项</w:t>
        </w:r>
        <w:r>
          <w:tab/>
        </w:r>
        <w:r>
          <w:fldChar w:fldCharType="begin"/>
        </w:r>
        <w:r>
          <w:instrText xml:space="preserve"> PAGEREF _Toc19011 \h </w:instrText>
        </w:r>
        <w:r>
          <w:fldChar w:fldCharType="separate"/>
        </w:r>
        <w:r>
          <w:t>30</w:t>
        </w:r>
        <w:r>
          <w:fldChar w:fldCharType="end"/>
        </w:r>
      </w:hyperlink>
    </w:p>
    <w:p>
      <w:pPr>
        <w:pStyle w:val="TOC2"/>
        <w:tabs>
          <w:tab w:val="right" w:leader="dot" w:pos="8306"/>
        </w:tabs>
      </w:pPr>
      <w:hyperlink w:anchor="_Toc31997" w:history="1">
        <w:r>
          <w:rPr>
            <w:rFonts w:ascii="仿宋" w:eastAsia="仿宋" w:hAnsi="仿宋" w:cs="仿宋" w:hint="eastAsia"/>
            <w:lang w:eastAsia="zh-CN"/>
          </w:rPr>
          <w:t>(四)、人力资源配置</w:t>
        </w:r>
        <w:r>
          <w:tab/>
        </w:r>
        <w:r>
          <w:fldChar w:fldCharType="begin"/>
        </w:r>
        <w:r>
          <w:instrText xml:space="preserve"> PAGEREF _Toc31997 \h </w:instrText>
        </w:r>
        <w:r>
          <w:fldChar w:fldCharType="separate"/>
        </w:r>
        <w:r>
          <w:t>31</w:t>
        </w:r>
        <w:r>
          <w:fldChar w:fldCharType="end"/>
        </w:r>
      </w:hyperlink>
    </w:p>
    <w:p>
      <w:pPr>
        <w:pStyle w:val="TOC1"/>
        <w:tabs>
          <w:tab w:val="right" w:leader="dot" w:pos="8306"/>
        </w:tabs>
      </w:pPr>
      <w:hyperlink w:anchor="_Toc23376" w:history="1">
        <w:r>
          <w:rPr>
            <w:rFonts w:ascii="仿宋" w:eastAsia="仿宋" w:hAnsi="仿宋" w:cs="仿宋" w:hint="eastAsia"/>
            <w:lang w:eastAsia="zh-CN"/>
          </w:rPr>
          <w:t>九、生产安全保护</w:t>
        </w:r>
        <w:r>
          <w:tab/>
        </w:r>
        <w:r>
          <w:fldChar w:fldCharType="begin"/>
        </w:r>
        <w:r>
          <w:instrText xml:space="preserve"> PAGEREF _Toc23376 \h </w:instrText>
        </w:r>
        <w:r>
          <w:fldChar w:fldCharType="separate"/>
        </w:r>
        <w:r>
          <w:t>32</w:t>
        </w:r>
        <w:r>
          <w:fldChar w:fldCharType="end"/>
        </w:r>
      </w:hyperlink>
    </w:p>
    <w:p>
      <w:pPr>
        <w:pStyle w:val="TOC2"/>
        <w:tabs>
          <w:tab w:val="right" w:leader="dot" w:pos="8306"/>
        </w:tabs>
      </w:pPr>
      <w:hyperlink w:anchor="_Toc27839" w:history="1">
        <w:r>
          <w:rPr>
            <w:rFonts w:ascii="仿宋" w:eastAsia="仿宋" w:hAnsi="仿宋" w:cs="仿宋" w:hint="eastAsia"/>
            <w:lang w:eastAsia="zh-CN"/>
          </w:rPr>
          <w:t>(一)、消防安全</w:t>
        </w:r>
        <w:r>
          <w:tab/>
        </w:r>
        <w:r>
          <w:fldChar w:fldCharType="begin"/>
        </w:r>
        <w:r>
          <w:instrText xml:space="preserve"> PAGEREF _Toc27839 \h </w:instrText>
        </w:r>
        <w:r>
          <w:fldChar w:fldCharType="separate"/>
        </w:r>
        <w:r>
          <w:t>32</w:t>
        </w:r>
        <w:r>
          <w:fldChar w:fldCharType="end"/>
        </w:r>
      </w:hyperlink>
    </w:p>
    <w:p>
      <w:pPr>
        <w:pStyle w:val="TOC2"/>
        <w:tabs>
          <w:tab w:val="right" w:leader="dot" w:pos="8306"/>
        </w:tabs>
      </w:pPr>
      <w:hyperlink w:anchor="_Toc17263" w:history="1">
        <w:r>
          <w:rPr>
            <w:rFonts w:ascii="仿宋" w:eastAsia="仿宋" w:hAnsi="仿宋" w:cs="仿宋" w:hint="eastAsia"/>
            <w:lang w:eastAsia="zh-CN"/>
          </w:rPr>
          <w:t>(二)、防火防爆总图布置措施</w:t>
        </w:r>
        <w:r>
          <w:tab/>
        </w:r>
        <w:r>
          <w:fldChar w:fldCharType="begin"/>
        </w:r>
        <w:r>
          <w:instrText xml:space="preserve"> PAGEREF _Toc17263 \h </w:instrText>
        </w:r>
        <w:r>
          <w:fldChar w:fldCharType="separate"/>
        </w:r>
        <w:r>
          <w:t>34</w:t>
        </w:r>
        <w:r>
          <w:fldChar w:fldCharType="end"/>
        </w:r>
      </w:hyperlink>
    </w:p>
    <w:p>
      <w:pPr>
        <w:pStyle w:val="TOC2"/>
        <w:tabs>
          <w:tab w:val="right" w:leader="dot" w:pos="8306"/>
        </w:tabs>
      </w:pPr>
      <w:hyperlink w:anchor="_Toc11735" w:history="1">
        <w:r>
          <w:rPr>
            <w:rFonts w:ascii="仿宋" w:eastAsia="仿宋" w:hAnsi="仿宋" w:cs="仿宋" w:hint="eastAsia"/>
            <w:lang w:eastAsia="zh-CN"/>
          </w:rPr>
          <w:t>(三)、自然灾害防范措施</w:t>
        </w:r>
        <w:r>
          <w:tab/>
        </w:r>
        <w:r>
          <w:fldChar w:fldCharType="begin"/>
        </w:r>
        <w:r>
          <w:instrText xml:space="preserve"> PAGEREF _Toc11735 \h </w:instrText>
        </w:r>
        <w:r>
          <w:fldChar w:fldCharType="separate"/>
        </w:r>
        <w:r>
          <w:t>35</w:t>
        </w:r>
        <w:r>
          <w:fldChar w:fldCharType="end"/>
        </w:r>
      </w:hyperlink>
    </w:p>
    <w:p>
      <w:pPr>
        <w:pStyle w:val="TOC2"/>
        <w:tabs>
          <w:tab w:val="right" w:leader="dot" w:pos="8306"/>
        </w:tabs>
      </w:pPr>
      <w:hyperlink w:anchor="_Toc13540" w:history="1">
        <w:r>
          <w:rPr>
            <w:rFonts w:ascii="仿宋" w:eastAsia="仿宋" w:hAnsi="仿宋" w:cs="仿宋" w:hint="eastAsia"/>
            <w:lang w:eastAsia="zh-CN"/>
          </w:rPr>
          <w:t>(四)、安全色及安全标志使用要求</w:t>
        </w:r>
        <w:r>
          <w:tab/>
        </w:r>
        <w:r>
          <w:fldChar w:fldCharType="begin"/>
        </w:r>
        <w:r>
          <w:instrText xml:space="preserve"> PAGEREF _Toc13540 \h </w:instrText>
        </w:r>
        <w:r>
          <w:fldChar w:fldCharType="separate"/>
        </w:r>
        <w:r>
          <w:t>36</w:t>
        </w:r>
        <w:r>
          <w:fldChar w:fldCharType="end"/>
        </w:r>
      </w:hyperlink>
    </w:p>
    <w:p>
      <w:pPr>
        <w:pStyle w:val="TOC2"/>
        <w:tabs>
          <w:tab w:val="right" w:leader="dot" w:pos="8306"/>
        </w:tabs>
      </w:pPr>
      <w:hyperlink w:anchor="_Toc22493" w:history="1">
        <w:r>
          <w:rPr>
            <w:rFonts w:ascii="仿宋" w:eastAsia="仿宋" w:hAnsi="仿宋" w:cs="仿宋" w:hint="eastAsia"/>
            <w:lang w:eastAsia="zh-CN"/>
          </w:rPr>
          <w:t>(五)、防尘防毒措施</w:t>
        </w:r>
        <w:r>
          <w:tab/>
        </w:r>
        <w:r>
          <w:fldChar w:fldCharType="begin"/>
        </w:r>
        <w:r>
          <w:instrText xml:space="preserve"> PAGEREF _Toc22493 \h </w:instrText>
        </w:r>
        <w:r>
          <w:fldChar w:fldCharType="separate"/>
        </w:r>
        <w:r>
          <w:t>37</w:t>
        </w:r>
        <w:r>
          <w:fldChar w:fldCharType="end"/>
        </w:r>
      </w:hyperlink>
    </w:p>
    <w:p>
      <w:pPr>
        <w:pStyle w:val="TOC2"/>
        <w:tabs>
          <w:tab w:val="right" w:leader="dot" w:pos="8306"/>
        </w:tabs>
      </w:pPr>
      <w:hyperlink w:anchor="_Toc26057" w:history="1">
        <w:r>
          <w:rPr>
            <w:rFonts w:ascii="仿宋" w:eastAsia="仿宋" w:hAnsi="仿宋" w:cs="仿宋" w:hint="eastAsia"/>
            <w:lang w:eastAsia="zh-CN"/>
          </w:rPr>
          <w:t>(六)、防静电、触电防护及防雷措施</w:t>
        </w:r>
        <w:r>
          <w:tab/>
        </w:r>
        <w:r>
          <w:fldChar w:fldCharType="begin"/>
        </w:r>
        <w:r>
          <w:instrText xml:space="preserve"> PAGEREF _Toc26057 \h </w:instrText>
        </w:r>
        <w:r>
          <w:fldChar w:fldCharType="separate"/>
        </w:r>
        <w:r>
          <w:t>38</w:t>
        </w:r>
        <w:r>
          <w:fldChar w:fldCharType="end"/>
        </w:r>
      </w:hyperlink>
    </w:p>
    <w:p>
      <w:pPr>
        <w:pStyle w:val="TOC2"/>
        <w:tabs>
          <w:tab w:val="right" w:leader="dot" w:pos="8306"/>
        </w:tabs>
      </w:pPr>
      <w:hyperlink w:anchor="_Toc14835" w:history="1">
        <w:r>
          <w:rPr>
            <w:rFonts w:ascii="仿宋" w:eastAsia="仿宋" w:hAnsi="仿宋" w:cs="仿宋" w:hint="eastAsia"/>
            <w:lang w:eastAsia="zh-CN"/>
          </w:rPr>
          <w:t>(七)、机械设备安全保障措施</w:t>
        </w:r>
        <w:r>
          <w:tab/>
        </w:r>
        <w:r>
          <w:fldChar w:fldCharType="begin"/>
        </w:r>
        <w:r>
          <w:instrText xml:space="preserve"> PAGEREF _Toc14835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0" w:history="1">
        <w:r>
          <w:rPr>
            <w:rFonts w:ascii="仿宋" w:eastAsia="仿宋" w:hAnsi="仿宋" w:cs="仿宋" w:hint="eastAsia"/>
            <w:lang w:eastAsia="zh-CN"/>
          </w:rPr>
          <w:t>十、丝绢纺织及精加工产品项目风险管理</w:t>
        </w:r>
        <w:r>
          <w:tab/>
        </w:r>
        <w:r>
          <w:fldChar w:fldCharType="begin"/>
        </w:r>
        <w:r>
          <w:instrText xml:space="preserve"> PAGEREF _Toc23640 \h </w:instrText>
        </w:r>
        <w:r>
          <w:fldChar w:fldCharType="separate"/>
        </w:r>
        <w:r>
          <w:t>41</w:t>
        </w:r>
        <w:r>
          <w:fldChar w:fldCharType="end"/>
        </w:r>
      </w:hyperlink>
    </w:p>
    <w:p>
      <w:pPr>
        <w:pStyle w:val="TOC2"/>
        <w:tabs>
          <w:tab w:val="right" w:leader="dot" w:pos="8306"/>
        </w:tabs>
      </w:pPr>
      <w:hyperlink w:anchor="_Toc3691" w:history="1">
        <w:r>
          <w:rPr>
            <w:rFonts w:ascii="仿宋" w:eastAsia="仿宋" w:hAnsi="仿宋" w:cs="仿宋" w:hint="eastAsia"/>
            <w:lang w:eastAsia="zh-CN"/>
          </w:rPr>
          <w:t>(一)、风险识别与评估</w:t>
        </w:r>
        <w:r>
          <w:tab/>
        </w:r>
        <w:r>
          <w:fldChar w:fldCharType="begin"/>
        </w:r>
        <w:r>
          <w:instrText xml:space="preserve"> PAGEREF _Toc3691 \h </w:instrText>
        </w:r>
        <w:r>
          <w:fldChar w:fldCharType="separate"/>
        </w:r>
        <w:r>
          <w:t>41</w:t>
        </w:r>
        <w:r>
          <w:fldChar w:fldCharType="end"/>
        </w:r>
      </w:hyperlink>
    </w:p>
    <w:p>
      <w:pPr>
        <w:pStyle w:val="TOC2"/>
        <w:tabs>
          <w:tab w:val="right" w:leader="dot" w:pos="8306"/>
        </w:tabs>
      </w:pPr>
      <w:hyperlink w:anchor="_Toc2717" w:history="1">
        <w:r>
          <w:rPr>
            <w:rFonts w:ascii="仿宋" w:eastAsia="仿宋" w:hAnsi="仿宋" w:cs="仿宋" w:hint="eastAsia"/>
            <w:lang w:eastAsia="zh-CN"/>
          </w:rPr>
          <w:t>(二)、风险应对策略</w:t>
        </w:r>
        <w:r>
          <w:tab/>
        </w:r>
        <w:r>
          <w:fldChar w:fldCharType="begin"/>
        </w:r>
        <w:r>
          <w:instrText xml:space="preserve"> PAGEREF _Toc2717 \h </w:instrText>
        </w:r>
        <w:r>
          <w:fldChar w:fldCharType="separate"/>
        </w:r>
        <w:r>
          <w:t>42</w:t>
        </w:r>
        <w:r>
          <w:fldChar w:fldCharType="end"/>
        </w:r>
      </w:hyperlink>
    </w:p>
    <w:p>
      <w:pPr>
        <w:pStyle w:val="TOC2"/>
        <w:tabs>
          <w:tab w:val="right" w:leader="dot" w:pos="8306"/>
        </w:tabs>
      </w:pPr>
      <w:hyperlink w:anchor="_Toc1080" w:history="1">
        <w:r>
          <w:rPr>
            <w:rFonts w:ascii="仿宋" w:eastAsia="仿宋" w:hAnsi="仿宋" w:cs="仿宋" w:hint="eastAsia"/>
            <w:lang w:eastAsia="zh-CN"/>
          </w:rPr>
          <w:t>(三)、风险监控与控制</w:t>
        </w:r>
        <w:r>
          <w:tab/>
        </w:r>
        <w:r>
          <w:fldChar w:fldCharType="begin"/>
        </w:r>
        <w:r>
          <w:instrText xml:space="preserve"> PAGEREF _Toc1080 \h </w:instrText>
        </w:r>
        <w:r>
          <w:fldChar w:fldCharType="separate"/>
        </w:r>
        <w:r>
          <w:t>44</w:t>
        </w:r>
        <w:r>
          <w:fldChar w:fldCharType="end"/>
        </w:r>
      </w:hyperlink>
    </w:p>
    <w:p>
      <w:pPr>
        <w:pStyle w:val="TOC1"/>
        <w:tabs>
          <w:tab w:val="right" w:leader="dot" w:pos="8306"/>
        </w:tabs>
      </w:pPr>
      <w:hyperlink w:anchor="_Toc7301" w:history="1">
        <w:r>
          <w:rPr>
            <w:rFonts w:ascii="仿宋" w:eastAsia="仿宋" w:hAnsi="仿宋" w:cs="仿宋" w:hint="eastAsia"/>
            <w:lang w:eastAsia="zh-CN"/>
          </w:rPr>
          <w:t>十一、丝绢纺织及精加工产品项目人力资源管理</w:t>
        </w:r>
        <w:r>
          <w:tab/>
        </w:r>
        <w:r>
          <w:fldChar w:fldCharType="begin"/>
        </w:r>
        <w:r>
          <w:instrText xml:space="preserve"> PAGEREF _Toc7301 \h </w:instrText>
        </w:r>
        <w:r>
          <w:fldChar w:fldCharType="separate"/>
        </w:r>
        <w:r>
          <w:t>45</w:t>
        </w:r>
        <w:r>
          <w:fldChar w:fldCharType="end"/>
        </w:r>
      </w:hyperlink>
    </w:p>
    <w:p>
      <w:pPr>
        <w:pStyle w:val="TOC2"/>
        <w:tabs>
          <w:tab w:val="right" w:leader="dot" w:pos="8306"/>
        </w:tabs>
      </w:pPr>
      <w:hyperlink w:anchor="_Toc5423" w:history="1">
        <w:r>
          <w:rPr>
            <w:rFonts w:ascii="仿宋" w:eastAsia="仿宋" w:hAnsi="仿宋" w:cs="仿宋" w:hint="eastAsia"/>
            <w:lang w:eastAsia="zh-CN"/>
          </w:rPr>
          <w:t>(一)、建立健全的预算管理制度</w:t>
        </w:r>
        <w:r>
          <w:tab/>
        </w:r>
        <w:r>
          <w:fldChar w:fldCharType="begin"/>
        </w:r>
        <w:r>
          <w:instrText xml:space="preserve"> PAGEREF _Toc5423 \h </w:instrText>
        </w:r>
        <w:r>
          <w:fldChar w:fldCharType="separate"/>
        </w:r>
        <w:r>
          <w:t>45</w:t>
        </w:r>
        <w:r>
          <w:fldChar w:fldCharType="end"/>
        </w:r>
      </w:hyperlink>
    </w:p>
    <w:p>
      <w:pPr>
        <w:pStyle w:val="TOC2"/>
        <w:tabs>
          <w:tab w:val="right" w:leader="dot" w:pos="8306"/>
        </w:tabs>
      </w:pPr>
      <w:hyperlink w:anchor="_Toc13229" w:history="1">
        <w:r>
          <w:rPr>
            <w:rFonts w:ascii="仿宋" w:eastAsia="仿宋" w:hAnsi="仿宋" w:cs="仿宋" w:hint="eastAsia"/>
            <w:lang w:eastAsia="zh-CN"/>
          </w:rPr>
          <w:t>(二)、加强资金流动监控</w:t>
        </w:r>
        <w:r>
          <w:tab/>
        </w:r>
        <w:r>
          <w:fldChar w:fldCharType="begin"/>
        </w:r>
        <w:r>
          <w:instrText xml:space="preserve"> PAGEREF _Toc13229 \h </w:instrText>
        </w:r>
        <w:r>
          <w:fldChar w:fldCharType="separate"/>
        </w:r>
        <w:r>
          <w:t>47</w:t>
        </w:r>
        <w:r>
          <w:fldChar w:fldCharType="end"/>
        </w:r>
      </w:hyperlink>
    </w:p>
    <w:p>
      <w:pPr>
        <w:pStyle w:val="TOC2"/>
        <w:tabs>
          <w:tab w:val="right" w:leader="dot" w:pos="8306"/>
        </w:tabs>
      </w:pPr>
      <w:hyperlink w:anchor="_Toc5937" w:history="1">
        <w:r>
          <w:rPr>
            <w:rFonts w:ascii="仿宋" w:eastAsia="仿宋" w:hAnsi="仿宋" w:cs="仿宋" w:hint="eastAsia"/>
            <w:lang w:eastAsia="zh-CN"/>
          </w:rPr>
          <w:t>(三)、制定完善的风险控制机制</w:t>
        </w:r>
        <w:r>
          <w:tab/>
        </w:r>
        <w:r>
          <w:fldChar w:fldCharType="begin"/>
        </w:r>
        <w:r>
          <w:instrText xml:space="preserve"> PAGEREF _Toc5937 \h </w:instrText>
        </w:r>
        <w:r>
          <w:fldChar w:fldCharType="separate"/>
        </w:r>
        <w:r>
          <w:t>48</w:t>
        </w:r>
        <w:r>
          <w:fldChar w:fldCharType="end"/>
        </w:r>
      </w:hyperlink>
    </w:p>
    <w:p>
      <w:pPr>
        <w:pStyle w:val="TOC2"/>
        <w:tabs>
          <w:tab w:val="right" w:leader="dot" w:pos="8306"/>
        </w:tabs>
      </w:pPr>
      <w:hyperlink w:anchor="_Toc26203" w:history="1">
        <w:r>
          <w:rPr>
            <w:rFonts w:ascii="仿宋" w:eastAsia="仿宋" w:hAnsi="仿宋" w:cs="仿宋" w:hint="eastAsia"/>
            <w:lang w:eastAsia="zh-CN"/>
          </w:rPr>
          <w:t>(四)、优化成本管理</w:t>
        </w:r>
        <w:r>
          <w:tab/>
        </w:r>
        <w:r>
          <w:fldChar w:fldCharType="begin"/>
        </w:r>
        <w:r>
          <w:instrText xml:space="preserve"> PAGEREF _Toc26203 \h </w:instrText>
        </w:r>
        <w:r>
          <w:fldChar w:fldCharType="separate"/>
        </w:r>
        <w:r>
          <w:t>49</w:t>
        </w:r>
        <w:r>
          <w:fldChar w:fldCharType="end"/>
        </w:r>
      </w:hyperlink>
    </w:p>
    <w:p>
      <w:pPr>
        <w:pStyle w:val="TOC1"/>
        <w:tabs>
          <w:tab w:val="right" w:leader="dot" w:pos="8306"/>
        </w:tabs>
      </w:pPr>
      <w:hyperlink w:anchor="_Toc10155" w:history="1">
        <w:r>
          <w:rPr>
            <w:rFonts w:ascii="仿宋" w:eastAsia="仿宋" w:hAnsi="仿宋" w:cs="仿宋" w:hint="eastAsia"/>
            <w:lang w:eastAsia="zh-CN"/>
          </w:rPr>
          <w:t>十二、丝绢纺织及精加工产品项目投资规划</w:t>
        </w:r>
        <w:r>
          <w:tab/>
        </w:r>
        <w:r>
          <w:fldChar w:fldCharType="begin"/>
        </w:r>
        <w:r>
          <w:instrText xml:space="preserve"> PAGEREF _Toc10155 \h </w:instrText>
        </w:r>
        <w:r>
          <w:fldChar w:fldCharType="separate"/>
        </w:r>
        <w:r>
          <w:t>51</w:t>
        </w:r>
        <w:r>
          <w:fldChar w:fldCharType="end"/>
        </w:r>
      </w:hyperlink>
    </w:p>
    <w:p>
      <w:pPr>
        <w:pStyle w:val="TOC2"/>
        <w:tabs>
          <w:tab w:val="right" w:leader="dot" w:pos="8306"/>
        </w:tabs>
      </w:pPr>
      <w:hyperlink w:anchor="_Toc17284" w:history="1">
        <w:r>
          <w:rPr>
            <w:rFonts w:ascii="仿宋" w:eastAsia="仿宋" w:hAnsi="仿宋" w:cs="仿宋" w:hint="eastAsia"/>
            <w:lang w:eastAsia="zh-CN"/>
          </w:rPr>
          <w:t>(一)、丝绢纺织及精加工产品项目总投资估算</w:t>
        </w:r>
        <w:r>
          <w:tab/>
        </w:r>
        <w:r>
          <w:fldChar w:fldCharType="begin"/>
        </w:r>
        <w:r>
          <w:instrText xml:space="preserve"> PAGEREF _Toc17284 \h </w:instrText>
        </w:r>
        <w:r>
          <w:fldChar w:fldCharType="separate"/>
        </w:r>
        <w:r>
          <w:t>51</w:t>
        </w:r>
        <w:r>
          <w:fldChar w:fldCharType="end"/>
        </w:r>
      </w:hyperlink>
    </w:p>
    <w:p>
      <w:pPr>
        <w:pStyle w:val="TOC2"/>
        <w:tabs>
          <w:tab w:val="right" w:leader="dot" w:pos="8306"/>
        </w:tabs>
      </w:pPr>
      <w:hyperlink w:anchor="_Toc19473" w:history="1">
        <w:r>
          <w:rPr>
            <w:rFonts w:ascii="仿宋" w:eastAsia="仿宋" w:hAnsi="仿宋" w:cs="仿宋" w:hint="eastAsia"/>
            <w:lang w:eastAsia="zh-CN"/>
          </w:rPr>
          <w:t>(二)、资金筹措</w:t>
        </w:r>
        <w:r>
          <w:tab/>
        </w:r>
        <w:r>
          <w:fldChar w:fldCharType="begin"/>
        </w:r>
        <w:r>
          <w:instrText xml:space="preserve"> PAGEREF _Toc19473 \h </w:instrText>
        </w:r>
        <w:r>
          <w:fldChar w:fldCharType="separate"/>
        </w:r>
        <w:r>
          <w:t>52</w:t>
        </w:r>
        <w:r>
          <w:fldChar w:fldCharType="end"/>
        </w:r>
      </w:hyperlink>
    </w:p>
    <w:p>
      <w:pPr>
        <w:pStyle w:val="TOC1"/>
        <w:tabs>
          <w:tab w:val="right" w:leader="dot" w:pos="8306"/>
        </w:tabs>
      </w:pPr>
      <w:hyperlink w:anchor="_Toc27603" w:history="1">
        <w:r>
          <w:rPr>
            <w:rFonts w:ascii="仿宋" w:eastAsia="仿宋" w:hAnsi="仿宋" w:cs="仿宋" w:hint="eastAsia"/>
            <w:lang w:eastAsia="zh-CN"/>
          </w:rPr>
          <w:t>十三、风险识别与分类</w:t>
        </w:r>
        <w:r>
          <w:tab/>
        </w:r>
        <w:r>
          <w:fldChar w:fldCharType="begin"/>
        </w:r>
        <w:r>
          <w:instrText xml:space="preserve"> PAGEREF _Toc27603 \h </w:instrText>
        </w:r>
        <w:r>
          <w:fldChar w:fldCharType="separate"/>
        </w:r>
        <w:r>
          <w:t>53</w:t>
        </w:r>
        <w:r>
          <w:fldChar w:fldCharType="end"/>
        </w:r>
      </w:hyperlink>
    </w:p>
    <w:p>
      <w:pPr>
        <w:pStyle w:val="TOC2"/>
        <w:tabs>
          <w:tab w:val="right" w:leader="dot" w:pos="8306"/>
        </w:tabs>
      </w:pPr>
      <w:hyperlink w:anchor="_Toc14145" w:history="1">
        <w:r>
          <w:rPr>
            <w:rFonts w:ascii="仿宋" w:eastAsia="仿宋" w:hAnsi="仿宋" w:cs="仿宋" w:hint="eastAsia"/>
            <w:lang w:eastAsia="zh-CN"/>
          </w:rPr>
          <w:t>(一)、风险识别</w:t>
        </w:r>
        <w:r>
          <w:tab/>
        </w:r>
        <w:r>
          <w:fldChar w:fldCharType="begin"/>
        </w:r>
        <w:r>
          <w:instrText xml:space="preserve"> PAGEREF _Toc14145 \h </w:instrText>
        </w:r>
        <w:r>
          <w:fldChar w:fldCharType="separate"/>
        </w:r>
        <w:r>
          <w:t>53</w:t>
        </w:r>
        <w:r>
          <w:fldChar w:fldCharType="end"/>
        </w:r>
      </w:hyperlink>
    </w:p>
    <w:p>
      <w:pPr>
        <w:pStyle w:val="TOC2"/>
        <w:tabs>
          <w:tab w:val="right" w:leader="dot" w:pos="8306"/>
        </w:tabs>
      </w:pPr>
      <w:hyperlink w:anchor="_Toc4103" w:history="1">
        <w:r>
          <w:rPr>
            <w:rFonts w:ascii="仿宋" w:eastAsia="仿宋" w:hAnsi="仿宋" w:cs="仿宋" w:hint="eastAsia"/>
            <w:lang w:eastAsia="zh-CN"/>
          </w:rPr>
          <w:t>(二)、风险分类</w:t>
        </w:r>
        <w:r>
          <w:tab/>
        </w:r>
        <w:r>
          <w:fldChar w:fldCharType="begin"/>
        </w:r>
        <w:r>
          <w:instrText xml:space="preserve"> PAGEREF _Toc4103 \h </w:instrText>
        </w:r>
        <w:r>
          <w:fldChar w:fldCharType="separate"/>
        </w:r>
        <w:r>
          <w:t>54</w:t>
        </w:r>
        <w:r>
          <w:fldChar w:fldCharType="end"/>
        </w:r>
      </w:hyperlink>
    </w:p>
    <w:p>
      <w:pPr>
        <w:pStyle w:val="TOC1"/>
        <w:tabs>
          <w:tab w:val="right" w:leader="dot" w:pos="8306"/>
        </w:tabs>
      </w:pPr>
      <w:hyperlink w:anchor="_Toc25332" w:history="1">
        <w:r>
          <w:rPr>
            <w:rFonts w:ascii="仿宋" w:eastAsia="仿宋" w:hAnsi="仿宋" w:cs="仿宋" w:hint="eastAsia"/>
            <w:lang w:eastAsia="zh-CN"/>
          </w:rPr>
          <w:t>十四、营销与推广策略</w:t>
        </w:r>
        <w:r>
          <w:tab/>
        </w:r>
        <w:r>
          <w:fldChar w:fldCharType="begin"/>
        </w:r>
        <w:r>
          <w:instrText xml:space="preserve"> PAGEREF _Toc25332 \h </w:instrText>
        </w:r>
        <w:r>
          <w:fldChar w:fldCharType="separate"/>
        </w:r>
        <w:r>
          <w:t>56</w:t>
        </w:r>
        <w:r>
          <w:fldChar w:fldCharType="end"/>
        </w:r>
      </w:hyperlink>
    </w:p>
    <w:p>
      <w:pPr>
        <w:pStyle w:val="TOC2"/>
        <w:tabs>
          <w:tab w:val="right" w:leader="dot" w:pos="8306"/>
        </w:tabs>
      </w:pPr>
      <w:hyperlink w:anchor="_Toc26404" w:history="1">
        <w:r>
          <w:rPr>
            <w:rFonts w:ascii="仿宋" w:eastAsia="仿宋" w:hAnsi="仿宋" w:cs="仿宋" w:hint="eastAsia"/>
            <w:lang w:eastAsia="zh-CN"/>
          </w:rPr>
          <w:t>(一)、产品/服务定位与特点</w:t>
        </w:r>
        <w:r>
          <w:tab/>
        </w:r>
        <w:r>
          <w:fldChar w:fldCharType="begin"/>
        </w:r>
        <w:r>
          <w:instrText xml:space="preserve"> PAGEREF _Toc26404 \h </w:instrText>
        </w:r>
        <w:r>
          <w:fldChar w:fldCharType="separate"/>
        </w:r>
        <w:r>
          <w:t>56</w:t>
        </w:r>
        <w:r>
          <w:fldChar w:fldCharType="end"/>
        </w:r>
      </w:hyperlink>
    </w:p>
    <w:p>
      <w:pPr>
        <w:pStyle w:val="TOC2"/>
        <w:tabs>
          <w:tab w:val="right" w:leader="dot" w:pos="8306"/>
        </w:tabs>
      </w:pPr>
      <w:hyperlink w:anchor="_Toc26011" w:history="1">
        <w:r>
          <w:rPr>
            <w:rFonts w:ascii="仿宋" w:eastAsia="仿宋" w:hAnsi="仿宋" w:cs="仿宋" w:hint="eastAsia"/>
            <w:lang w:eastAsia="zh-CN"/>
          </w:rPr>
          <w:t>(二)、市场定位与竞争分析</w:t>
        </w:r>
        <w:r>
          <w:tab/>
        </w:r>
        <w:r>
          <w:fldChar w:fldCharType="begin"/>
        </w:r>
        <w:r>
          <w:instrText xml:space="preserve"> PAGEREF _Toc26011 \h </w:instrText>
        </w:r>
        <w:r>
          <w:fldChar w:fldCharType="separate"/>
        </w:r>
        <w:r>
          <w:t>58</w:t>
        </w:r>
        <w:r>
          <w:fldChar w:fldCharType="end"/>
        </w:r>
      </w:hyperlink>
    </w:p>
    <w:p>
      <w:pPr>
        <w:pStyle w:val="TOC2"/>
        <w:tabs>
          <w:tab w:val="right" w:leader="dot" w:pos="8306"/>
        </w:tabs>
      </w:pPr>
      <w:hyperlink w:anchor="_Toc845" w:history="1">
        <w:r>
          <w:rPr>
            <w:rFonts w:ascii="仿宋" w:eastAsia="仿宋" w:hAnsi="仿宋" w:cs="仿宋" w:hint="eastAsia"/>
            <w:lang w:eastAsia="zh-CN"/>
          </w:rPr>
          <w:t>(三)、营销渠道与策略</w:t>
        </w:r>
        <w:r>
          <w:tab/>
        </w:r>
        <w:r>
          <w:fldChar w:fldCharType="begin"/>
        </w:r>
        <w:r>
          <w:instrText xml:space="preserve"> PAGEREF _Toc845 \h </w:instrText>
        </w:r>
        <w:r>
          <w:fldChar w:fldCharType="separate"/>
        </w:r>
        <w:r>
          <w:t>59</w:t>
        </w:r>
        <w:r>
          <w:fldChar w:fldCharType="end"/>
        </w:r>
      </w:hyperlink>
    </w:p>
    <w:p>
      <w:pPr>
        <w:pStyle w:val="TOC2"/>
        <w:tabs>
          <w:tab w:val="right" w:leader="dot" w:pos="8306"/>
        </w:tabs>
      </w:pPr>
      <w:hyperlink w:anchor="_Toc28775" w:history="1">
        <w:r>
          <w:rPr>
            <w:rFonts w:ascii="仿宋" w:eastAsia="仿宋" w:hAnsi="仿宋" w:cs="仿宋" w:hint="eastAsia"/>
            <w:lang w:eastAsia="zh-CN"/>
          </w:rPr>
          <w:t>(四)、推广与宣传活动</w:t>
        </w:r>
        <w:r>
          <w:tab/>
        </w:r>
        <w:r>
          <w:fldChar w:fldCharType="begin"/>
        </w:r>
        <w:r>
          <w:instrText xml:space="preserve"> PAGEREF _Toc28775 \h </w:instrText>
        </w:r>
        <w:r>
          <w:fldChar w:fldCharType="separate"/>
        </w:r>
        <w:r>
          <w:t>60</w:t>
        </w:r>
        <w:r>
          <w:fldChar w:fldCharType="end"/>
        </w:r>
      </w:hyperlink>
    </w:p>
    <w:p>
      <w:pPr>
        <w:pStyle w:val="TOC1"/>
        <w:tabs>
          <w:tab w:val="right" w:leader="dot" w:pos="8306"/>
        </w:tabs>
      </w:pPr>
      <w:hyperlink w:anchor="_Toc25146" w:history="1">
        <w:r>
          <w:rPr>
            <w:rFonts w:ascii="仿宋" w:eastAsia="仿宋" w:hAnsi="仿宋" w:cs="仿宋" w:hint="eastAsia"/>
            <w:lang w:eastAsia="zh-CN"/>
          </w:rPr>
          <w:t>十五、供应链管理</w:t>
        </w:r>
        <w:r>
          <w:tab/>
        </w:r>
        <w:r>
          <w:fldChar w:fldCharType="begin"/>
        </w:r>
        <w:r>
          <w:instrText xml:space="preserve"> PAGEREF _Toc25146 \h </w:instrText>
        </w:r>
        <w:r>
          <w:fldChar w:fldCharType="separate"/>
        </w:r>
        <w:r>
          <w:t>66</w:t>
        </w:r>
        <w:r>
          <w:fldChar w:fldCharType="end"/>
        </w:r>
      </w:hyperlink>
    </w:p>
    <w:p>
      <w:pPr>
        <w:pStyle w:val="TOC2"/>
        <w:tabs>
          <w:tab w:val="right" w:leader="dot" w:pos="8306"/>
        </w:tabs>
      </w:pPr>
      <w:hyperlink w:anchor="_Toc32330" w:history="1">
        <w:r>
          <w:rPr>
            <w:rFonts w:ascii="仿宋" w:eastAsia="仿宋" w:hAnsi="仿宋" w:cs="仿宋" w:hint="eastAsia"/>
            <w:lang w:eastAsia="zh-CN"/>
          </w:rPr>
          <w:t>(一)、供应链战略规划</w:t>
        </w:r>
        <w:r>
          <w:tab/>
        </w:r>
        <w:r>
          <w:fldChar w:fldCharType="begin"/>
        </w:r>
        <w:r>
          <w:instrText xml:space="preserve"> PAGEREF _Toc32330 \h </w:instrText>
        </w:r>
        <w:r>
          <w:fldChar w:fldCharType="separate"/>
        </w:r>
        <w:r>
          <w:t>66</w:t>
        </w:r>
        <w:r>
          <w:fldChar w:fldCharType="end"/>
        </w:r>
      </w:hyperlink>
    </w:p>
    <w:p>
      <w:pPr>
        <w:pStyle w:val="TOC2"/>
        <w:tabs>
          <w:tab w:val="right" w:leader="dot" w:pos="8306"/>
        </w:tabs>
      </w:pPr>
      <w:hyperlink w:anchor="_Toc16048" w:history="1">
        <w:r>
          <w:rPr>
            <w:rFonts w:ascii="仿宋" w:eastAsia="仿宋" w:hAnsi="仿宋" w:cs="仿宋" w:hint="eastAsia"/>
            <w:lang w:eastAsia="zh-CN"/>
          </w:rPr>
          <w:t>(二)、供应商选择与合作</w:t>
        </w:r>
        <w:r>
          <w:tab/>
        </w:r>
        <w:r>
          <w:fldChar w:fldCharType="begin"/>
        </w:r>
        <w:r>
          <w:instrText xml:space="preserve"> PAGEREF _Toc16048 \h </w:instrText>
        </w:r>
        <w:r>
          <w:fldChar w:fldCharType="separate"/>
        </w:r>
        <w:r>
          <w:t>67</w:t>
        </w:r>
        <w:r>
          <w:fldChar w:fldCharType="end"/>
        </w:r>
      </w:hyperlink>
    </w:p>
    <w:p>
      <w:pPr>
        <w:pStyle w:val="TOC2"/>
        <w:tabs>
          <w:tab w:val="right" w:leader="dot" w:pos="8306"/>
        </w:tabs>
      </w:pPr>
      <w:hyperlink w:anchor="_Toc17451" w:history="1">
        <w:r>
          <w:rPr>
            <w:rFonts w:ascii="仿宋" w:eastAsia="仿宋" w:hAnsi="仿宋" w:cs="仿宋" w:hint="eastAsia"/>
            <w:lang w:eastAsia="zh-CN"/>
          </w:rPr>
          <w:t>(三)、物流与库存管理</w:t>
        </w:r>
        <w:r>
          <w:tab/>
        </w:r>
        <w:r>
          <w:fldChar w:fldCharType="begin"/>
        </w:r>
        <w:r>
          <w:instrText xml:space="preserve"> PAGEREF _Toc17451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383"/>
      <w:r>
        <w:rPr>
          <w:rFonts w:ascii="仿宋" w:eastAsia="仿宋" w:hAnsi="仿宋" w:cs="仿宋" w:hint="eastAsia"/>
          <w:sz w:val="28"/>
          <w:lang w:eastAsia="zh-CN"/>
        </w:rPr>
        <w:t>一、丝绢纺织及精加工产品项目建设背景及必要性分析</w:t>
      </w:r>
      <w:bookmarkEnd w:id="2"/>
    </w:p>
    <w:p>
      <w:pPr>
        <w:pStyle w:val="Heading2"/>
        <w:rPr>
          <w:rFonts w:ascii="仿宋" w:eastAsia="仿宋" w:hAnsi="仿宋" w:cs="仿宋" w:hint="eastAsia"/>
          <w:lang w:eastAsia="zh-CN"/>
        </w:rPr>
      </w:pPr>
      <w:bookmarkStart w:id="3" w:name="_Toc29959"/>
      <w:r>
        <w:rPr>
          <w:rFonts w:ascii="仿宋" w:eastAsia="仿宋" w:hAnsi="仿宋" w:cs="仿宋" w:hint="eastAsia"/>
          <w:lang w:eastAsia="zh-CN"/>
        </w:rPr>
        <w:t>(一)、丝绢纺织及精加工产品项目背景分析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丝绢纺织及精加工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丝绢纺织及精加工产品项目在这个潮流中的定位。同时，我们将关注行业内涌现的新兴机遇，以便丝绢纺织及精加工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丝绢纺织及精加工产品项目提供了强大的发展动力。我们将聚焦于行业内最新的技术发展趋势，包括但不限于人工智能、大数据分析、物联网等领域。通过深度的技术研究，我们将确保丝绢纺织及精加工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丝绢纺织及精加工产品项目发展的源泉。我们将投入更多的精力对市场需求进行深入剖析，超越表面的需求，深入挖掘潜在的市场痛点和机遇。通过对市场需求的细致了解，丝绢纺织及精加工产品项目将更有针对性地设计解决方案，满足市场的多样化需求，从而更好地促进丝绢纺织及精加工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丝绢纺织及精加工产品项目战略至关重要。我们将对竞争态势进行更为深入的分析，包括但不限于市场份额、产品特点、客户满意度等多个维度。通过深度的竞争分析，丝绢纺织及精加工产品项目将能够更准确地把握市场脉搏，制定具有竞争力的丝绢纺织及精加工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丝绢纺织及精加工产品项目的发展具有直接的影响。我们将进行更为全面的法规和政策分析，了解行业发展中的潜在法律风险和合规挑战。通过充分了解和遵守相关法规，丝绢纺织及精加工产品项目将确保在法律框架内合法合规运营，为丝绢纺织及精加工产品项目的稳健发展提供有力支持。</w:t>
      </w:r>
    </w:p>
    <w:p>
      <w:pPr>
        <w:pStyle w:val="Heading2"/>
        <w:ind w:firstLine="560" w:firstLineChars="200"/>
        <w:rPr>
          <w:rFonts w:ascii="仿宋" w:eastAsia="仿宋" w:hAnsi="仿宋" w:cs="仿宋" w:hint="eastAsia"/>
          <w:sz w:val="28"/>
          <w:lang w:eastAsia="zh-CN"/>
        </w:rPr>
      </w:pPr>
      <w:bookmarkStart w:id="4" w:name="_Toc9301"/>
      <w:r>
        <w:rPr>
          <w:rFonts w:ascii="仿宋" w:eastAsia="仿宋" w:hAnsi="仿宋" w:cs="仿宋" w:hint="eastAsia"/>
          <w:sz w:val="28"/>
          <w:lang w:eastAsia="zh-CN"/>
        </w:rPr>
        <w:t>(二)、丝绢纺织及精加工产品项目建设必要性分析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建设的迫切性源于对行业发展趋势的深刻洞察。我们正处于一个行业变革的时代，科技创新、数字化转型成为企业发展的关键动力。丝绢纺织及精加工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建设不仅仅是为了跟上潮流，更是为了通过技术创新推动企业的持续发展。通过引入先进的技术和解决方案，丝绢纺织及精加工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丝绢纺织及精加工产品项目的建设成为必然选择，通过提高产品质量、拓展服务领域，从而在竞争中获得更多的机会。丝绢纺织及精加工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丝绢纺织及精加工产品项目建设的必要性体现在对客户需求更精准的满足。通过丝绢纺织及精加工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建设的背后是对企业持续创新的追求。只有通过不断创新，企业才能在竞争中立于不败之地。丝绢纺织及精加工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718"/>
      <w:r>
        <w:rPr>
          <w:rFonts w:ascii="仿宋" w:eastAsia="仿宋" w:hAnsi="仿宋" w:cs="仿宋" w:hint="eastAsia"/>
          <w:sz w:val="28"/>
          <w:lang w:eastAsia="zh-CN"/>
        </w:rPr>
        <w:t>二、丝绢纺织及精加工产品项目危机管理</w:t>
      </w:r>
      <w:bookmarkEnd w:id="5"/>
    </w:p>
    <w:p>
      <w:pPr>
        <w:pStyle w:val="Heading2"/>
        <w:rPr>
          <w:rFonts w:ascii="仿宋" w:eastAsia="仿宋" w:hAnsi="仿宋" w:cs="仿宋" w:hint="eastAsia"/>
          <w:lang w:eastAsia="zh-CN"/>
        </w:rPr>
      </w:pPr>
      <w:bookmarkStart w:id="6" w:name="_Toc241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项目危机管理中，危机预警与识别是确保丝绢纺织及精加工产品项目稳健运行的核心步骤。通过建立全面的监测机制，丝绢纺织及精加工产品项目团队旨在及时发现和理解潜在的风险和危机因素，以便采取及时的预防和应对措施，确保丝绢纺织及精加工产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丝绢纺织及精加工产品项目团队全面分析了整个丝绢纺织及精加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丝绢纺织及精加工产品项目团队着重于明确定义丝绢纺织及精加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丝绢纺织及精加工产品项目进展的持续监控，团队能够及时发现潜在问题并作出迅速反应。丝绢纺织及精加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丝绢纺织及精加工产品项目得以更有序、可控地推进。</w:t>
      </w:r>
    </w:p>
    <w:p>
      <w:pPr>
        <w:pStyle w:val="Heading2"/>
        <w:ind w:firstLine="560" w:firstLineChars="200"/>
        <w:rPr>
          <w:rFonts w:ascii="仿宋" w:eastAsia="仿宋" w:hAnsi="仿宋" w:cs="仿宋" w:hint="eastAsia"/>
          <w:sz w:val="28"/>
          <w:lang w:eastAsia="zh-CN"/>
        </w:rPr>
      </w:pPr>
      <w:bookmarkStart w:id="7" w:name="_Toc281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在危机发生时，丝绢纺织及精加工产品项目团队立即行动，成立了应急小组。该小组的任务是迅速制定并实施紧急应对措施，以最小化潜在损失。以下是采取的主要措施：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暂停丝绢纺织及精加工产品项目进度：为遏制危机蔓延，丝绢纺织及精加工产品项目暂时停止进行，以便全面评估当前状况。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资源重新分配：重新评估丝绢纺织及精加工产品项目资源的分配，确保最大限度地减小损失。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实时沟通：与关键利益相关者建立实时沟通机制，向他们传递丝绢纺织及精加工产品项目危机的实际状况，保障丝绢纺织及精加工产品项目核心利益。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在紧急应对的同时，丝绢纺织及精加工产品项目团队强调了团队协作和有效沟通的重要性。以下是团队协作的关键举措：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信息共享机制：建立了信息共享平台，确保团队成员能够及时获取丝绢纺织及精加工产品项目危机的实时信息。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领导者沟通：丝绢纺织及精加工产品项目领导者通过定期会议和即时沟通工具，指导团队应对危机，保持团队稳定运行。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随着危机得到初步控制，丝绢纺织及精加工产品项目团队转向制定恢复计划，以确保丝绢纺织及精加工产品项目能够从中迅速恢复。主要恢复计划包括：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修复受损的进度计划：重新评估丝绢纺织及精加工产品项目进度，制定修复计划，确保丝绢纺织及精加工产品项目尽快回归正常进程。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重新调整资源分配：优化资源分配，确保丝绢纺织及精加工产品项目在有限资源下高效运转。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风险管理机制加强：对丝绢纺织及精加工产品项目风险进行全面评估，制定更强化的风险管理策略，以预防未来可能的危机。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8"/>
      <w:r>
        <w:rPr>
          <w:rFonts w:ascii="仿宋" w:eastAsia="仿宋" w:hAnsi="仿宋" w:cs="仿宋" w:hint="eastAsia"/>
          <w:sz w:val="28"/>
          <w:lang w:eastAsia="zh-CN"/>
        </w:rPr>
        <w:t>三、丝绢纺织及精加工产品项目概论</w:t>
      </w:r>
      <w:bookmarkEnd w:id="8"/>
    </w:p>
    <w:p>
      <w:pPr>
        <w:pStyle w:val="Heading2"/>
        <w:rPr>
          <w:rFonts w:ascii="仿宋" w:eastAsia="仿宋" w:hAnsi="仿宋" w:cs="仿宋" w:hint="eastAsia"/>
          <w:lang w:eastAsia="zh-CN"/>
        </w:rPr>
      </w:pPr>
      <w:bookmarkStart w:id="9" w:name="_Toc3458"/>
      <w:r>
        <w:rPr>
          <w:rFonts w:ascii="仿宋" w:eastAsia="仿宋" w:hAnsi="仿宋" w:cs="仿宋" w:hint="eastAsia"/>
          <w:lang w:eastAsia="zh-CN"/>
        </w:rPr>
        <w:t>(一)、丝绢纺织及精加工产品项目概况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起源追溯至对市场的深入洞察。市场的不断演变与变革为丝绢纺织及精加工产品项目提供了难得的机遇。当前市场存在的需求缺口和变革的大环境共同构成了丝绢纺织及精加工产品项目的背景。这个丝绢纺织及精加工产品项目旨在充分利用市场机遇，填补行业中尚未满足的需求，为客户提供全新的解决方案。市场的变革和需求的增长使得这个丝绢纺织及精加工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丝绢纺织及精加工产品项目名称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正式命名为丝绢纺织及精加工产品。这个名称不仅仅是一个标识，更代表了丝绢纺织及精加工产品项目的核心理念和愿景。它蕴含着丝绢纺织及精加工产品项目所要解决问题的关键字，具有强烈的表达和辨识度，为丝绢纺织及精加工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丝绢纺织及精加工产品项目目标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核心目标是提供一种全新、高效的解决方案，满足客户日益增长的需求。丝绢纺织及精加工产品项目追求的不仅仅是满足市场需求，更是在市场中获得卓越的竞争优势。通过不断提升产品或服务的质量和创新水平，丝绢纺织及精加工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丝绢纺织及精加工产品项目范围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全面涵盖了产品研发、制造、市场推广和售后服务，确保从产品设计到最终用户体验的全方位关注。这一全面的丝绢纺织及精加工产品项目范围是为了确保丝绢纺织及精加工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丝绢纺织及精加工产品项目时间表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计划在未来18个月内完成，包括研发、测试、市场试点和正式推出等不同阶段。这个时间表的合理设计是为了确保丝绢纺织及精加工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丝绢纺织及精加工产品项目预算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总预算估算为XX百万美元，主要分配在研发、市场推广、人员培训和运营等方面。这一充足的预算为丝绢纺织及精加工产品项目提供了充足的资源，确保丝绢纺织及精加工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丝绢纺织及精加工产品项目风险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可能面临的风险包括市场接受度低、技术难题、竞争激烈等。丝绢纺织及精加工产品项目团队已经制定了相应的风险应对计划，通过前瞻性的风险管理，确保丝绢纺织及精加工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丝绢纺织及精加工产品项目团队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汇聚了一支经验丰富、多领域专业素养的核心团队，确保丝绢纺织及精加工产品项目在各个方面都能拥有高水平的执行力。团队的协同作战是丝绢纺织及精加工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丝绢纺织及精加工产品项目背景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丝绢纺织及精加工产品项目的背景根植于市场对更高效、创新产品的渴望，同时也受到科技发展对行业格局的深刻改变的影响。这为丝绢纺织及精加工产品项目提供了广阔的发展空间和市场需求。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丝绢纺织及精加工产品项目现状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截至目前，丝绢纺织及精加工产品项目已完成市场调研和技术验证，取得了初步的成功。这为丝绢纺织及精加工产品项目在未来的发展奠定了坚实的基础，为更远大的目标打下了坚实的基石。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336"/>
      <w:r>
        <w:rPr>
          <w:rFonts w:ascii="仿宋" w:eastAsia="仿宋" w:hAnsi="仿宋" w:cs="仿宋" w:hint="eastAsia"/>
          <w:sz w:val="28"/>
          <w:lang w:eastAsia="zh-CN"/>
        </w:rPr>
        <w:t>(二)、丝绢纺织及精加工产品项目目标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丝绢纺织及精加工产品项目首要业务目标是在市场中占据有利地位，实现产品/服务的成功推广和销售。通过不断提升产品质量、创新性，丝绢纺织及精加工产品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在科技迅速发展的时代，丝绢纺织及精加工产品项目着眼于技术创新。通过持续的研发和技术升级，丝绢纺织及精加工产品项目旨在推出更具创新性的产品或服务，以满足市场对新鲜、先进解决方案的需求。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丝绢纺织及精加工产品项目设定了客户满意度目标。通过提供卓越的产品质量和优质的客户服务，丝绢纺织及精加工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丝绢纺织及精加工产品项目注重社会责任和可持续发展。通过实施环保、社会责任丝绢纺织及精加工产品项目，丝绢纺织及精加工产品项目致力于在经济发展的同时保护环境，促进社会公平，实现可持续经营。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丝绢纺织及精加工产品项目的团队是实现目标的核心驱动力。因此，丝绢纺织及精加工产品项目设定了团队发展目标，包括提升团队成员的专业技能、培养领导力，以及搭建协同高效的团队工作氛围。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849"/>
      <w:r>
        <w:rPr>
          <w:rFonts w:ascii="仿宋" w:eastAsia="仿宋" w:hAnsi="仿宋" w:cs="仿宋" w:hint="eastAsia"/>
          <w:sz w:val="28"/>
          <w:lang w:eastAsia="zh-CN"/>
        </w:rPr>
        <w:t>(三)、丝绢纺织及精加工产品项目提出的理由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丝绢纺织及精加工产品项目提出的理由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丝绢纺织及精加工产品项目的提出源于对市场机遇的深刻洞察。当前市场中存在的需求缺口和行业发展趋势表明，有巨大的商业机会等待被开发。通过准确捕捉市场机遇，丝绢纺织及精加工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理念基于对技术创新的信仰。通过持续的研发和技术投入，丝绢纺织及精加工产品项目有望推出更具创新性的产品或服务。在科技飞速发展的当下，丝绢纺织及精加工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提出是为了增强企业的行业竞争力。通过提升产品或服务的质量和独特性，丝绢纺织及精加工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响应了消费者需求的变化。随着社会和科技的不断发展，消费者对产品和服务的需求也在发生变化。通过深入了解并及时回应消费者的新需求，丝绢纺织及精加工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提出是企业战略发展规划的一部分。在面对日益激烈的市场竞争和不断变化的商业环境中，丝绢纺织及精加工产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提出不仅仅是基于商业考量，还注重社会责任。通过推出环保、社会责任等方面的丝绢纺织及精加工产品项目，丝绢纺织及精加工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提出反映了对利益相关者期望的关注。包括客户、员工、投资者等利益相关者在企业发展中都有着各自的期望，丝绢纺织及精加工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180"/>
      <w:r>
        <w:rPr>
          <w:rFonts w:ascii="仿宋" w:eastAsia="仿宋" w:hAnsi="仿宋" w:cs="仿宋" w:hint="eastAsia"/>
          <w:sz w:val="28"/>
          <w:lang w:eastAsia="zh-CN"/>
        </w:rPr>
        <w:t>(四)、丝绢纺织及精加工产品项目意义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在实施丝绢纺织及精加工产品项目的过程中，我们不仅仅是在追逐商业成功，更是为企业和社会的多个层面创造了深远的意义。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首要意义在于提升企业的市场竞争力。通过持续的创新和对产品质量的高标准要求，丝绢纺织及精加工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丝绢纺织及精加工产品项目的推进将促使行业技术水平的提升。通过引入先进技术和创新性解决方案，丝绢纺织及精加工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丝绢纺织及精加工产品项目不仅创造了大量就业机会，提高了就业水平，还注重社会责任和环保。通过参与社会公益事业和推动环保丝绢纺织及精加工产品项目，丝绢纺织及精加工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综合而言，丝绢纺织及精加工产品项目意义重大，不仅推动了企业的发展，也为行业和社会的进步贡献了积极力量。这是一个全面而深刻的影响，将在未来产生可持续的正面效应。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636"/>
      <w:r>
        <w:rPr>
          <w:rFonts w:ascii="仿宋" w:eastAsia="仿宋" w:hAnsi="仿宋" w:cs="仿宋" w:hint="eastAsia"/>
          <w:sz w:val="28"/>
          <w:lang w:eastAsia="zh-CN"/>
        </w:rPr>
        <w:t>(五)、丝绢纺织及精加工产品项目背景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在当今迅猛发展的商业环境中，丝绢纺织及精加工产品项目的动因根植于对多方面因素的审慎考量。这个丝绢纺织及精加工产品项目的提出并非孤立的决策，而是对企业所处背景深入思考的产物。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丝绢纺织及精加工产品项目背后的首要原因。科技的迅速发展和全球市场的快速变化使得企业必须灵活应对。丝绢纺织及精加工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丝绢纺织及精加工产品项目背景中不可忽视的一环。企业需要在激烈竞争中脱颖而出，为此，丝绢纺织及精加工产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技术的迅速发展为企业带来了机遇与挑战。作为丝绢纺织及精加工产品项目启动的背景之一，对新兴技术的应用将有助于提升企业的技术水平，使其在不断演进的商业环境中保持竞争优势。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丝绢纺织及精加工产品项目充分融入了社会责任的理念，通过可持续经营和社会公益丝绢纺织及精加工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132"/>
      <w:r>
        <w:rPr>
          <w:rFonts w:ascii="仿宋" w:eastAsia="仿宋" w:hAnsi="仿宋" w:cs="仿宋" w:hint="eastAsia"/>
          <w:sz w:val="28"/>
          <w:lang w:eastAsia="zh-CN"/>
        </w:rPr>
        <w:t>四、丝绢纺织及精加工产品项目选址可行性分析</w:t>
      </w:r>
      <w:bookmarkEnd w:id="14"/>
    </w:p>
    <w:p>
      <w:pPr>
        <w:pStyle w:val="Heading2"/>
        <w:rPr>
          <w:rFonts w:ascii="仿宋" w:eastAsia="仿宋" w:hAnsi="仿宋" w:cs="仿宋" w:hint="eastAsia"/>
          <w:lang w:eastAsia="zh-CN"/>
        </w:rPr>
      </w:pPr>
      <w:bookmarkStart w:id="15" w:name="_Toc12391"/>
      <w:r>
        <w:rPr>
          <w:rFonts w:ascii="仿宋" w:eastAsia="仿宋" w:hAnsi="仿宋" w:cs="仿宋" w:hint="eastAsia"/>
          <w:lang w:eastAsia="zh-CN"/>
        </w:rPr>
        <w:t>(一)、丝绢纺织及精加工产品项目选址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该丝绢纺织及精加工产品项目选址位于XX省XX市XX区XXX街道</w:t>
      </w:r>
    </w:p>
    <w:p>
      <w:pPr>
        <w:pStyle w:val="Heading2"/>
        <w:ind w:firstLine="560" w:firstLineChars="200"/>
        <w:rPr>
          <w:rFonts w:ascii="仿宋" w:eastAsia="仿宋" w:hAnsi="仿宋" w:cs="仿宋" w:hint="eastAsia"/>
          <w:sz w:val="28"/>
          <w:lang w:eastAsia="zh-CN"/>
        </w:rPr>
      </w:pPr>
      <w:bookmarkStart w:id="16" w:name="_Toc1479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丝绢纺织及精加工产品项目的征地面积将根据丝绢纺织及精加工产品项目的实际规模和需求进行精确规划。具体面积XXX平方米，旨在确保丝绢纺织及精加工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净用地面积是在征地面积基础上去除不可利用面积后的实际可开发用地。具体面积XXX平方米，考虑到环保、交通、安全等多方面因素，以确保丝绢纺织及精加工产品项目在整体利用效率上达到最优。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https://d.book118.com/836043202200010100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35B8D"/>
    <w:rsid w:val="35E35B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432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2024-03-03T03:06:00Z</dcterms:created>
  <dcterms:modified xsi:type="dcterms:W3CDTF">2024-03-03T03:06:36Z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7BB311338DCF40DCAA70342BBBF1B1C0_11</vt:lpwstr>
  </property>
  <property fmtid="{D5CDD505-2E9C-101B-9397-08002B2CF9AE}" pid="3" name="KSOProductBuildVer">
    <vt:lpwstr>2052-12.1.0.16388</vt:lpwstr>
  </property>
</Properties>
</file>