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带式输送机项目招商引资推介报告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7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一、带式输送机项目工程设计研究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_Toc10704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" w:history="1">
        <w:r>
          <w:rPr>
            <w:rFonts w:ascii="仿宋" w:eastAsia="仿宋" w:hAnsi="仿宋" w:cs="仿宋" w:hint="eastAsia"/>
            <w:lang w:eastAsia="zh-CN"/>
          </w:rPr>
          <w:t>(二)、带式输送机项目工程建设标准规范</w:t>
        </w:r>
        <w:r>
          <w:tab/>
        </w:r>
        <w:r>
          <w:fldChar w:fldCharType="begin"/>
        </w:r>
        <w:r>
          <w:instrText xml:space="preserve"> PAGEREF _Toc3205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6" w:history="1">
        <w:r>
          <w:rPr>
            <w:rFonts w:ascii="仿宋" w:eastAsia="仿宋" w:hAnsi="仿宋" w:cs="仿宋" w:hint="eastAsia"/>
            <w:lang w:eastAsia="zh-CN"/>
          </w:rPr>
          <w:t>(三)、带式输送机项目总平面设计要求</w:t>
        </w:r>
        <w:r>
          <w:tab/>
        </w:r>
        <w:r>
          <w:fldChar w:fldCharType="begin"/>
        </w:r>
        <w:r>
          <w:instrText xml:space="preserve"> PAGEREF _Toc8436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_Toc16979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6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_Toc16066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4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_Toc26814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_Toc22159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_Toc11500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_Toc20123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6" w:history="1">
        <w:r>
          <w:rPr>
            <w:rFonts w:ascii="仿宋" w:eastAsia="仿宋" w:hAnsi="仿宋" w:cs="仿宋" w:hint="eastAsia"/>
            <w:lang w:eastAsia="zh-CN"/>
          </w:rPr>
          <w:t>(一)、带式输送机项目建设期的原材料及辅助材料供应概述</w:t>
        </w:r>
        <w:r>
          <w:tab/>
        </w:r>
        <w:r>
          <w:fldChar w:fldCharType="begin"/>
        </w:r>
        <w:r>
          <w:instrText xml:space="preserve"> PAGEREF _Toc13016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0" w:history="1">
        <w:r>
          <w:rPr>
            <w:rFonts w:ascii="仿宋" w:eastAsia="仿宋" w:hAnsi="仿宋" w:cs="仿宋" w:hint="eastAsia"/>
            <w:lang w:eastAsia="zh-CN"/>
          </w:rPr>
          <w:t>(二)、带式输送机项目运营期原辅材料采购及管理</w:t>
        </w:r>
        <w:r>
          <w:tab/>
        </w:r>
        <w:r>
          <w:fldChar w:fldCharType="begin"/>
        </w:r>
        <w:r>
          <w:instrText xml:space="preserve"> PAGEREF _Toc3500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(四)、带式输送机项目工艺技术设计方案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(五)、带式输送机项目设备选型及配置方案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五、带式输送机项目实施进度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_Toc17071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_Toc4431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_Toc20856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0" w:history="1">
        <w:r>
          <w:rPr>
            <w:rFonts w:ascii="仿宋" w:eastAsia="仿宋" w:hAnsi="仿宋" w:cs="仿宋" w:hint="eastAsia"/>
            <w:lang w:eastAsia="zh-CN"/>
          </w:rPr>
          <w:t>(六)、带式输送机项目实施保障</w:t>
        </w:r>
        <w:r>
          <w:tab/>
        </w:r>
        <w:r>
          <w:fldChar w:fldCharType="begin"/>
        </w:r>
        <w:r>
          <w:instrText xml:space="preserve"> PAGEREF _Toc19150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_Toc633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_Toc21670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_Toc1539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_Toc32747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_Toc4941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(七)、带式输送机项目建设风险及控制手段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_Toc24948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_Toc604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55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_Toc9574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(三)、带式输送机项目盈利能力分析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0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_Toc28460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_Toc7818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_Toc8673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_Toc5860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_Toc8665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_Toc2847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5" w:history="1">
        <w:r>
          <w:rPr>
            <w:rFonts w:ascii="仿宋" w:eastAsia="仿宋" w:hAnsi="仿宋" w:cs="仿宋" w:hint="eastAsia"/>
            <w:lang w:eastAsia="zh-CN"/>
          </w:rPr>
          <w:t>九、带式输送机项目可行性研究</w:t>
        </w:r>
        <w:r>
          <w:tab/>
        </w:r>
        <w:r>
          <w:fldChar w:fldCharType="begin"/>
        </w:r>
        <w:r>
          <w:instrText xml:space="preserve"> PAGEREF _Toc17995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2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_Toc12162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十、带式输送机项目招投标方案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(四)、带式输送机项目招投标要求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(五)、带式输送机项目招标方式和招标程序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7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带式输送机项目，以吸引潜在投资者的兴趣。项目带式输送机是一项创新性的项目，通过引入先进技术和优质资源，致力于实现某一特定领域的发展和突破。本文档将全面展示项目带式输送机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78"/>
      <w:r>
        <w:rPr>
          <w:rFonts w:ascii="仿宋" w:eastAsia="仿宋" w:hAnsi="仿宋" w:cs="仿宋" w:hint="eastAsia"/>
          <w:sz w:val="28"/>
          <w:lang w:eastAsia="zh-CN"/>
        </w:rPr>
        <w:t>一、带式输送机项目工程设计研究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04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https://d.book118.com/836103201050010040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C375CF"/>
    <w:rsid w:val="79C375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6103201050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2024-01-14T00:17:00Z</dcterms:created>
  <dcterms:modified xsi:type="dcterms:W3CDTF">2024-01-14T00:18:01Z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D2567C796606415B8635EE479B0DE64B_11</vt:lpwstr>
  </property>
  <property fmtid="{D5CDD505-2E9C-101B-9397-08002B2CF9AE}" pid="3" name="KSOProductBuildVer">
    <vt:lpwstr>2052-12.1.0.16120</vt:lpwstr>
  </property>
</Properties>
</file>