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C1C61" w14:paraId="25CC3B2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C1C61" w14:paraId="53BCCD5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C1C61" w14:paraId="5747C0C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C1C61" w:rsidRPr="005C1C61" w14:paraId="062E55C2" w14:textId="0FC63CDD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C1C61">
        <w:rPr>
          <w:rFonts w:ascii="宋体" w:eastAsia="宋体" w:hAnsi="宋体" w:hint="eastAsia"/>
          <w:b/>
          <w:sz w:val="60"/>
        </w:rPr>
        <w:t>集成电路、集成产品的焊接封装设备企业战略商业风险</w:t>
      </w:r>
    </w:p>
    <w:p w:rsidR="005C1C61" w:rsidP="005C1C61" w14:paraId="0242D3F1" w14:textId="24C7204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C1C61">
        <w:rPr>
          <w:rFonts w:ascii="仿宋" w:eastAsia="仿宋" w:hAnsi="仿宋" w:hint="eastAsia"/>
          <w:b/>
          <w:sz w:val="40"/>
        </w:rPr>
        <w:t>目录</w:t>
      </w:r>
    </w:p>
    <w:p w:rsidR="005C1C61" w14:paraId="1AB65111" w14:textId="7DE283E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_Toc155798094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C1C61" w14:paraId="5F50AD8D" w14:textId="64CCA85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一、战略风险的识别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_Toc155798095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C1C61" w14:paraId="351ED2CA" w14:textId="67C46E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(一)、集成电路、集成产品的焊接封装设备行业企业在确定愿景及使命时的风险识别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_Toc155798096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C1C61" w14:paraId="7A895DAE" w14:textId="5AB20C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(二)、制定集成电路、集成产品的焊接封装设备行业企业战略目标的风险识别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_Toc155798097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C1C61" w14:paraId="02DBD54D" w14:textId="084B6D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(三)、集成电路、集成产品的焊接封装设备行业企业战略分析的风险识别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_Toc155798098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C1C61" w14:paraId="46928C77" w14:textId="4A28C2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(四)、集成电路、集成产品的焊接封装设备行业企业战略选择的风险识别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_Toc155798099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C1C61" w14:paraId="7F23927C" w14:textId="1ED827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(五)、集成电路、集成产品的焊接封装设备行业企业战略实施的风险识别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_Toc155798100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C1C61" w14:paraId="12B7AD6A" w14:textId="07D5423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二、运营风险的含义及其主要内容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_Toc155798101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C1C61" w14:paraId="2B84737B" w14:textId="23A03B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_Toc155798102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C1C61" w14:paraId="134F0376" w14:textId="03BBB1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(二)、流程风险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_Toc155798103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5C1C61" w14:paraId="59448E2C" w14:textId="3CBD5E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(三)、人力资源风险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_Toc155798104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5C1C61" w14:paraId="360F12B0" w14:textId="42E63D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(四)、内部技术风险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_Toc155798105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5C1C61" w14:paraId="7B4CC892" w14:textId="77A9999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三、集成电路、集成产品的焊接封装设备行业企业业务流程管理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_Toc155798106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5C1C61" w14:paraId="4BB772B0" w14:textId="161C7C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(一)、业务流程的建立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_Toc155798107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5C1C61" w14:paraId="57B7A845" w14:textId="32B394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(二)、业务流程的优化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_Toc155798108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5C1C61" w14:paraId="3BBF5335" w14:textId="6FF9EF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(三)、业务流程的重组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_Toc155798109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5C1C61" w14:paraId="35E7E090" w14:textId="71F5ADD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四、内部技术风险的管理与动态性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_Toc155798110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5C1C61" w14:paraId="1B9EB2A8" w14:textId="45557B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(一)、内部技术风险的管理与动态性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_Toc155798111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5C1C61" w14:paraId="32388F4E" w14:textId="4B50103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五、供应链风险管理与协同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_Toc155798112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5C1C61" w14:paraId="3EDE669F" w14:textId="090021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(一)、供应链风险评估与监测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_Toc155798113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5C1C61" w14:paraId="7513BFF2" w14:textId="02E7A95D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(二)、供应商合作与风险控制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_Toc155798114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5C1C61" w14:paraId="11B78D1F" w14:textId="24A28F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(三)、物流与库存智能化管理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_Toc155798115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5C1C61" w14:paraId="49AD8872" w14:textId="42781A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(四)、突发事件应对与供应链危机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_Toc155798116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5C1C61" w14:paraId="2158615F" w14:textId="0EA53EC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_Toc155798117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5C1C61" w14:paraId="569C38D3" w14:textId="6DE02C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_Toc155798118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5C1C61" w14:paraId="423CE326" w14:textId="4EB19B2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七、战略实施的阶段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_Toc155798119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5C1C61" w14:paraId="34E3033E" w14:textId="46F3A5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(一)、战略实施的阶段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_Toc155798120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5C1C61" w14:paraId="04004495" w14:textId="35AA65C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_Toc155798121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5C1C61" w14:paraId="1953C08D" w14:textId="490C4D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_Toc155798122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5C1C61" w14:paraId="3D0EB272" w14:textId="50AE80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(二)、员工技能培训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_Toc155798123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5C1C61" w14:paraId="77E0955B" w14:textId="0144D9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九、组织结构的基本类型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_Toc155798124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5C1C61" w14:paraId="7DCEAB02" w14:textId="0324C1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(一)、组织结构的基本类型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_Toc155798125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5C1C61" w14:paraId="7C835BBE" w14:textId="0D3EE0A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十、行业壁垒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_Toc155798126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5C1C61" w14:paraId="56637724" w14:textId="02F8F9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(一)、供应链整合壁垒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_Toc155798127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5C1C61" w14:paraId="40DE884E" w14:textId="61DD3A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(二)、网络效应壁垒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_Toc155798128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5C1C61" w14:paraId="341FE537" w14:textId="423D27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(三)、法规合规壁垒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_Toc155798129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5C1C61" w14:paraId="46A93065" w14:textId="271581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(四)、专业人才壁垒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_Toc155798130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5C1C61" w14:paraId="63B25C1F" w14:textId="2D40F7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(五)、品牌忠诚度壁垒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_Toc155798131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5C1C61" w14:paraId="4C84EB66" w14:textId="03ABD82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十一、员工培训与绩效提升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_Toc155798132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5C1C61" w14:paraId="2247959A" w14:textId="06266E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(一)、培训需求分析与计划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_Toc155798133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5C1C61" w14:paraId="2F42FDDA" w14:textId="1E8192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(二)、绩效评价体系与激励机制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_Toc155798134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5C1C61" w14:paraId="381163EB" w14:textId="7DBD43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(三)、职业发展规划与晋升通道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_Toc155798135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5C1C61" w14:paraId="0E331267" w14:textId="63385A76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(四)、员工满意度与团队凝聚力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_Toc155798136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5C1C61" w14:paraId="5855BFB3" w14:textId="53A7CF3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十二、运营风险管理的一般程序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_Toc155798137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5C1C61" w14:paraId="6CA81E66" w14:textId="6FB356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(一)、运营风险的识别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_Toc155798138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5C1C61" w14:paraId="08A3303C" w14:textId="3AE0BB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(二)、运营风险的评估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_Toc155798139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5C1C61" w14:paraId="777E26F7" w14:textId="3D07C8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(三)、运营风险的应对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_Toc155798140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5C1C61" w14:paraId="3DA9C246" w14:textId="63AB141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十三、市场趋势与消费者洞察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_Toc155798141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5C1C61" w14:paraId="348ECAAD" w14:textId="63C7B1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(一)、市场趋势分析与预测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_Toc155798142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5C1C61" w14:paraId="6502211E" w14:textId="7BFEEB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(二)、消费者洞察与行为研究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_Toc155798143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5C1C61" w14:paraId="1DBD66AC" w14:textId="40FEB4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(三)、产品创新与市场适应性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_Toc155798144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5C1C61" w14:paraId="0618A81C" w14:textId="72F845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(四)、服务体验与客户满意度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_Toc155798145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5C1C61" w14:paraId="7AF5E28E" w14:textId="2BFBA50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十四、战略风险的识别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_Toc155798146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5C1C61" w14:paraId="46015E1E" w14:textId="7BD78B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(一)、集成电路、集成产品的焊接封装设备行业企业在确定愿景及使命时的风险识别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_Toc155798147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5C1C61" w14:paraId="3D847A8B" w14:textId="77A3A9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(二)、制定集成电路、集成产品的焊接封装设备行业企业战略目标的风险识别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_Toc155798148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5C1C61" w14:paraId="1E5DF194" w14:textId="1C4043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(三)、集成电路、集成产品的焊接封装设备行业企业战略分析的风险识别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_Toc155798149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5C1C61" w14:paraId="15096E65" w14:textId="1A7CBE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(四)、集成电路、集成产品的焊接封装设备行业企业战略选择的风险识别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_Toc155798150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5C1C61" w14:paraId="25DCD1F0" w14:textId="54E13B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(五)、集成电路、集成产品的焊接封装设备行业企业战略实施的风险识别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_Toc155798151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5C1C61" w14:paraId="236EB556" w14:textId="4308A46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_Toc155798152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5C1C61" w14:paraId="692F7337" w14:textId="2C6FB1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_Toc155798153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5C1C61" w14:paraId="5C63F00D" w14:textId="37FE99E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十六、法人治理结构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_Toc155798154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5C1C61" w14:paraId="00FD1238" w14:textId="726B76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(一)、股东权利与责任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_Toc155798155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5C1C61" w14:paraId="07B0AC9D" w14:textId="2C42EB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(二)、董事角色与责任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_Toc155798156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5C1C61" w14:paraId="1FDAB457" w14:textId="3A3855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(三)、高级管理人员的角色和职责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_Toc155798157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5C1C61" w14:paraId="24454084" w14:textId="13A69F2F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(四)、监事的角色和职责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_Toc155798158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5C1C61" w14:paraId="0FC8CE0D" w14:textId="15F0DD8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十七、战略钟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_Toc155798159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5C1C61" w14:paraId="25958C7F" w14:textId="31159A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_Toc155798160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5C1C61" w:rsidP="005C1C61" w14:paraId="2E693577" w14:textId="753BB611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https://d.book118.com/836113242001010034</w:t>
        </w:r>
      </w:hyperlink>
    </w:p>
    <w:p w:rsidR="005C1C61" w:rsidP="005C1C61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:rsidP="00B51A5C" w14:paraId="2860ED7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C1C61" w14:paraId="5F93271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:rsidP="00B51A5C" w14:paraId="298366EB" w14:textId="51C3D5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C1C61" w14:paraId="0C586B4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14:paraId="3751C2D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:rsidP="00B51A5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C1C61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:rsidP="00B51A5C" w14:textId="51C3D5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C1C61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:rsidP="00B51A5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C1C61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:rsidP="00B51A5C" w14:textId="51C3D5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5C1C61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:rsidP="00B51A5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C1C61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:rsidP="00B51A5C" w14:textId="51C3D5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5C1C61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:rsidP="00B51A5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C1C61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:rsidP="00B51A5C" w14:textId="51C3D5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5C1C61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14:paraId="5C1C690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:rsidRPr="005C1C61" w:rsidP="005C1C61" w14:paraId="14F977B8" w14:textId="56ABD9D7">
    <w:pPr>
      <w:pStyle w:val="Header"/>
      <w:rPr>
        <w:rFonts w:ascii="仿宋" w:eastAsia="仿宋" w:hAnsi="仿宋"/>
      </w:rPr>
    </w:pPr>
    <w:r w:rsidRPr="005C1C61">
      <w:rPr>
        <w:rFonts w:ascii="仿宋" w:eastAsia="仿宋" w:hAnsi="仿宋" w:hint="eastAsia"/>
      </w:rPr>
      <w:t>集成电路、集成产品的焊接封装设备企业战略商业风险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14:paraId="4DEE5D7E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:rsidRPr="005C1C61" w:rsidP="005C1C61" w14:textId="56ABD9D7">
    <w:pPr>
      <w:pStyle w:val="Header"/>
      <w:rPr>
        <w:rFonts w:ascii="仿宋" w:eastAsia="仿宋" w:hAnsi="仿宋"/>
      </w:rPr>
    </w:pPr>
    <w:r w:rsidRPr="005C1C61">
      <w:rPr>
        <w:rFonts w:ascii="仿宋" w:eastAsia="仿宋" w:hAnsi="仿宋" w:hint="eastAsia"/>
      </w:rPr>
      <w:t>集成电路、集成产品的焊接封装设备企业战略商业风险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:rsidRPr="005C1C61" w:rsidP="005C1C61" w14:textId="56ABD9D7">
    <w:pPr>
      <w:pStyle w:val="Header"/>
      <w:rPr>
        <w:rFonts w:ascii="仿宋" w:eastAsia="仿宋" w:hAnsi="仿宋"/>
      </w:rPr>
    </w:pPr>
    <w:r w:rsidRPr="005C1C61">
      <w:rPr>
        <w:rFonts w:ascii="仿宋" w:eastAsia="仿宋" w:hAnsi="仿宋" w:hint="eastAsia"/>
      </w:rPr>
      <w:t>集成电路、集成产品的焊接封装设备企业战略商业风险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:rsidRPr="005C1C61" w:rsidP="005C1C61" w14:textId="56ABD9D7">
    <w:pPr>
      <w:pStyle w:val="Header"/>
      <w:rPr>
        <w:rFonts w:ascii="仿宋" w:eastAsia="仿宋" w:hAnsi="仿宋"/>
      </w:rPr>
    </w:pPr>
    <w:r w:rsidRPr="005C1C61">
      <w:rPr>
        <w:rFonts w:ascii="仿宋" w:eastAsia="仿宋" w:hAnsi="仿宋" w:hint="eastAsia"/>
      </w:rPr>
      <w:t>集成电路、集成产品的焊接封装设备企业战略商业风险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:rsidRPr="005C1C61" w:rsidP="005C1C61" w14:textId="56ABD9D7">
    <w:pPr>
      <w:pStyle w:val="Header"/>
      <w:rPr>
        <w:rFonts w:ascii="仿宋" w:eastAsia="仿宋" w:hAnsi="仿宋"/>
      </w:rPr>
    </w:pPr>
    <w:r w:rsidRPr="005C1C61">
      <w:rPr>
        <w:rFonts w:ascii="仿宋" w:eastAsia="仿宋" w:hAnsi="仿宋" w:hint="eastAsia"/>
      </w:rPr>
      <w:t>集成电路、集成产品的焊接封装设备企业战略商业风险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C1C61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C61"/>
    <w:rsid w:val="005C1C61"/>
    <w:rsid w:val="00B51A5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B7FD17D"/>
  <w15:chartTrackingRefBased/>
  <w15:docId w15:val="{A6277855-1622-44A6-8799-B961F0361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C1C6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C1C6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C1C61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C1C6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C1C6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C1C61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C1C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C1C61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C1C61"/>
  </w:style>
  <w:style w:type="paragraph" w:styleId="TOC1">
    <w:name w:val="toc 1"/>
    <w:basedOn w:val="Normal"/>
    <w:next w:val="Normal"/>
    <w:autoRedefine/>
    <w:uiPriority w:val="39"/>
    <w:unhideWhenUsed/>
    <w:rsid w:val="005C1C61"/>
  </w:style>
  <w:style w:type="paragraph" w:styleId="TOC2">
    <w:name w:val="toc 2"/>
    <w:basedOn w:val="Normal"/>
    <w:next w:val="Normal"/>
    <w:autoRedefine/>
    <w:uiPriority w:val="39"/>
    <w:unhideWhenUsed/>
    <w:rsid w:val="005C1C61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83611324200101003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5975</Words>
  <Characters>34062</Characters>
  <Application>Microsoft Office Word</Application>
  <DocSecurity>0</DocSecurity>
  <Lines>283</Lines>
  <Paragraphs>79</Paragraphs>
  <ScaleCrop>false</ScaleCrop>
  <Company/>
  <LinksUpToDate>false</LinksUpToDate>
  <CharactersWithSpaces>39958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15655379906@163.com</dc:creator>
  <cp:lastModifiedBy>15655379906@163.com</cp:lastModifiedBy>
  <cp:revision>1</cp:revision>
  <dcterms:created xsi:type="dcterms:W3CDTF">2024-01-10T08:54:00Z</dcterms:created>
  <dcterms:modified xsi:type="dcterms:W3CDTF">2024-01-10T08:54:00Z</dcterms:modified>
</cp:coreProperties>
</file>