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焊接材料合作协议书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22" w:history="1">
        <w:r>
          <w:rPr>
            <w:rFonts w:ascii="仿宋" w:eastAsia="仿宋" w:hAnsi="仿宋" w:cs="仿宋" w:hint="eastAsia"/>
            <w:lang w:eastAsia="zh-CN"/>
          </w:rPr>
          <w:t>前言</w:t>
        </w:r>
        <w:r>
          <w:tab/>
        </w:r>
        <w:r>
          <w:fldChar w:fldCharType="begin"/>
        </w:r>
        <w:r>
          <w:instrText xml:space="preserve"> PAGEREF _Toc26622 \h </w:instrText>
        </w:r>
        <w:r>
          <w:fldChar w:fldCharType="separate"/>
        </w:r>
        <w:r>
          <w:t>3</w:t>
        </w:r>
        <w:r>
          <w:fldChar w:fldCharType="end"/>
        </w:r>
      </w:hyperlink>
    </w:p>
    <w:p>
      <w:pPr>
        <w:pStyle w:val="TOC1"/>
        <w:tabs>
          <w:tab w:val="right" w:leader="dot" w:pos="8306"/>
        </w:tabs>
      </w:pPr>
      <w:hyperlink w:anchor="_Toc2452" w:history="1">
        <w:r>
          <w:rPr>
            <w:rFonts w:ascii="仿宋" w:eastAsia="仿宋" w:hAnsi="仿宋" w:cs="仿宋" w:hint="eastAsia"/>
            <w:lang w:eastAsia="zh-CN"/>
          </w:rPr>
          <w:t>一、焊接材料项目建设地分析</w:t>
        </w:r>
        <w:r>
          <w:tab/>
        </w:r>
        <w:r>
          <w:fldChar w:fldCharType="begin"/>
        </w:r>
        <w:r>
          <w:instrText xml:space="preserve"> PAGEREF _Toc2452 \h </w:instrText>
        </w:r>
        <w:r>
          <w:fldChar w:fldCharType="separate"/>
        </w:r>
        <w:r>
          <w:t>3</w:t>
        </w:r>
        <w:r>
          <w:fldChar w:fldCharType="end"/>
        </w:r>
      </w:hyperlink>
    </w:p>
    <w:p>
      <w:pPr>
        <w:pStyle w:val="TOC2"/>
        <w:tabs>
          <w:tab w:val="right" w:leader="dot" w:pos="8306"/>
        </w:tabs>
      </w:pPr>
      <w:hyperlink w:anchor="_Toc6623" w:history="1">
        <w:r>
          <w:rPr>
            <w:rFonts w:ascii="仿宋" w:eastAsia="仿宋" w:hAnsi="仿宋" w:cs="仿宋" w:hint="eastAsia"/>
            <w:lang w:eastAsia="zh-CN"/>
          </w:rPr>
          <w:t>(一)、焊接材料项目选址原则</w:t>
        </w:r>
        <w:r>
          <w:tab/>
        </w:r>
        <w:r>
          <w:fldChar w:fldCharType="begin"/>
        </w:r>
        <w:r>
          <w:instrText xml:space="preserve"> PAGEREF _Toc6623 \h </w:instrText>
        </w:r>
        <w:r>
          <w:fldChar w:fldCharType="separate"/>
        </w:r>
        <w:r>
          <w:t>3</w:t>
        </w:r>
        <w:r>
          <w:fldChar w:fldCharType="end"/>
        </w:r>
      </w:hyperlink>
    </w:p>
    <w:p>
      <w:pPr>
        <w:pStyle w:val="TOC2"/>
        <w:tabs>
          <w:tab w:val="right" w:leader="dot" w:pos="8306"/>
        </w:tabs>
      </w:pPr>
      <w:hyperlink w:anchor="_Toc777" w:history="1">
        <w:r>
          <w:rPr>
            <w:rFonts w:ascii="仿宋" w:eastAsia="仿宋" w:hAnsi="仿宋" w:cs="仿宋" w:hint="eastAsia"/>
            <w:lang w:eastAsia="zh-CN"/>
          </w:rPr>
          <w:t>(二)、焊接材料项目选址</w:t>
        </w:r>
        <w:r>
          <w:tab/>
        </w:r>
        <w:r>
          <w:fldChar w:fldCharType="begin"/>
        </w:r>
        <w:r>
          <w:instrText xml:space="preserve"> PAGEREF _Toc777 \h </w:instrText>
        </w:r>
        <w:r>
          <w:fldChar w:fldCharType="separate"/>
        </w:r>
        <w:r>
          <w:t>4</w:t>
        </w:r>
        <w:r>
          <w:fldChar w:fldCharType="end"/>
        </w:r>
      </w:hyperlink>
    </w:p>
    <w:p>
      <w:pPr>
        <w:pStyle w:val="TOC2"/>
        <w:tabs>
          <w:tab w:val="right" w:leader="dot" w:pos="8306"/>
        </w:tabs>
      </w:pPr>
      <w:hyperlink w:anchor="_Toc19933" w:history="1">
        <w:r>
          <w:rPr>
            <w:rFonts w:ascii="仿宋" w:eastAsia="仿宋" w:hAnsi="仿宋" w:cs="仿宋" w:hint="eastAsia"/>
            <w:lang w:eastAsia="zh-CN"/>
          </w:rPr>
          <w:t>(三)、建设条件分析</w:t>
        </w:r>
        <w:r>
          <w:tab/>
        </w:r>
        <w:r>
          <w:fldChar w:fldCharType="begin"/>
        </w:r>
        <w:r>
          <w:instrText xml:space="preserve"> PAGEREF _Toc19933 \h </w:instrText>
        </w:r>
        <w:r>
          <w:fldChar w:fldCharType="separate"/>
        </w:r>
        <w:r>
          <w:t>4</w:t>
        </w:r>
        <w:r>
          <w:fldChar w:fldCharType="end"/>
        </w:r>
      </w:hyperlink>
    </w:p>
    <w:p>
      <w:pPr>
        <w:pStyle w:val="TOC2"/>
        <w:tabs>
          <w:tab w:val="right" w:leader="dot" w:pos="8306"/>
        </w:tabs>
      </w:pPr>
      <w:hyperlink w:anchor="_Toc7454" w:history="1">
        <w:r>
          <w:rPr>
            <w:rFonts w:ascii="仿宋" w:eastAsia="仿宋" w:hAnsi="仿宋" w:cs="仿宋" w:hint="eastAsia"/>
            <w:lang w:eastAsia="zh-CN"/>
          </w:rPr>
          <w:t>(四)、用地控制指标</w:t>
        </w:r>
        <w:r>
          <w:tab/>
        </w:r>
        <w:r>
          <w:fldChar w:fldCharType="begin"/>
        </w:r>
        <w:r>
          <w:instrText xml:space="preserve"> PAGEREF _Toc7454 \h </w:instrText>
        </w:r>
        <w:r>
          <w:fldChar w:fldCharType="separate"/>
        </w:r>
        <w:r>
          <w:t>5</w:t>
        </w:r>
        <w:r>
          <w:fldChar w:fldCharType="end"/>
        </w:r>
      </w:hyperlink>
    </w:p>
    <w:p>
      <w:pPr>
        <w:pStyle w:val="TOC2"/>
        <w:tabs>
          <w:tab w:val="right" w:leader="dot" w:pos="8306"/>
        </w:tabs>
      </w:pPr>
      <w:hyperlink w:anchor="_Toc6162" w:history="1">
        <w:r>
          <w:rPr>
            <w:rFonts w:ascii="仿宋" w:eastAsia="仿宋" w:hAnsi="仿宋" w:cs="仿宋" w:hint="eastAsia"/>
            <w:lang w:eastAsia="zh-CN"/>
          </w:rPr>
          <w:t>(五)、用地总体要求</w:t>
        </w:r>
        <w:r>
          <w:tab/>
        </w:r>
        <w:r>
          <w:fldChar w:fldCharType="begin"/>
        </w:r>
        <w:r>
          <w:instrText xml:space="preserve"> PAGEREF _Toc6162 \h </w:instrText>
        </w:r>
        <w:r>
          <w:fldChar w:fldCharType="separate"/>
        </w:r>
        <w:r>
          <w:t>6</w:t>
        </w:r>
        <w:r>
          <w:fldChar w:fldCharType="end"/>
        </w:r>
      </w:hyperlink>
    </w:p>
    <w:p>
      <w:pPr>
        <w:pStyle w:val="TOC2"/>
        <w:tabs>
          <w:tab w:val="right" w:leader="dot" w:pos="8306"/>
        </w:tabs>
      </w:pPr>
      <w:hyperlink w:anchor="_Toc17725" w:history="1">
        <w:r>
          <w:rPr>
            <w:rFonts w:ascii="仿宋" w:eastAsia="仿宋" w:hAnsi="仿宋" w:cs="仿宋" w:hint="eastAsia"/>
            <w:lang w:eastAsia="zh-CN"/>
          </w:rPr>
          <w:t>(六)、节约用地措施</w:t>
        </w:r>
        <w:r>
          <w:tab/>
        </w:r>
        <w:r>
          <w:fldChar w:fldCharType="begin"/>
        </w:r>
        <w:r>
          <w:instrText xml:space="preserve"> PAGEREF _Toc17725 \h </w:instrText>
        </w:r>
        <w:r>
          <w:fldChar w:fldCharType="separate"/>
        </w:r>
        <w:r>
          <w:t>7</w:t>
        </w:r>
        <w:r>
          <w:fldChar w:fldCharType="end"/>
        </w:r>
      </w:hyperlink>
    </w:p>
    <w:p>
      <w:pPr>
        <w:pStyle w:val="TOC2"/>
        <w:tabs>
          <w:tab w:val="right" w:leader="dot" w:pos="8306"/>
        </w:tabs>
      </w:pPr>
      <w:hyperlink w:anchor="_Toc6936" w:history="1">
        <w:r>
          <w:rPr>
            <w:rFonts w:ascii="仿宋" w:eastAsia="仿宋" w:hAnsi="仿宋" w:cs="仿宋" w:hint="eastAsia"/>
            <w:lang w:eastAsia="zh-CN"/>
          </w:rPr>
          <w:t>(七)、总图布置方案</w:t>
        </w:r>
        <w:r>
          <w:tab/>
        </w:r>
        <w:r>
          <w:fldChar w:fldCharType="begin"/>
        </w:r>
        <w:r>
          <w:instrText xml:space="preserve"> PAGEREF _Toc6936 \h </w:instrText>
        </w:r>
        <w:r>
          <w:fldChar w:fldCharType="separate"/>
        </w:r>
        <w:r>
          <w:t>9</w:t>
        </w:r>
        <w:r>
          <w:fldChar w:fldCharType="end"/>
        </w:r>
      </w:hyperlink>
    </w:p>
    <w:p>
      <w:pPr>
        <w:pStyle w:val="TOC2"/>
        <w:tabs>
          <w:tab w:val="right" w:leader="dot" w:pos="8306"/>
        </w:tabs>
      </w:pPr>
      <w:hyperlink w:anchor="_Toc6949" w:history="1">
        <w:r>
          <w:rPr>
            <w:rFonts w:ascii="仿宋" w:eastAsia="仿宋" w:hAnsi="仿宋" w:cs="仿宋" w:hint="eastAsia"/>
            <w:lang w:eastAsia="zh-CN"/>
          </w:rPr>
          <w:t>(八)、运输组成</w:t>
        </w:r>
        <w:r>
          <w:tab/>
        </w:r>
        <w:r>
          <w:fldChar w:fldCharType="begin"/>
        </w:r>
        <w:r>
          <w:instrText xml:space="preserve"> PAGEREF _Toc6949 \h </w:instrText>
        </w:r>
        <w:r>
          <w:fldChar w:fldCharType="separate"/>
        </w:r>
        <w:r>
          <w:t>11</w:t>
        </w:r>
        <w:r>
          <w:fldChar w:fldCharType="end"/>
        </w:r>
      </w:hyperlink>
    </w:p>
    <w:p>
      <w:pPr>
        <w:pStyle w:val="TOC2"/>
        <w:tabs>
          <w:tab w:val="right" w:leader="dot" w:pos="8306"/>
        </w:tabs>
      </w:pPr>
      <w:hyperlink w:anchor="_Toc2318" w:history="1">
        <w:r>
          <w:rPr>
            <w:rFonts w:ascii="仿宋" w:eastAsia="仿宋" w:hAnsi="仿宋" w:cs="仿宋" w:hint="eastAsia"/>
            <w:lang w:eastAsia="zh-CN"/>
          </w:rPr>
          <w:t>(九)、选址综合评价</w:t>
        </w:r>
        <w:r>
          <w:tab/>
        </w:r>
        <w:r>
          <w:fldChar w:fldCharType="begin"/>
        </w:r>
        <w:r>
          <w:instrText xml:space="preserve"> PAGEREF _Toc2318 \h </w:instrText>
        </w:r>
        <w:r>
          <w:fldChar w:fldCharType="separate"/>
        </w:r>
        <w:r>
          <w:t>13</w:t>
        </w:r>
        <w:r>
          <w:fldChar w:fldCharType="end"/>
        </w:r>
      </w:hyperlink>
    </w:p>
    <w:p>
      <w:pPr>
        <w:pStyle w:val="TOC1"/>
        <w:tabs>
          <w:tab w:val="right" w:leader="dot" w:pos="8306"/>
        </w:tabs>
      </w:pPr>
      <w:hyperlink w:anchor="_Toc23637" w:history="1">
        <w:r>
          <w:rPr>
            <w:rFonts w:ascii="仿宋" w:eastAsia="仿宋" w:hAnsi="仿宋" w:cs="仿宋" w:hint="eastAsia"/>
            <w:lang w:eastAsia="zh-CN"/>
          </w:rPr>
          <w:t>二、工程设计说明</w:t>
        </w:r>
        <w:r>
          <w:tab/>
        </w:r>
        <w:r>
          <w:fldChar w:fldCharType="begin"/>
        </w:r>
        <w:r>
          <w:instrText xml:space="preserve"> PAGEREF _Toc23637 \h </w:instrText>
        </w:r>
        <w:r>
          <w:fldChar w:fldCharType="separate"/>
        </w:r>
        <w:r>
          <w:t>14</w:t>
        </w:r>
        <w:r>
          <w:fldChar w:fldCharType="end"/>
        </w:r>
      </w:hyperlink>
    </w:p>
    <w:p>
      <w:pPr>
        <w:pStyle w:val="TOC2"/>
        <w:tabs>
          <w:tab w:val="right" w:leader="dot" w:pos="8306"/>
        </w:tabs>
      </w:pPr>
      <w:hyperlink w:anchor="_Toc5615" w:history="1">
        <w:r>
          <w:rPr>
            <w:rFonts w:ascii="仿宋" w:eastAsia="仿宋" w:hAnsi="仿宋" w:cs="仿宋" w:hint="eastAsia"/>
            <w:lang w:eastAsia="zh-CN"/>
          </w:rPr>
          <w:t>(一)、建筑工程设计原则</w:t>
        </w:r>
        <w:r>
          <w:tab/>
        </w:r>
        <w:r>
          <w:fldChar w:fldCharType="begin"/>
        </w:r>
        <w:r>
          <w:instrText xml:space="preserve"> PAGEREF _Toc5615 \h </w:instrText>
        </w:r>
        <w:r>
          <w:fldChar w:fldCharType="separate"/>
        </w:r>
        <w:r>
          <w:t>14</w:t>
        </w:r>
        <w:r>
          <w:fldChar w:fldCharType="end"/>
        </w:r>
      </w:hyperlink>
    </w:p>
    <w:p>
      <w:pPr>
        <w:pStyle w:val="TOC2"/>
        <w:tabs>
          <w:tab w:val="right" w:leader="dot" w:pos="8306"/>
        </w:tabs>
      </w:pPr>
      <w:hyperlink w:anchor="_Toc28543" w:history="1">
        <w:r>
          <w:rPr>
            <w:rFonts w:ascii="仿宋" w:eastAsia="仿宋" w:hAnsi="仿宋" w:cs="仿宋" w:hint="eastAsia"/>
            <w:lang w:eastAsia="zh-CN"/>
          </w:rPr>
          <w:t>(二)、焊接材料项目工程建设标准规范</w:t>
        </w:r>
        <w:r>
          <w:tab/>
        </w:r>
        <w:r>
          <w:fldChar w:fldCharType="begin"/>
        </w:r>
        <w:r>
          <w:instrText xml:space="preserve"> PAGEREF _Toc28543 \h </w:instrText>
        </w:r>
        <w:r>
          <w:fldChar w:fldCharType="separate"/>
        </w:r>
        <w:r>
          <w:t>14</w:t>
        </w:r>
        <w:r>
          <w:fldChar w:fldCharType="end"/>
        </w:r>
      </w:hyperlink>
    </w:p>
    <w:p>
      <w:pPr>
        <w:pStyle w:val="TOC2"/>
        <w:tabs>
          <w:tab w:val="right" w:leader="dot" w:pos="8306"/>
        </w:tabs>
      </w:pPr>
      <w:hyperlink w:anchor="_Toc11683" w:history="1">
        <w:r>
          <w:rPr>
            <w:rFonts w:ascii="仿宋" w:eastAsia="仿宋" w:hAnsi="仿宋" w:cs="仿宋" w:hint="eastAsia"/>
            <w:lang w:eastAsia="zh-CN"/>
          </w:rPr>
          <w:t>(三)、焊接材料项目总平面设计要求</w:t>
        </w:r>
        <w:r>
          <w:tab/>
        </w:r>
        <w:r>
          <w:fldChar w:fldCharType="begin"/>
        </w:r>
        <w:r>
          <w:instrText xml:space="preserve"> PAGEREF _Toc11683 \h </w:instrText>
        </w:r>
        <w:r>
          <w:fldChar w:fldCharType="separate"/>
        </w:r>
        <w:r>
          <w:t>14</w:t>
        </w:r>
        <w:r>
          <w:fldChar w:fldCharType="end"/>
        </w:r>
      </w:hyperlink>
    </w:p>
    <w:p>
      <w:pPr>
        <w:pStyle w:val="TOC2"/>
        <w:tabs>
          <w:tab w:val="right" w:leader="dot" w:pos="8306"/>
        </w:tabs>
      </w:pPr>
      <w:hyperlink w:anchor="_Toc14573" w:history="1">
        <w:r>
          <w:rPr>
            <w:rFonts w:ascii="仿宋" w:eastAsia="仿宋" w:hAnsi="仿宋" w:cs="仿宋" w:hint="eastAsia"/>
            <w:lang w:eastAsia="zh-CN"/>
          </w:rPr>
          <w:t>(四)、建筑设计规范和标准</w:t>
        </w:r>
        <w:r>
          <w:tab/>
        </w:r>
        <w:r>
          <w:fldChar w:fldCharType="begin"/>
        </w:r>
        <w:r>
          <w:instrText xml:space="preserve"> PAGEREF _Toc14573 \h </w:instrText>
        </w:r>
        <w:r>
          <w:fldChar w:fldCharType="separate"/>
        </w:r>
        <w:r>
          <w:t>14</w:t>
        </w:r>
        <w:r>
          <w:fldChar w:fldCharType="end"/>
        </w:r>
      </w:hyperlink>
    </w:p>
    <w:p>
      <w:pPr>
        <w:pStyle w:val="TOC2"/>
        <w:tabs>
          <w:tab w:val="right" w:leader="dot" w:pos="8306"/>
        </w:tabs>
      </w:pPr>
      <w:hyperlink w:anchor="_Toc4959" w:history="1">
        <w:r>
          <w:rPr>
            <w:rFonts w:ascii="仿宋" w:eastAsia="仿宋" w:hAnsi="仿宋" w:cs="仿宋" w:hint="eastAsia"/>
            <w:lang w:eastAsia="zh-CN"/>
          </w:rPr>
          <w:t>(五)、土建工程设计年限及安全等级</w:t>
        </w:r>
        <w:r>
          <w:tab/>
        </w:r>
        <w:r>
          <w:fldChar w:fldCharType="begin"/>
        </w:r>
        <w:r>
          <w:instrText xml:space="preserve"> PAGEREF _Toc4959 \h </w:instrText>
        </w:r>
        <w:r>
          <w:fldChar w:fldCharType="separate"/>
        </w:r>
        <w:r>
          <w:t>15</w:t>
        </w:r>
        <w:r>
          <w:fldChar w:fldCharType="end"/>
        </w:r>
      </w:hyperlink>
    </w:p>
    <w:p>
      <w:pPr>
        <w:pStyle w:val="TOC2"/>
        <w:tabs>
          <w:tab w:val="right" w:leader="dot" w:pos="8306"/>
        </w:tabs>
      </w:pPr>
      <w:hyperlink w:anchor="_Toc26307" w:history="1">
        <w:r>
          <w:rPr>
            <w:rFonts w:ascii="仿宋" w:eastAsia="仿宋" w:hAnsi="仿宋" w:cs="仿宋" w:hint="eastAsia"/>
            <w:lang w:eastAsia="zh-CN"/>
          </w:rPr>
          <w:t>(六)、建筑工程设计总体要求</w:t>
        </w:r>
        <w:r>
          <w:tab/>
        </w:r>
        <w:r>
          <w:fldChar w:fldCharType="begin"/>
        </w:r>
        <w:r>
          <w:instrText xml:space="preserve"> PAGEREF _Toc26307 \h </w:instrText>
        </w:r>
        <w:r>
          <w:fldChar w:fldCharType="separate"/>
        </w:r>
        <w:r>
          <w:t>15</w:t>
        </w:r>
        <w:r>
          <w:fldChar w:fldCharType="end"/>
        </w:r>
      </w:hyperlink>
    </w:p>
    <w:p>
      <w:pPr>
        <w:pStyle w:val="TOC1"/>
        <w:tabs>
          <w:tab w:val="right" w:leader="dot" w:pos="8306"/>
        </w:tabs>
      </w:pPr>
      <w:hyperlink w:anchor="_Toc32092" w:history="1">
        <w:r>
          <w:rPr>
            <w:rFonts w:ascii="仿宋" w:eastAsia="仿宋" w:hAnsi="仿宋" w:cs="仿宋" w:hint="eastAsia"/>
            <w:lang w:eastAsia="zh-CN"/>
          </w:rPr>
          <w:t>三、后期运营与管理</w:t>
        </w:r>
        <w:r>
          <w:tab/>
        </w:r>
        <w:r>
          <w:fldChar w:fldCharType="begin"/>
        </w:r>
        <w:r>
          <w:instrText xml:space="preserve"> PAGEREF _Toc32092 \h </w:instrText>
        </w:r>
        <w:r>
          <w:fldChar w:fldCharType="separate"/>
        </w:r>
        <w:r>
          <w:t>15</w:t>
        </w:r>
        <w:r>
          <w:fldChar w:fldCharType="end"/>
        </w:r>
      </w:hyperlink>
    </w:p>
    <w:p>
      <w:pPr>
        <w:pStyle w:val="TOC2"/>
        <w:tabs>
          <w:tab w:val="right" w:leader="dot" w:pos="8306"/>
        </w:tabs>
      </w:pPr>
      <w:hyperlink w:anchor="_Toc7285" w:history="1">
        <w:r>
          <w:rPr>
            <w:rFonts w:ascii="仿宋" w:eastAsia="仿宋" w:hAnsi="仿宋" w:cs="仿宋" w:hint="eastAsia"/>
            <w:lang w:eastAsia="zh-CN"/>
          </w:rPr>
          <w:t>(一)、焊接材料项目运营管理机制</w:t>
        </w:r>
        <w:r>
          <w:tab/>
        </w:r>
        <w:r>
          <w:fldChar w:fldCharType="begin"/>
        </w:r>
        <w:r>
          <w:instrText xml:space="preserve"> PAGEREF _Toc7285 \h </w:instrText>
        </w:r>
        <w:r>
          <w:fldChar w:fldCharType="separate"/>
        </w:r>
        <w:r>
          <w:t>15</w:t>
        </w:r>
        <w:r>
          <w:fldChar w:fldCharType="end"/>
        </w:r>
      </w:hyperlink>
    </w:p>
    <w:p>
      <w:pPr>
        <w:pStyle w:val="TOC2"/>
        <w:tabs>
          <w:tab w:val="right" w:leader="dot" w:pos="8306"/>
        </w:tabs>
      </w:pPr>
      <w:hyperlink w:anchor="_Toc5866" w:history="1">
        <w:r>
          <w:rPr>
            <w:rFonts w:ascii="仿宋" w:eastAsia="仿宋" w:hAnsi="仿宋" w:cs="仿宋" w:hint="eastAsia"/>
            <w:lang w:eastAsia="zh-CN"/>
          </w:rPr>
          <w:t>(二)、人员培训与知识转移</w:t>
        </w:r>
        <w:r>
          <w:tab/>
        </w:r>
        <w:r>
          <w:fldChar w:fldCharType="begin"/>
        </w:r>
        <w:r>
          <w:instrText xml:space="preserve"> PAGEREF _Toc5866 \h </w:instrText>
        </w:r>
        <w:r>
          <w:fldChar w:fldCharType="separate"/>
        </w:r>
        <w:r>
          <w:t>16</w:t>
        </w:r>
        <w:r>
          <w:fldChar w:fldCharType="end"/>
        </w:r>
      </w:hyperlink>
    </w:p>
    <w:p>
      <w:pPr>
        <w:pStyle w:val="TOC2"/>
        <w:tabs>
          <w:tab w:val="right" w:leader="dot" w:pos="8306"/>
        </w:tabs>
      </w:pPr>
      <w:hyperlink w:anchor="_Toc24317" w:history="1">
        <w:r>
          <w:rPr>
            <w:rFonts w:ascii="仿宋" w:eastAsia="仿宋" w:hAnsi="仿宋" w:cs="仿宋" w:hint="eastAsia"/>
            <w:lang w:eastAsia="zh-CN"/>
          </w:rPr>
          <w:t>(三)、设备维护与保养</w:t>
        </w:r>
        <w:r>
          <w:tab/>
        </w:r>
        <w:r>
          <w:fldChar w:fldCharType="begin"/>
        </w:r>
        <w:r>
          <w:instrText xml:space="preserve"> PAGEREF _Toc24317 \h </w:instrText>
        </w:r>
        <w:r>
          <w:fldChar w:fldCharType="separate"/>
        </w:r>
        <w:r>
          <w:t>17</w:t>
        </w:r>
        <w:r>
          <w:fldChar w:fldCharType="end"/>
        </w:r>
      </w:hyperlink>
    </w:p>
    <w:p>
      <w:pPr>
        <w:pStyle w:val="TOC2"/>
        <w:tabs>
          <w:tab w:val="right" w:leader="dot" w:pos="8306"/>
        </w:tabs>
      </w:pPr>
      <w:hyperlink w:anchor="_Toc25698" w:history="1">
        <w:r>
          <w:rPr>
            <w:rFonts w:ascii="仿宋" w:eastAsia="仿宋" w:hAnsi="仿宋" w:cs="仿宋" w:hint="eastAsia"/>
            <w:lang w:eastAsia="zh-CN"/>
          </w:rPr>
          <w:t>(四)、定期检查与评估</w:t>
        </w:r>
        <w:r>
          <w:tab/>
        </w:r>
        <w:r>
          <w:fldChar w:fldCharType="begin"/>
        </w:r>
        <w:r>
          <w:instrText xml:space="preserve"> PAGEREF _Toc25698 \h </w:instrText>
        </w:r>
        <w:r>
          <w:fldChar w:fldCharType="separate"/>
        </w:r>
        <w:r>
          <w:t>17</w:t>
        </w:r>
        <w:r>
          <w:fldChar w:fldCharType="end"/>
        </w:r>
      </w:hyperlink>
    </w:p>
    <w:p>
      <w:pPr>
        <w:pStyle w:val="TOC1"/>
        <w:tabs>
          <w:tab w:val="right" w:leader="dot" w:pos="8306"/>
        </w:tabs>
      </w:pPr>
      <w:hyperlink w:anchor="_Toc28549" w:history="1">
        <w:r>
          <w:rPr>
            <w:rFonts w:ascii="仿宋" w:eastAsia="仿宋" w:hAnsi="仿宋" w:cs="仿宋" w:hint="eastAsia"/>
            <w:lang w:eastAsia="zh-CN"/>
          </w:rPr>
          <w:t>四、建设规划分析</w:t>
        </w:r>
        <w:r>
          <w:tab/>
        </w:r>
        <w:r>
          <w:fldChar w:fldCharType="begin"/>
        </w:r>
        <w:r>
          <w:instrText xml:space="preserve"> PAGEREF _Toc28549 \h </w:instrText>
        </w:r>
        <w:r>
          <w:fldChar w:fldCharType="separate"/>
        </w:r>
        <w:r>
          <w:t>18</w:t>
        </w:r>
        <w:r>
          <w:fldChar w:fldCharType="end"/>
        </w:r>
      </w:hyperlink>
    </w:p>
    <w:p>
      <w:pPr>
        <w:pStyle w:val="TOC2"/>
        <w:tabs>
          <w:tab w:val="right" w:leader="dot" w:pos="8306"/>
        </w:tabs>
      </w:pPr>
      <w:hyperlink w:anchor="_Toc8086" w:history="1">
        <w:r>
          <w:rPr>
            <w:rFonts w:ascii="仿宋" w:eastAsia="仿宋" w:hAnsi="仿宋" w:cs="仿宋" w:hint="eastAsia"/>
            <w:lang w:eastAsia="zh-CN"/>
          </w:rPr>
          <w:t>(一)、产品规划</w:t>
        </w:r>
        <w:r>
          <w:tab/>
        </w:r>
        <w:r>
          <w:fldChar w:fldCharType="begin"/>
        </w:r>
        <w:r>
          <w:instrText xml:space="preserve"> PAGEREF _Toc8086 \h </w:instrText>
        </w:r>
        <w:r>
          <w:fldChar w:fldCharType="separate"/>
        </w:r>
        <w:r>
          <w:t>18</w:t>
        </w:r>
        <w:r>
          <w:fldChar w:fldCharType="end"/>
        </w:r>
      </w:hyperlink>
    </w:p>
    <w:p>
      <w:pPr>
        <w:pStyle w:val="TOC2"/>
        <w:tabs>
          <w:tab w:val="right" w:leader="dot" w:pos="8306"/>
        </w:tabs>
      </w:pPr>
      <w:hyperlink w:anchor="_Toc28838" w:history="1">
        <w:r>
          <w:rPr>
            <w:rFonts w:ascii="仿宋" w:eastAsia="仿宋" w:hAnsi="仿宋" w:cs="仿宋" w:hint="eastAsia"/>
            <w:lang w:eastAsia="zh-CN"/>
          </w:rPr>
          <w:t>(二)、建设规模</w:t>
        </w:r>
        <w:r>
          <w:tab/>
        </w:r>
        <w:r>
          <w:fldChar w:fldCharType="begin"/>
        </w:r>
        <w:r>
          <w:instrText xml:space="preserve"> PAGEREF _Toc28838 \h </w:instrText>
        </w:r>
        <w:r>
          <w:fldChar w:fldCharType="separate"/>
        </w:r>
        <w:r>
          <w:t>19</w:t>
        </w:r>
        <w:r>
          <w:fldChar w:fldCharType="end"/>
        </w:r>
      </w:hyperlink>
    </w:p>
    <w:p>
      <w:pPr>
        <w:pStyle w:val="TOC1"/>
        <w:tabs>
          <w:tab w:val="right" w:leader="dot" w:pos="8306"/>
        </w:tabs>
      </w:pPr>
      <w:hyperlink w:anchor="_Toc6302" w:history="1">
        <w:r>
          <w:rPr>
            <w:rFonts w:ascii="仿宋" w:eastAsia="仿宋" w:hAnsi="仿宋" w:cs="仿宋" w:hint="eastAsia"/>
            <w:lang w:eastAsia="zh-CN"/>
          </w:rPr>
          <w:t>五、科技创新与研发</w:t>
        </w:r>
        <w:r>
          <w:tab/>
        </w:r>
        <w:r>
          <w:fldChar w:fldCharType="begin"/>
        </w:r>
        <w:r>
          <w:instrText xml:space="preserve"> PAGEREF _Toc6302 \h </w:instrText>
        </w:r>
        <w:r>
          <w:fldChar w:fldCharType="separate"/>
        </w:r>
        <w:r>
          <w:t>19</w:t>
        </w:r>
        <w:r>
          <w:fldChar w:fldCharType="end"/>
        </w:r>
      </w:hyperlink>
    </w:p>
    <w:p>
      <w:pPr>
        <w:pStyle w:val="TOC2"/>
        <w:tabs>
          <w:tab w:val="right" w:leader="dot" w:pos="8306"/>
        </w:tabs>
      </w:pPr>
      <w:hyperlink w:anchor="_Toc21104" w:history="1">
        <w:r>
          <w:rPr>
            <w:rFonts w:ascii="仿宋" w:eastAsia="仿宋" w:hAnsi="仿宋" w:cs="仿宋" w:hint="eastAsia"/>
            <w:lang w:eastAsia="zh-CN"/>
          </w:rPr>
          <w:t>(一)、科技创新战略规划</w:t>
        </w:r>
        <w:r>
          <w:tab/>
        </w:r>
        <w:r>
          <w:fldChar w:fldCharType="begin"/>
        </w:r>
        <w:r>
          <w:instrText xml:space="preserve"> PAGEREF _Toc21104 \h </w:instrText>
        </w:r>
        <w:r>
          <w:fldChar w:fldCharType="separate"/>
        </w:r>
        <w:r>
          <w:t>19</w:t>
        </w:r>
        <w:r>
          <w:fldChar w:fldCharType="end"/>
        </w:r>
      </w:hyperlink>
    </w:p>
    <w:p>
      <w:pPr>
        <w:pStyle w:val="TOC2"/>
        <w:tabs>
          <w:tab w:val="right" w:leader="dot" w:pos="8306"/>
        </w:tabs>
      </w:pPr>
      <w:hyperlink w:anchor="_Toc17976" w:history="1">
        <w:r>
          <w:rPr>
            <w:rFonts w:ascii="仿宋" w:eastAsia="仿宋" w:hAnsi="仿宋" w:cs="仿宋" w:hint="eastAsia"/>
            <w:lang w:eastAsia="zh-CN"/>
          </w:rPr>
          <w:t>(二)、研发团队建设</w:t>
        </w:r>
        <w:r>
          <w:tab/>
        </w:r>
        <w:r>
          <w:fldChar w:fldCharType="begin"/>
        </w:r>
        <w:r>
          <w:instrText xml:space="preserve"> PAGEREF _Toc17976 \h </w:instrText>
        </w:r>
        <w:r>
          <w:fldChar w:fldCharType="separate"/>
        </w:r>
        <w:r>
          <w:t>21</w:t>
        </w:r>
        <w:r>
          <w:fldChar w:fldCharType="end"/>
        </w:r>
      </w:hyperlink>
    </w:p>
    <w:p>
      <w:pPr>
        <w:pStyle w:val="TOC2"/>
        <w:tabs>
          <w:tab w:val="right" w:leader="dot" w:pos="8306"/>
        </w:tabs>
      </w:pPr>
      <w:hyperlink w:anchor="_Toc9171" w:history="1">
        <w:r>
          <w:rPr>
            <w:rFonts w:ascii="仿宋" w:eastAsia="仿宋" w:hAnsi="仿宋" w:cs="仿宋" w:hint="eastAsia"/>
            <w:lang w:eastAsia="zh-CN"/>
          </w:rPr>
          <w:t>(三)、知识产权保护机制</w:t>
        </w:r>
        <w:r>
          <w:tab/>
        </w:r>
        <w:r>
          <w:fldChar w:fldCharType="begin"/>
        </w:r>
        <w:r>
          <w:instrText xml:space="preserve"> PAGEREF _Toc9171 \h </w:instrText>
        </w:r>
        <w:r>
          <w:fldChar w:fldCharType="separate"/>
        </w:r>
        <w:r>
          <w:t>22</w:t>
        </w:r>
        <w:r>
          <w:fldChar w:fldCharType="end"/>
        </w:r>
      </w:hyperlink>
    </w:p>
    <w:p>
      <w:pPr>
        <w:pStyle w:val="TOC2"/>
        <w:tabs>
          <w:tab w:val="right" w:leader="dot" w:pos="8306"/>
        </w:tabs>
      </w:pPr>
      <w:hyperlink w:anchor="_Toc18974" w:history="1">
        <w:r>
          <w:rPr>
            <w:rFonts w:ascii="仿宋" w:eastAsia="仿宋" w:hAnsi="仿宋" w:cs="仿宋" w:hint="eastAsia"/>
            <w:lang w:eastAsia="zh-CN"/>
          </w:rPr>
          <w:t>(四)、技术引进与应用</w:t>
        </w:r>
        <w:r>
          <w:tab/>
        </w:r>
        <w:r>
          <w:fldChar w:fldCharType="begin"/>
        </w:r>
        <w:r>
          <w:instrText xml:space="preserve"> PAGEREF _Toc18974 \h </w:instrText>
        </w:r>
        <w:r>
          <w:fldChar w:fldCharType="separate"/>
        </w:r>
        <w:r>
          <w:t>23</w:t>
        </w:r>
        <w:r>
          <w:fldChar w:fldCharType="end"/>
        </w:r>
      </w:hyperlink>
    </w:p>
    <w:p>
      <w:pPr>
        <w:pStyle w:val="TOC1"/>
        <w:tabs>
          <w:tab w:val="right" w:leader="dot" w:pos="8306"/>
        </w:tabs>
      </w:pPr>
      <w:hyperlink w:anchor="_Toc7196" w:history="1">
        <w:r>
          <w:rPr>
            <w:rFonts w:ascii="仿宋" w:eastAsia="仿宋" w:hAnsi="仿宋" w:cs="仿宋" w:hint="eastAsia"/>
            <w:lang w:eastAsia="zh-CN"/>
          </w:rPr>
          <w:t>六、焊接材料项目收尾与总结</w:t>
        </w:r>
        <w:r>
          <w:tab/>
        </w:r>
        <w:r>
          <w:fldChar w:fldCharType="begin"/>
        </w:r>
        <w:r>
          <w:instrText xml:space="preserve"> PAGEREF _Toc7196 \h </w:instrText>
        </w:r>
        <w:r>
          <w:fldChar w:fldCharType="separate"/>
        </w:r>
        <w:r>
          <w:t>24</w:t>
        </w:r>
        <w:r>
          <w:fldChar w:fldCharType="end"/>
        </w:r>
      </w:hyperlink>
    </w:p>
    <w:p>
      <w:pPr>
        <w:pStyle w:val="TOC2"/>
        <w:tabs>
          <w:tab w:val="right" w:leader="dot" w:pos="8306"/>
        </w:tabs>
      </w:pPr>
      <w:hyperlink w:anchor="_Toc4338" w:history="1">
        <w:r>
          <w:rPr>
            <w:rFonts w:ascii="仿宋" w:eastAsia="仿宋" w:hAnsi="仿宋" w:cs="仿宋" w:hint="eastAsia"/>
            <w:lang w:eastAsia="zh-CN"/>
          </w:rPr>
          <w:t>(一)、焊接材料项目总结与经验分享</w:t>
        </w:r>
        <w:r>
          <w:tab/>
        </w:r>
        <w:r>
          <w:fldChar w:fldCharType="begin"/>
        </w:r>
        <w:r>
          <w:instrText xml:space="preserve"> PAGEREF _Toc4338 \h </w:instrText>
        </w:r>
        <w:r>
          <w:fldChar w:fldCharType="separate"/>
        </w:r>
        <w:r>
          <w:t>24</w:t>
        </w:r>
        <w:r>
          <w:fldChar w:fldCharType="end"/>
        </w:r>
      </w:hyperlink>
    </w:p>
    <w:p>
      <w:pPr>
        <w:pStyle w:val="TOC2"/>
        <w:tabs>
          <w:tab w:val="right" w:leader="dot" w:pos="8306"/>
        </w:tabs>
      </w:pPr>
      <w:hyperlink w:anchor="_Toc1452" w:history="1">
        <w:r>
          <w:rPr>
            <w:rFonts w:ascii="仿宋" w:eastAsia="仿宋" w:hAnsi="仿宋" w:cs="仿宋" w:hint="eastAsia"/>
            <w:lang w:eastAsia="zh-CN"/>
          </w:rPr>
          <w:t>(二)、焊接材料项目报告与归档</w:t>
        </w:r>
        <w:r>
          <w:tab/>
        </w:r>
        <w:r>
          <w:fldChar w:fldCharType="begin"/>
        </w:r>
        <w:r>
          <w:instrText xml:space="preserve"> PAGEREF _Toc1452 \h </w:instrText>
        </w:r>
        <w:r>
          <w:fldChar w:fldCharType="separate"/>
        </w:r>
        <w:r>
          <w:t>27</w:t>
        </w:r>
        <w:r>
          <w:fldChar w:fldCharType="end"/>
        </w:r>
      </w:hyperlink>
    </w:p>
    <w:p>
      <w:pPr>
        <w:pStyle w:val="TOC2"/>
        <w:tabs>
          <w:tab w:val="right" w:leader="dot" w:pos="8306"/>
        </w:tabs>
      </w:pPr>
      <w:hyperlink w:anchor="_Toc12986" w:history="1">
        <w:r>
          <w:rPr>
            <w:rFonts w:ascii="仿宋" w:eastAsia="仿宋" w:hAnsi="仿宋" w:cs="仿宋" w:hint="eastAsia"/>
            <w:lang w:eastAsia="zh-CN"/>
          </w:rPr>
          <w:t>(三)、焊接材料项目收尾与结算</w:t>
        </w:r>
        <w:r>
          <w:tab/>
        </w:r>
        <w:r>
          <w:fldChar w:fldCharType="begin"/>
        </w:r>
        <w:r>
          <w:instrText xml:space="preserve"> PAGEREF _Toc12986 \h </w:instrText>
        </w:r>
        <w:r>
          <w:fldChar w:fldCharType="separate"/>
        </w:r>
        <w:r>
          <w:t>29</w:t>
        </w:r>
        <w:r>
          <w:fldChar w:fldCharType="end"/>
        </w:r>
      </w:hyperlink>
    </w:p>
    <w:p>
      <w:pPr>
        <w:pStyle w:val="TOC2"/>
        <w:tabs>
          <w:tab w:val="right" w:leader="dot" w:pos="8306"/>
        </w:tabs>
      </w:pPr>
      <w:hyperlink w:anchor="_Toc15121" w:history="1">
        <w:r>
          <w:rPr>
            <w:rFonts w:ascii="仿宋" w:eastAsia="仿宋" w:hAnsi="仿宋" w:cs="仿宋" w:hint="eastAsia"/>
            <w:lang w:eastAsia="zh-CN"/>
          </w:rPr>
          <w:t>(四)、团队人员调整与反馈</w:t>
        </w:r>
        <w:r>
          <w:tab/>
        </w:r>
        <w:r>
          <w:fldChar w:fldCharType="begin"/>
        </w:r>
        <w:r>
          <w:instrText xml:space="preserve"> PAGEREF _Toc15121 \h </w:instrText>
        </w:r>
        <w:r>
          <w:fldChar w:fldCharType="separate"/>
        </w:r>
        <w:r>
          <w:t>30</w:t>
        </w:r>
        <w:r>
          <w:fldChar w:fldCharType="end"/>
        </w:r>
      </w:hyperlink>
    </w:p>
    <w:p>
      <w:pPr>
        <w:pStyle w:val="TOC1"/>
        <w:tabs>
          <w:tab w:val="right" w:leader="dot" w:pos="8306"/>
        </w:tabs>
      </w:pPr>
      <w:hyperlink w:anchor="_Toc8187" w:history="1">
        <w:r>
          <w:rPr>
            <w:rFonts w:ascii="仿宋" w:eastAsia="仿宋" w:hAnsi="仿宋" w:cs="仿宋" w:hint="eastAsia"/>
            <w:lang w:eastAsia="zh-CN"/>
          </w:rPr>
          <w:t>七、人员培训与发展</w:t>
        </w:r>
        <w:r>
          <w:tab/>
        </w:r>
        <w:r>
          <w:fldChar w:fldCharType="begin"/>
        </w:r>
        <w:r>
          <w:instrText xml:space="preserve"> PAGEREF _Toc8187 \h </w:instrText>
        </w:r>
        <w:r>
          <w:fldChar w:fldCharType="separate"/>
        </w:r>
        <w:r>
          <w:t>31</w:t>
        </w:r>
        <w:r>
          <w:fldChar w:fldCharType="end"/>
        </w:r>
      </w:hyperlink>
    </w:p>
    <w:p>
      <w:pPr>
        <w:pStyle w:val="TOC2"/>
        <w:tabs>
          <w:tab w:val="right" w:leader="dot" w:pos="8306"/>
        </w:tabs>
      </w:pPr>
      <w:hyperlink w:anchor="_Toc12832" w:history="1">
        <w:r>
          <w:rPr>
            <w:rFonts w:ascii="仿宋" w:eastAsia="仿宋" w:hAnsi="仿宋" w:cs="仿宋" w:hint="eastAsia"/>
            <w:lang w:eastAsia="zh-CN"/>
          </w:rPr>
          <w:t>(一)、培训需求分析</w:t>
        </w:r>
        <w:r>
          <w:tab/>
        </w:r>
        <w:r>
          <w:fldChar w:fldCharType="begin"/>
        </w:r>
        <w:r>
          <w:instrText xml:space="preserve"> PAGEREF _Toc12832 \h </w:instrText>
        </w:r>
        <w:r>
          <w:fldChar w:fldCharType="separate"/>
        </w:r>
        <w:r>
          <w:t>31</w:t>
        </w:r>
        <w:r>
          <w:fldChar w:fldCharType="end"/>
        </w:r>
      </w:hyperlink>
    </w:p>
    <w:p>
      <w:pPr>
        <w:pStyle w:val="TOC2"/>
        <w:tabs>
          <w:tab w:val="right" w:leader="dot" w:pos="8306"/>
        </w:tabs>
      </w:pPr>
      <w:hyperlink w:anchor="_Toc18679" w:history="1">
        <w:r>
          <w:rPr>
            <w:rFonts w:ascii="仿宋" w:eastAsia="仿宋" w:hAnsi="仿宋" w:cs="仿宋" w:hint="eastAsia"/>
            <w:lang w:eastAsia="zh-CN"/>
          </w:rPr>
          <w:t>(二)、培训计划制定</w:t>
        </w:r>
        <w:r>
          <w:tab/>
        </w:r>
        <w:r>
          <w:fldChar w:fldCharType="begin"/>
        </w:r>
        <w:r>
          <w:instrText xml:space="preserve"> PAGEREF _Toc18679 \h </w:instrText>
        </w:r>
        <w:r>
          <w:fldChar w:fldCharType="separate"/>
        </w:r>
        <w:r>
          <w:t>32</w:t>
        </w:r>
        <w:r>
          <w:fldChar w:fldCharType="end"/>
        </w:r>
      </w:hyperlink>
    </w:p>
    <w:p>
      <w:pPr>
        <w:pStyle w:val="TOC2"/>
        <w:tabs>
          <w:tab w:val="right" w:leader="dot" w:pos="8306"/>
        </w:tabs>
      </w:pPr>
      <w:hyperlink w:anchor="_Toc11471" w:history="1">
        <w:r>
          <w:rPr>
            <w:rFonts w:ascii="仿宋" w:eastAsia="仿宋" w:hAnsi="仿宋" w:cs="仿宋" w:hint="eastAsia"/>
            <w:lang w:eastAsia="zh-CN"/>
          </w:rPr>
          <w:t>(三)、培训执行与评估</w:t>
        </w:r>
        <w:r>
          <w:tab/>
        </w:r>
        <w:r>
          <w:fldChar w:fldCharType="begin"/>
        </w:r>
        <w:r>
          <w:instrText xml:space="preserve"> PAGEREF _Toc11471 \h </w:instrText>
        </w:r>
        <w:r>
          <w:fldChar w:fldCharType="separate"/>
        </w:r>
        <w:r>
          <w:t>33</w:t>
        </w:r>
        <w:r>
          <w:fldChar w:fldCharType="end"/>
        </w:r>
      </w:hyperlink>
    </w:p>
    <w:p>
      <w:pPr>
        <w:pStyle w:val="TOC2"/>
        <w:tabs>
          <w:tab w:val="right" w:leader="dot" w:pos="8306"/>
        </w:tabs>
      </w:pPr>
      <w:hyperlink w:anchor="_Toc6046" w:history="1">
        <w:r>
          <w:rPr>
            <w:rFonts w:ascii="仿宋" w:eastAsia="仿宋" w:hAnsi="仿宋" w:cs="仿宋" w:hint="eastAsia"/>
            <w:lang w:eastAsia="zh-CN"/>
          </w:rPr>
          <w:t>(四)、员工职业发展规划</w:t>
        </w:r>
        <w:r>
          <w:tab/>
        </w:r>
        <w:r>
          <w:fldChar w:fldCharType="begin"/>
        </w:r>
        <w:r>
          <w:instrText xml:space="preserve"> PAGEREF _Toc6046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87" w:history="1">
        <w:r>
          <w:rPr>
            <w:rFonts w:ascii="仿宋" w:eastAsia="仿宋" w:hAnsi="仿宋" w:cs="仿宋" w:hint="eastAsia"/>
            <w:lang w:eastAsia="zh-CN"/>
          </w:rPr>
          <w:t>八、合作伙伴关系管理</w:t>
        </w:r>
        <w:r>
          <w:tab/>
        </w:r>
        <w:r>
          <w:fldChar w:fldCharType="begin"/>
        </w:r>
        <w:r>
          <w:instrText xml:space="preserve"> PAGEREF _Toc9687 \h </w:instrText>
        </w:r>
        <w:r>
          <w:fldChar w:fldCharType="separate"/>
        </w:r>
        <w:r>
          <w:t>36</w:t>
        </w:r>
        <w:r>
          <w:fldChar w:fldCharType="end"/>
        </w:r>
      </w:hyperlink>
    </w:p>
    <w:p>
      <w:pPr>
        <w:pStyle w:val="TOC2"/>
        <w:tabs>
          <w:tab w:val="right" w:leader="dot" w:pos="8306"/>
        </w:tabs>
      </w:pPr>
      <w:hyperlink w:anchor="_Toc6699" w:history="1">
        <w:r>
          <w:rPr>
            <w:rFonts w:ascii="仿宋" w:eastAsia="仿宋" w:hAnsi="仿宋" w:cs="仿宋" w:hint="eastAsia"/>
            <w:lang w:eastAsia="zh-CN"/>
          </w:rPr>
          <w:t>(一)、合作伙伴选择与评估</w:t>
        </w:r>
        <w:r>
          <w:tab/>
        </w:r>
        <w:r>
          <w:fldChar w:fldCharType="begin"/>
        </w:r>
        <w:r>
          <w:instrText xml:space="preserve"> PAGEREF _Toc6699 \h </w:instrText>
        </w:r>
        <w:r>
          <w:fldChar w:fldCharType="separate"/>
        </w:r>
        <w:r>
          <w:t>36</w:t>
        </w:r>
        <w:r>
          <w:fldChar w:fldCharType="end"/>
        </w:r>
      </w:hyperlink>
    </w:p>
    <w:p>
      <w:pPr>
        <w:pStyle w:val="TOC2"/>
        <w:tabs>
          <w:tab w:val="right" w:leader="dot" w:pos="8306"/>
        </w:tabs>
      </w:pPr>
      <w:hyperlink w:anchor="_Toc32613" w:history="1">
        <w:r>
          <w:rPr>
            <w:rFonts w:ascii="仿宋" w:eastAsia="仿宋" w:hAnsi="仿宋" w:cs="仿宋" w:hint="eastAsia"/>
            <w:lang w:eastAsia="zh-CN"/>
          </w:rPr>
          <w:t>(二)、合作伙伴协议与合同管理</w:t>
        </w:r>
        <w:r>
          <w:tab/>
        </w:r>
        <w:r>
          <w:fldChar w:fldCharType="begin"/>
        </w:r>
        <w:r>
          <w:instrText xml:space="preserve"> PAGEREF _Toc32613 \h </w:instrText>
        </w:r>
        <w:r>
          <w:fldChar w:fldCharType="separate"/>
        </w:r>
        <w:r>
          <w:t>37</w:t>
        </w:r>
        <w:r>
          <w:fldChar w:fldCharType="end"/>
        </w:r>
      </w:hyperlink>
    </w:p>
    <w:p>
      <w:pPr>
        <w:pStyle w:val="TOC2"/>
        <w:tabs>
          <w:tab w:val="right" w:leader="dot" w:pos="8306"/>
        </w:tabs>
      </w:pPr>
      <w:hyperlink w:anchor="_Toc27526" w:history="1">
        <w:r>
          <w:rPr>
            <w:rFonts w:ascii="仿宋" w:eastAsia="仿宋" w:hAnsi="仿宋" w:cs="仿宋" w:hint="eastAsia"/>
            <w:lang w:eastAsia="zh-CN"/>
          </w:rPr>
          <w:t>(三)、风险共担与利益共享机制</w:t>
        </w:r>
        <w:r>
          <w:tab/>
        </w:r>
        <w:r>
          <w:fldChar w:fldCharType="begin"/>
        </w:r>
        <w:r>
          <w:instrText xml:space="preserve"> PAGEREF _Toc27526 \h </w:instrText>
        </w:r>
        <w:r>
          <w:fldChar w:fldCharType="separate"/>
        </w:r>
        <w:r>
          <w:t>38</w:t>
        </w:r>
        <w:r>
          <w:fldChar w:fldCharType="end"/>
        </w:r>
      </w:hyperlink>
    </w:p>
    <w:p>
      <w:pPr>
        <w:pStyle w:val="TOC2"/>
        <w:tabs>
          <w:tab w:val="right" w:leader="dot" w:pos="8306"/>
        </w:tabs>
      </w:pPr>
      <w:hyperlink w:anchor="_Toc27752" w:history="1">
        <w:r>
          <w:rPr>
            <w:rFonts w:ascii="仿宋" w:eastAsia="仿宋" w:hAnsi="仿宋" w:cs="仿宋" w:hint="eastAsia"/>
            <w:lang w:eastAsia="zh-CN"/>
          </w:rPr>
          <w:t>(四)、定期合作评估与调整</w:t>
        </w:r>
        <w:r>
          <w:tab/>
        </w:r>
        <w:r>
          <w:fldChar w:fldCharType="begin"/>
        </w:r>
        <w:r>
          <w:instrText xml:space="preserve"> PAGEREF _Toc27752 \h </w:instrText>
        </w:r>
        <w:r>
          <w:fldChar w:fldCharType="separate"/>
        </w:r>
        <w:r>
          <w:t>39</w:t>
        </w:r>
        <w:r>
          <w:fldChar w:fldCharType="end"/>
        </w:r>
      </w:hyperlink>
    </w:p>
    <w:p>
      <w:pPr>
        <w:pStyle w:val="TOC1"/>
        <w:tabs>
          <w:tab w:val="right" w:leader="dot" w:pos="8306"/>
        </w:tabs>
      </w:pPr>
      <w:hyperlink w:anchor="_Toc4066" w:history="1">
        <w:r>
          <w:rPr>
            <w:rFonts w:ascii="仿宋" w:eastAsia="仿宋" w:hAnsi="仿宋" w:cs="仿宋" w:hint="eastAsia"/>
            <w:lang w:eastAsia="zh-CN"/>
          </w:rPr>
          <w:t>九、供应链管理</w:t>
        </w:r>
        <w:r>
          <w:tab/>
        </w:r>
        <w:r>
          <w:fldChar w:fldCharType="begin"/>
        </w:r>
        <w:r>
          <w:instrText xml:space="preserve"> PAGEREF _Toc4066 \h </w:instrText>
        </w:r>
        <w:r>
          <w:fldChar w:fldCharType="separate"/>
        </w:r>
        <w:r>
          <w:t>40</w:t>
        </w:r>
        <w:r>
          <w:fldChar w:fldCharType="end"/>
        </w:r>
      </w:hyperlink>
    </w:p>
    <w:p>
      <w:pPr>
        <w:pStyle w:val="TOC2"/>
        <w:tabs>
          <w:tab w:val="right" w:leader="dot" w:pos="8306"/>
        </w:tabs>
      </w:pPr>
      <w:hyperlink w:anchor="_Toc4415" w:history="1">
        <w:r>
          <w:rPr>
            <w:rFonts w:ascii="仿宋" w:eastAsia="仿宋" w:hAnsi="仿宋" w:cs="仿宋" w:hint="eastAsia"/>
            <w:lang w:eastAsia="zh-CN"/>
          </w:rPr>
          <w:t>(一)、供应链战略规划</w:t>
        </w:r>
        <w:r>
          <w:tab/>
        </w:r>
        <w:r>
          <w:fldChar w:fldCharType="begin"/>
        </w:r>
        <w:r>
          <w:instrText xml:space="preserve"> PAGEREF _Toc4415 \h </w:instrText>
        </w:r>
        <w:r>
          <w:fldChar w:fldCharType="separate"/>
        </w:r>
        <w:r>
          <w:t>40</w:t>
        </w:r>
        <w:r>
          <w:fldChar w:fldCharType="end"/>
        </w:r>
      </w:hyperlink>
    </w:p>
    <w:p>
      <w:pPr>
        <w:pStyle w:val="TOC2"/>
        <w:tabs>
          <w:tab w:val="right" w:leader="dot" w:pos="8306"/>
        </w:tabs>
      </w:pPr>
      <w:hyperlink w:anchor="_Toc28472" w:history="1">
        <w:r>
          <w:rPr>
            <w:rFonts w:ascii="仿宋" w:eastAsia="仿宋" w:hAnsi="仿宋" w:cs="仿宋" w:hint="eastAsia"/>
            <w:lang w:eastAsia="zh-CN"/>
          </w:rPr>
          <w:t>(二)、供应商选择与评估</w:t>
        </w:r>
        <w:r>
          <w:tab/>
        </w:r>
        <w:r>
          <w:fldChar w:fldCharType="begin"/>
        </w:r>
        <w:r>
          <w:instrText xml:space="preserve"> PAGEREF _Toc28472 \h </w:instrText>
        </w:r>
        <w:r>
          <w:fldChar w:fldCharType="separate"/>
        </w:r>
        <w:r>
          <w:t>41</w:t>
        </w:r>
        <w:r>
          <w:fldChar w:fldCharType="end"/>
        </w:r>
      </w:hyperlink>
    </w:p>
    <w:p>
      <w:pPr>
        <w:pStyle w:val="TOC2"/>
        <w:tabs>
          <w:tab w:val="right" w:leader="dot" w:pos="8306"/>
        </w:tabs>
      </w:pPr>
      <w:hyperlink w:anchor="_Toc32461" w:history="1">
        <w:r>
          <w:rPr>
            <w:rFonts w:ascii="仿宋" w:eastAsia="仿宋" w:hAnsi="仿宋" w:cs="仿宋" w:hint="eastAsia"/>
            <w:lang w:eastAsia="zh-CN"/>
          </w:rPr>
          <w:t>(三)、物流与库存管理</w:t>
        </w:r>
        <w:r>
          <w:tab/>
        </w:r>
        <w:r>
          <w:fldChar w:fldCharType="begin"/>
        </w:r>
        <w:r>
          <w:instrText xml:space="preserve"> PAGEREF _Toc32461 \h </w:instrText>
        </w:r>
        <w:r>
          <w:fldChar w:fldCharType="separate"/>
        </w:r>
        <w:r>
          <w:t>42</w:t>
        </w:r>
        <w:r>
          <w:fldChar w:fldCharType="end"/>
        </w:r>
      </w:hyperlink>
    </w:p>
    <w:p>
      <w:pPr>
        <w:pStyle w:val="TOC2"/>
        <w:tabs>
          <w:tab w:val="right" w:leader="dot" w:pos="8306"/>
        </w:tabs>
      </w:pPr>
      <w:hyperlink w:anchor="_Toc9345" w:history="1">
        <w:r>
          <w:rPr>
            <w:rFonts w:ascii="仿宋" w:eastAsia="仿宋" w:hAnsi="仿宋" w:cs="仿宋" w:hint="eastAsia"/>
            <w:lang w:eastAsia="zh-CN"/>
          </w:rPr>
          <w:t>(四)、供应链风险管理</w:t>
        </w:r>
        <w:r>
          <w:tab/>
        </w:r>
        <w:r>
          <w:fldChar w:fldCharType="begin"/>
        </w:r>
        <w:r>
          <w:instrText xml:space="preserve"> PAGEREF _Toc9345 \h </w:instrText>
        </w:r>
        <w:r>
          <w:fldChar w:fldCharType="separate"/>
        </w:r>
        <w:r>
          <w:t>43</w:t>
        </w:r>
        <w:r>
          <w:fldChar w:fldCharType="end"/>
        </w:r>
      </w:hyperlink>
    </w:p>
    <w:p>
      <w:pPr>
        <w:pStyle w:val="TOC1"/>
        <w:tabs>
          <w:tab w:val="right" w:leader="dot" w:pos="8306"/>
        </w:tabs>
      </w:pPr>
      <w:hyperlink w:anchor="_Toc832" w:history="1">
        <w:r>
          <w:rPr>
            <w:rFonts w:ascii="仿宋" w:eastAsia="仿宋" w:hAnsi="仿宋" w:cs="仿宋" w:hint="eastAsia"/>
            <w:lang w:eastAsia="zh-CN"/>
          </w:rPr>
          <w:t>十、合规与风险管理</w:t>
        </w:r>
        <w:r>
          <w:tab/>
        </w:r>
        <w:r>
          <w:fldChar w:fldCharType="begin"/>
        </w:r>
        <w:r>
          <w:instrText xml:space="preserve"> PAGEREF _Toc832 \h </w:instrText>
        </w:r>
        <w:r>
          <w:fldChar w:fldCharType="separate"/>
        </w:r>
        <w:r>
          <w:t>44</w:t>
        </w:r>
        <w:r>
          <w:fldChar w:fldCharType="end"/>
        </w:r>
      </w:hyperlink>
    </w:p>
    <w:p>
      <w:pPr>
        <w:pStyle w:val="TOC2"/>
        <w:tabs>
          <w:tab w:val="right" w:leader="dot" w:pos="8306"/>
        </w:tabs>
      </w:pPr>
      <w:hyperlink w:anchor="_Toc20449" w:history="1">
        <w:r>
          <w:rPr>
            <w:rFonts w:ascii="仿宋" w:eastAsia="仿宋" w:hAnsi="仿宋" w:cs="仿宋" w:hint="eastAsia"/>
            <w:lang w:eastAsia="zh-CN"/>
          </w:rPr>
          <w:t>(一)、法律法规合规体系</w:t>
        </w:r>
        <w:r>
          <w:tab/>
        </w:r>
        <w:r>
          <w:fldChar w:fldCharType="begin"/>
        </w:r>
        <w:r>
          <w:instrText xml:space="preserve"> PAGEREF _Toc20449 \h </w:instrText>
        </w:r>
        <w:r>
          <w:fldChar w:fldCharType="separate"/>
        </w:r>
        <w:r>
          <w:t>44</w:t>
        </w:r>
        <w:r>
          <w:fldChar w:fldCharType="end"/>
        </w:r>
      </w:hyperlink>
    </w:p>
    <w:p>
      <w:pPr>
        <w:pStyle w:val="TOC2"/>
        <w:tabs>
          <w:tab w:val="right" w:leader="dot" w:pos="8306"/>
        </w:tabs>
      </w:pPr>
      <w:hyperlink w:anchor="_Toc26132" w:history="1">
        <w:r>
          <w:rPr>
            <w:rFonts w:ascii="仿宋" w:eastAsia="仿宋" w:hAnsi="仿宋" w:cs="仿宋" w:hint="eastAsia"/>
            <w:lang w:eastAsia="zh-CN"/>
          </w:rPr>
          <w:t>(二)、内部控制与风险评估</w:t>
        </w:r>
        <w:r>
          <w:tab/>
        </w:r>
        <w:r>
          <w:fldChar w:fldCharType="begin"/>
        </w:r>
        <w:r>
          <w:instrText xml:space="preserve"> PAGEREF _Toc26132 \h </w:instrText>
        </w:r>
        <w:r>
          <w:fldChar w:fldCharType="separate"/>
        </w:r>
        <w:r>
          <w:t>45</w:t>
        </w:r>
        <w:r>
          <w:fldChar w:fldCharType="end"/>
        </w:r>
      </w:hyperlink>
    </w:p>
    <w:p>
      <w:pPr>
        <w:pStyle w:val="TOC2"/>
        <w:tabs>
          <w:tab w:val="right" w:leader="dot" w:pos="8306"/>
        </w:tabs>
      </w:pPr>
      <w:hyperlink w:anchor="_Toc19241" w:history="1">
        <w:r>
          <w:rPr>
            <w:rFonts w:ascii="仿宋" w:eastAsia="仿宋" w:hAnsi="仿宋" w:cs="仿宋" w:hint="eastAsia"/>
            <w:lang w:eastAsia="zh-CN"/>
          </w:rPr>
          <w:t>(三)、合规培训与执行</w:t>
        </w:r>
        <w:r>
          <w:tab/>
        </w:r>
        <w:r>
          <w:fldChar w:fldCharType="begin"/>
        </w:r>
        <w:r>
          <w:instrText xml:space="preserve"> PAGEREF _Toc19241 \h </w:instrText>
        </w:r>
        <w:r>
          <w:fldChar w:fldCharType="separate"/>
        </w:r>
        <w:r>
          <w:t>46</w:t>
        </w:r>
        <w:r>
          <w:fldChar w:fldCharType="end"/>
        </w:r>
      </w:hyperlink>
    </w:p>
    <w:p>
      <w:pPr>
        <w:pStyle w:val="TOC2"/>
        <w:tabs>
          <w:tab w:val="right" w:leader="dot" w:pos="8306"/>
        </w:tabs>
      </w:pPr>
      <w:hyperlink w:anchor="_Toc4369" w:history="1">
        <w:r>
          <w:rPr>
            <w:rFonts w:ascii="仿宋" w:eastAsia="仿宋" w:hAnsi="仿宋" w:cs="仿宋" w:hint="eastAsia"/>
            <w:lang w:eastAsia="zh-CN"/>
          </w:rPr>
          <w:t>(四)、合规监测与修正机制</w:t>
        </w:r>
        <w:r>
          <w:tab/>
        </w:r>
        <w:r>
          <w:fldChar w:fldCharType="begin"/>
        </w:r>
        <w:r>
          <w:instrText xml:space="preserve"> PAGEREF _Toc4369 \h </w:instrText>
        </w:r>
        <w:r>
          <w:fldChar w:fldCharType="separate"/>
        </w:r>
        <w:r>
          <w:t>47</w:t>
        </w:r>
        <w:r>
          <w:fldChar w:fldCharType="end"/>
        </w:r>
      </w:hyperlink>
    </w:p>
    <w:p>
      <w:pPr>
        <w:pStyle w:val="TOC1"/>
        <w:tabs>
          <w:tab w:val="right" w:leader="dot" w:pos="8306"/>
        </w:tabs>
      </w:pPr>
      <w:hyperlink w:anchor="_Toc23378" w:history="1">
        <w:r>
          <w:rPr>
            <w:rFonts w:ascii="仿宋" w:eastAsia="仿宋" w:hAnsi="仿宋" w:cs="仿宋" w:hint="eastAsia"/>
            <w:lang w:eastAsia="zh-CN"/>
          </w:rPr>
          <w:t>十一、市场营销与品牌推广</w:t>
        </w:r>
        <w:r>
          <w:tab/>
        </w:r>
        <w:r>
          <w:fldChar w:fldCharType="begin"/>
        </w:r>
        <w:r>
          <w:instrText xml:space="preserve"> PAGEREF _Toc23378 \h </w:instrText>
        </w:r>
        <w:r>
          <w:fldChar w:fldCharType="separate"/>
        </w:r>
        <w:r>
          <w:t>49</w:t>
        </w:r>
        <w:r>
          <w:fldChar w:fldCharType="end"/>
        </w:r>
      </w:hyperlink>
    </w:p>
    <w:p>
      <w:pPr>
        <w:pStyle w:val="TOC2"/>
        <w:tabs>
          <w:tab w:val="right" w:leader="dot" w:pos="8306"/>
        </w:tabs>
      </w:pPr>
      <w:hyperlink w:anchor="_Toc30294" w:history="1">
        <w:r>
          <w:rPr>
            <w:rFonts w:ascii="仿宋" w:eastAsia="仿宋" w:hAnsi="仿宋" w:cs="仿宋" w:hint="eastAsia"/>
            <w:lang w:eastAsia="zh-CN"/>
          </w:rPr>
          <w:t>(一)、市场调研与定位</w:t>
        </w:r>
        <w:r>
          <w:tab/>
        </w:r>
        <w:r>
          <w:fldChar w:fldCharType="begin"/>
        </w:r>
        <w:r>
          <w:instrText xml:space="preserve"> PAGEREF _Toc30294 \h </w:instrText>
        </w:r>
        <w:r>
          <w:fldChar w:fldCharType="separate"/>
        </w:r>
        <w:r>
          <w:t>49</w:t>
        </w:r>
        <w:r>
          <w:fldChar w:fldCharType="end"/>
        </w:r>
      </w:hyperlink>
    </w:p>
    <w:p>
      <w:pPr>
        <w:pStyle w:val="TOC2"/>
        <w:tabs>
          <w:tab w:val="right" w:leader="dot" w:pos="8306"/>
        </w:tabs>
      </w:pPr>
      <w:hyperlink w:anchor="_Toc3806" w:history="1">
        <w:r>
          <w:rPr>
            <w:rFonts w:ascii="仿宋" w:eastAsia="仿宋" w:hAnsi="仿宋" w:cs="仿宋" w:hint="eastAsia"/>
            <w:lang w:eastAsia="zh-CN"/>
          </w:rPr>
          <w:t>(二)、营销策略与推广计划</w:t>
        </w:r>
        <w:r>
          <w:tab/>
        </w:r>
        <w:r>
          <w:fldChar w:fldCharType="begin"/>
        </w:r>
        <w:r>
          <w:instrText xml:space="preserve"> PAGEREF _Toc3806 \h </w:instrText>
        </w:r>
        <w:r>
          <w:fldChar w:fldCharType="separate"/>
        </w:r>
        <w:r>
          <w:t>51</w:t>
        </w:r>
        <w:r>
          <w:fldChar w:fldCharType="end"/>
        </w:r>
      </w:hyperlink>
    </w:p>
    <w:p>
      <w:pPr>
        <w:pStyle w:val="TOC2"/>
        <w:tabs>
          <w:tab w:val="right" w:leader="dot" w:pos="8306"/>
        </w:tabs>
      </w:pPr>
      <w:hyperlink w:anchor="_Toc17336" w:history="1">
        <w:r>
          <w:rPr>
            <w:rFonts w:ascii="仿宋" w:eastAsia="仿宋" w:hAnsi="仿宋" w:cs="仿宋" w:hint="eastAsia"/>
            <w:lang w:eastAsia="zh-CN"/>
          </w:rPr>
          <w:t>(三)、客户关系管理</w:t>
        </w:r>
        <w:r>
          <w:tab/>
        </w:r>
        <w:r>
          <w:fldChar w:fldCharType="begin"/>
        </w:r>
        <w:r>
          <w:instrText xml:space="preserve"> PAGEREF _Toc17336 \h </w:instrText>
        </w:r>
        <w:r>
          <w:fldChar w:fldCharType="separate"/>
        </w:r>
        <w:r>
          <w:t>52</w:t>
        </w:r>
        <w:r>
          <w:fldChar w:fldCharType="end"/>
        </w:r>
      </w:hyperlink>
    </w:p>
    <w:p>
      <w:pPr>
        <w:pStyle w:val="TOC2"/>
        <w:tabs>
          <w:tab w:val="right" w:leader="dot" w:pos="8306"/>
        </w:tabs>
      </w:pPr>
      <w:hyperlink w:anchor="_Toc14409" w:history="1">
        <w:r>
          <w:rPr>
            <w:rFonts w:ascii="仿宋" w:eastAsia="仿宋" w:hAnsi="仿宋" w:cs="仿宋" w:hint="eastAsia"/>
            <w:lang w:eastAsia="zh-CN"/>
          </w:rPr>
          <w:t>(四)、品牌建设与维护</w:t>
        </w:r>
        <w:r>
          <w:tab/>
        </w:r>
        <w:r>
          <w:fldChar w:fldCharType="begin"/>
        </w:r>
        <w:r>
          <w:instrText xml:space="preserve"> PAGEREF _Toc14409 \h </w:instrText>
        </w:r>
        <w:r>
          <w:fldChar w:fldCharType="separate"/>
        </w:r>
        <w:r>
          <w:t>54</w:t>
        </w:r>
        <w:r>
          <w:fldChar w:fldCharType="end"/>
        </w:r>
      </w:hyperlink>
    </w:p>
    <w:p>
      <w:pPr>
        <w:pStyle w:val="TOC1"/>
        <w:tabs>
          <w:tab w:val="right" w:leader="dot" w:pos="8306"/>
        </w:tabs>
      </w:pPr>
      <w:hyperlink w:anchor="_Toc13805" w:history="1">
        <w:r>
          <w:rPr>
            <w:rFonts w:ascii="仿宋" w:eastAsia="仿宋" w:hAnsi="仿宋" w:cs="仿宋" w:hint="eastAsia"/>
            <w:lang w:eastAsia="zh-CN"/>
          </w:rPr>
          <w:t>十二、成本控制与效益提升</w:t>
        </w:r>
        <w:r>
          <w:tab/>
        </w:r>
        <w:r>
          <w:fldChar w:fldCharType="begin"/>
        </w:r>
        <w:r>
          <w:instrText xml:space="preserve"> PAGEREF _Toc13805 \h </w:instrText>
        </w:r>
        <w:r>
          <w:fldChar w:fldCharType="separate"/>
        </w:r>
        <w:r>
          <w:t>55</w:t>
        </w:r>
        <w:r>
          <w:fldChar w:fldCharType="end"/>
        </w:r>
      </w:hyperlink>
    </w:p>
    <w:p>
      <w:pPr>
        <w:pStyle w:val="TOC2"/>
        <w:tabs>
          <w:tab w:val="right" w:leader="dot" w:pos="8306"/>
        </w:tabs>
      </w:pPr>
      <w:hyperlink w:anchor="_Toc11497" w:history="1">
        <w:r>
          <w:rPr>
            <w:rFonts w:ascii="仿宋" w:eastAsia="仿宋" w:hAnsi="仿宋" w:cs="仿宋" w:hint="eastAsia"/>
            <w:lang w:eastAsia="zh-CN"/>
          </w:rPr>
          <w:t>(一)、成本核算与预算管理</w:t>
        </w:r>
        <w:r>
          <w:tab/>
        </w:r>
        <w:r>
          <w:fldChar w:fldCharType="begin"/>
        </w:r>
        <w:r>
          <w:instrText xml:space="preserve"> PAGEREF _Toc11497 \h </w:instrText>
        </w:r>
        <w:r>
          <w:fldChar w:fldCharType="separate"/>
        </w:r>
        <w:r>
          <w:t>55</w:t>
        </w:r>
        <w:r>
          <w:fldChar w:fldCharType="end"/>
        </w:r>
      </w:hyperlink>
    </w:p>
    <w:p>
      <w:pPr>
        <w:pStyle w:val="TOC2"/>
        <w:tabs>
          <w:tab w:val="right" w:leader="dot" w:pos="8306"/>
        </w:tabs>
      </w:pPr>
      <w:hyperlink w:anchor="_Toc12908" w:history="1">
        <w:r>
          <w:rPr>
            <w:rFonts w:ascii="仿宋" w:eastAsia="仿宋" w:hAnsi="仿宋" w:cs="仿宋" w:hint="eastAsia"/>
            <w:lang w:eastAsia="zh-CN"/>
          </w:rPr>
          <w:t>(二)、资源利用效率评估</w:t>
        </w:r>
        <w:r>
          <w:tab/>
        </w:r>
        <w:r>
          <w:fldChar w:fldCharType="begin"/>
        </w:r>
        <w:r>
          <w:instrText xml:space="preserve"> PAGEREF _Toc12908 \h </w:instrText>
        </w:r>
        <w:r>
          <w:fldChar w:fldCharType="separate"/>
        </w:r>
        <w:r>
          <w:t>58</w:t>
        </w:r>
        <w:r>
          <w:fldChar w:fldCharType="end"/>
        </w:r>
      </w:hyperlink>
    </w:p>
    <w:p>
      <w:pPr>
        <w:pStyle w:val="TOC2"/>
        <w:tabs>
          <w:tab w:val="right" w:leader="dot" w:pos="8306"/>
        </w:tabs>
      </w:pPr>
      <w:hyperlink w:anchor="_Toc29682" w:history="1">
        <w:r>
          <w:rPr>
            <w:rFonts w:ascii="仿宋" w:eastAsia="仿宋" w:hAnsi="仿宋" w:cs="仿宋" w:hint="eastAsia"/>
            <w:lang w:eastAsia="zh-CN"/>
          </w:rPr>
          <w:t>(三)、降本增效的具体措施</w:t>
        </w:r>
        <w:r>
          <w:tab/>
        </w:r>
        <w:r>
          <w:fldChar w:fldCharType="begin"/>
        </w:r>
        <w:r>
          <w:instrText xml:space="preserve"> PAGEREF _Toc29682 \h </w:instrText>
        </w:r>
        <w:r>
          <w:fldChar w:fldCharType="separate"/>
        </w:r>
        <w:r>
          <w:t>59</w:t>
        </w:r>
        <w:r>
          <w:fldChar w:fldCharType="end"/>
        </w:r>
      </w:hyperlink>
    </w:p>
    <w:p>
      <w:pPr>
        <w:pStyle w:val="TOC2"/>
        <w:tabs>
          <w:tab w:val="right" w:leader="dot" w:pos="8306"/>
        </w:tabs>
      </w:pPr>
      <w:hyperlink w:anchor="_Toc17634" w:history="1">
        <w:r>
          <w:rPr>
            <w:rFonts w:ascii="仿宋" w:eastAsia="仿宋" w:hAnsi="仿宋" w:cs="仿宋" w:hint="eastAsia"/>
            <w:lang w:eastAsia="zh-CN"/>
          </w:rPr>
          <w:t>(四)、成本与效益的平衡策略</w:t>
        </w:r>
        <w:r>
          <w:tab/>
        </w:r>
        <w:r>
          <w:fldChar w:fldCharType="begin"/>
        </w:r>
        <w:r>
          <w:instrText xml:space="preserve"> PAGEREF _Toc17634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2452"/>
      <w:r>
        <w:rPr>
          <w:rFonts w:ascii="仿宋" w:eastAsia="仿宋" w:hAnsi="仿宋" w:cs="仿宋" w:hint="eastAsia"/>
          <w:sz w:val="28"/>
          <w:lang w:eastAsia="zh-CN"/>
        </w:rPr>
        <w:t>一、焊接材料项目建设地分析</w:t>
      </w:r>
      <w:bookmarkEnd w:id="2"/>
    </w:p>
    <w:p>
      <w:pPr>
        <w:pStyle w:val="Heading2"/>
        <w:rPr>
          <w:rFonts w:ascii="仿宋" w:eastAsia="仿宋" w:hAnsi="仿宋" w:cs="仿宋" w:hint="eastAsia"/>
          <w:lang w:eastAsia="zh-CN"/>
        </w:rPr>
      </w:pPr>
      <w:bookmarkStart w:id="3" w:name="_Toc6623"/>
      <w:r>
        <w:rPr>
          <w:rFonts w:ascii="仿宋" w:eastAsia="仿宋" w:hAnsi="仿宋" w:cs="仿宋" w:hint="eastAsia"/>
          <w:lang w:eastAsia="zh-CN"/>
        </w:rPr>
        <w:t>(一)、焊接材料项目选址原则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焊接材料项目建设不会对周围环境造成污染，或者任何潜在的污染都将控制在国家法律和标准允许的范围内。焊接材料项目建设的区域将依据城市总体规划，以确保布局相对独立，便于进行科研、生产经营和管理活动。同时，焊接材料项目建设区域与城市建设地的联系也将得到全面考虑，以促使焊接材料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建设方案将在满足焊接材料项目产品生产工艺、消防安全、环境保护卫生等要求的前提下，尽量合并建筑，以提高资源利用效率。在布置方面，将充分利用自然空间，贯彻执行“十分珍惜和合理利用土地”的基本国策，根据具体情况因地制宜，合理布置焊接材料项目建设，确保土地利用的合理性和可持续性。这样的焊接材料项目规划将确保在焊接材料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777"/>
      <w:r>
        <w:rPr>
          <w:rFonts w:ascii="仿宋" w:eastAsia="仿宋" w:hAnsi="仿宋" w:cs="仿宋" w:hint="eastAsia"/>
          <w:sz w:val="28"/>
          <w:lang w:eastAsia="zh-CN"/>
        </w:rPr>
        <w:t>(二)、焊接材料项目选址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焊接材料项目选址在 xxx 产业示范园区，这一选址的决定经过了充分的论证和考量。首先，xxx 产业示范园区作为地区内产业发展的重要引擎，具备了先进的基础设施和产业配套条件，为焊接材料项目的顺利开展提供了有力支持。其次，该示范园区拥有便捷的交通网络和优越的地理位置，有利于原材料供应、产品流通以及人员往来，提高了焊接材料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焊接材料项目的环保理念高度契合。选址于示范园区，不仅可以有效整合各类资源，降低焊接材料项目建设和运营的成本，同时也有助于提升焊接材料项目的整体竞争力。综合考虑产业集聚效应、交通便捷性以及生态环保等多方面因素，选址于 xxx 产业示范园区对焊接材料项目的可持续发展具有积极的促进作用。</w:t>
      </w:r>
    </w:p>
    <w:p>
      <w:pPr>
        <w:pStyle w:val="Heading2"/>
        <w:ind w:firstLine="560" w:firstLineChars="200"/>
        <w:rPr>
          <w:rFonts w:ascii="仿宋" w:eastAsia="仿宋" w:hAnsi="仿宋" w:cs="仿宋" w:hint="eastAsia"/>
          <w:sz w:val="28"/>
          <w:lang w:eastAsia="zh-CN"/>
        </w:rPr>
      </w:pPr>
      <w:bookmarkStart w:id="5" w:name="_Toc1993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承办单位目前资产运营状况良好，财务管理制度健全且完善，企业财务雄厚。凭借卓越的产品质量、科学的管理模式以及灵活畅通的销售网络，该单位连年实现盈利，为焊接材料项目建设提供充足的计划自筹资金。当地人民政府和主管部门高度重视焊接材料项目建设，土地、规划、建设等管理部门提出了切实可行的实施方案和保障措施，并给予充分的认可。此外，焊接材料项目建设区域拥有充足的水、电、气等资源供给，足以满足焊接材料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焊接材料项目可依托焊接材料项目建设地成熟的公用工程、辅助工程、储运设施等富余资源，同时拥有丰富的劳动力资源和完善的社会服务体系。这将有助于加速焊接材料项目建设进度，降低建设成本，实现焊接材料项目投资的节约，提升焊接材料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承办单位具备一大批丰富经验的焊接材料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焊接材料项目承办单位还与多家科研院所建立了长期的合作关系，并设立了向科研开发倾斜的奖励机制，每年投入专项资金用于重点产品和关键工艺的研发奖励。这为焊接材料项目的科研创新提供了有力的支持。</w:t>
      </w:r>
    </w:p>
    <w:p>
      <w:pPr>
        <w:pStyle w:val="Heading2"/>
        <w:ind w:firstLine="560" w:firstLineChars="200"/>
        <w:rPr>
          <w:rFonts w:ascii="仿宋" w:eastAsia="仿宋" w:hAnsi="仿宋" w:cs="仿宋" w:hint="eastAsia"/>
          <w:sz w:val="28"/>
          <w:lang w:eastAsia="zh-CN"/>
        </w:rPr>
      </w:pPr>
      <w:bookmarkStart w:id="6" w:name="_Toc745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焊接材料项目选址于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产业示范园区，关于用地控制指标的规划与管理，本焊接材料项目将严格遵循国家和地方的相关法规和标准。用地控制指标包括但不限于以下几个方面：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焊接材料项目将严格按照规划建设主体工程的需要，确保建筑物基底占地面积在符合法规的范围内，以最大限度地利用土地，提高用地利用效率。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根据示范园区的总体规划，焊接材料项目将遵循相应的建筑密度标准，合理规划建设，保障焊接材料项目建设的紧凑性和高效性。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在焊接材料项目建设中，将注重绿化工作，确保绿化率达到或超过规划要求。通过科学合理的绿化设计，提升焊接材料项目周边的生态环境，使其更加宜居宜业。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焊接材料项目将根据规划要求，合理规划地上和地下层数，确保建设的稳定性和安全性。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根据示范园区的具体规划和相关法规，焊接材料项目还将遵循其他用地控制指标，如建筑线、退让线等，确保焊接材料项目的建设与周边环境的和谐相处。</w:t>
      </w:r>
    </w:p>
    <w:p>
      <w:pPr>
        <w:pStyle w:val="Heading2"/>
        <w:ind w:firstLine="560" w:firstLineChars="200"/>
        <w:rPr>
          <w:rFonts w:ascii="仿宋" w:eastAsia="仿宋" w:hAnsi="仿宋" w:cs="仿宋" w:hint="eastAsia"/>
          <w:sz w:val="28"/>
          <w:lang w:eastAsia="zh-CN"/>
        </w:rPr>
      </w:pPr>
      <w:bookmarkStart w:id="7" w:name="_Toc6162"/>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在本期工程焊接材料项目的建设规划中，涉及到一系列关键的建设指标，这些指标将有助于确保焊接材料项目的合理规划和高效建设。具体而言：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焊接材料项目的建筑系数为XXX%。该系数是对焊接材料项目建筑面积与用地面积的比例控制，通过设定合理的建筑系数，可以确保焊接材料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焊接材料项目的建筑容积率为XXX。该率值衡量了建筑物总体积与用地面积的比例，是规划中用来控制建筑高度和密度的关键参数。通过合理控制建筑容积率，可以在确保建筑物结构合理的同时，使焊接材料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焊接材料项目的生态品质，本期工程焊接材料项目将严格执行绿化覆盖率标准，目标值为XXX%。这意味着在焊接材料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焊接材料项目的固定资产投资强度为XXX万元/亩。该指标表征了每亩土地上的固定资产投资额，是评估焊接材料项目投资规模的重要参考。通过科学合理地控制投资强度，可以实现资金的有效利用，确保焊接材料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这些建设规划指标将有助于焊接材料项目在建设过程中充分考虑资源利用效率、环境保护、投资效益等多个方面，实现可持续发展的目标。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17725"/>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焊接材料项目建设坚持专业化生产原则，将主要生产过程和关键工序由焊接材料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焊接材料项目采用高效的生产工艺，通过科学的设备布局，最大程度地提高生产效率，减少生产空间的浪费。这包括合理的生产流程设计，避免不必要的物料运输和仓储空间占用。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在土地利用的同时，焊接材料项目建设将考虑采用绿色建筑理念，以减少对周边自然环境的影响。通过科学规划和环保措施，确保生产过程中的废弃物处理和排放均符合环保标准，最小化对土地生态的冲击。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在生产过程中，焊接材料项目将注重资源的综合利用，减少废弃物的产生。通过回收再利用、能源回收等手段，最大化地减少对新资源的依赖，实现对土地资源的更为有效的利用。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焊接材料项目建设在土地资源的规划和使用上不仅注重高效性和科技性，同时保持对生态环境的尊重。这种全方位的土地资源节约措施将有助于焊接材料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6936"/>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在焊接材料项目规划中，总图布置方案是确保各个组成部分协调有序、高效运作的关键。以下是总图布置方案的主要考虑因素：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焊接材料项目整体布局应基于高效生产流程和员工流动，确保各功能区域之间协调有序。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引入环保设计理念，设置废弃物处理区域和环保设施，确保焊接材料项目对环境的影响最小化。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安排紧急设备和安全设备的布局，提高应急处理效率，确保焊接材料项目安全运行。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留出足够的空间，以便未来焊接材料项目扩建和设备更新。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总图布置方案应充分考虑以上因素，以确保焊接材料项目在运作中能够高效、安全、可持续地发展。该方案的设计应符合焊接材料项目的整体战略规划和长期发展目标。</w:t>
      </w:r>
    </w:p>
    <w:p>
      <w:pPr>
        <w:pStyle w:val="Heading2"/>
        <w:ind w:firstLine="560" w:firstLineChars="200"/>
        <w:rPr>
          <w:rFonts w:ascii="仿宋" w:eastAsia="仿宋" w:hAnsi="仿宋" w:cs="仿宋" w:hint="eastAsia"/>
          <w:sz w:val="28"/>
          <w:lang w:eastAsia="zh-CN"/>
        </w:rPr>
      </w:pPr>
      <w:bookmarkStart w:id="10" w:name="_Toc6949"/>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焊接材料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主要包括原材料的卸车进库、生产过程中的原材料、半成品和成品的转运，以及成品的装车外运。这些任务由装载机、叉车和胶轮车承担，费用计入主车间设备配套费用中。本期工程焊接材料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场外运输主要包括原材料的供给和产品的外运。远距离运输采用汽车或铁路解决，而区域内社会运输力量充足，可以满足本期工程焊接材料项目场外远距离运输需求。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焊接材料项目选址位于XXX产业示范园区，将确保运输活动对周围环境不产生污染，且不超过国家法律和标准允许的范围。焊接材料项目建设区域布局相对独立，便于科研、生产和管理活动，同时与建成区有便捷联系，确保焊接材料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焊接材料项目建设方案将遵循土地利用的基本国策，采用因地制宜的方式进行合理布置，最大限度地减少土地利用的负面影响。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焊接材料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综合考虑了物流系统的整体设计、运输安全、环保和社会影响、运输成本优化等方面，焊接材料项目将致力于打造高效、安全、环保的物流体系，以支持焊接材料项目的顺利实施和可持续发展。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318"/>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选址地理位置优越，交通便利，具有显著的区位优势。该地区通讯便捷，水资源丰富，能源供应充足，这为焊接材料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23637"/>
      <w:r>
        <w:rPr>
          <w:rFonts w:ascii="仿宋" w:eastAsia="仿宋" w:hAnsi="仿宋" w:cs="仿宋" w:hint="eastAsia"/>
          <w:sz w:val="28"/>
          <w:lang w:eastAsia="zh-CN"/>
        </w:rPr>
        <w:t>二、工程设计说明</w:t>
      </w:r>
      <w:bookmarkEnd w:id="12"/>
    </w:p>
    <w:p>
      <w:pPr>
        <w:pStyle w:val="Heading2"/>
        <w:rPr>
          <w:rFonts w:ascii="仿宋" w:eastAsia="仿宋" w:hAnsi="仿宋" w:cs="仿宋" w:hint="eastAsia"/>
          <w:lang w:eastAsia="zh-CN"/>
        </w:rPr>
      </w:pPr>
      <w:bookmarkStart w:id="13" w:name="_Toc5615"/>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14" w:name="_Toc28543"/>
      <w:r>
        <w:rPr>
          <w:rFonts w:ascii="仿宋" w:eastAsia="仿宋" w:hAnsi="仿宋" w:cs="仿宋" w:hint="eastAsia"/>
          <w:sz w:val="28"/>
          <w:lang w:eastAsia="zh-CN"/>
        </w:rPr>
        <w:t>(二)、焊接材料项目工程建设标准规范</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15" w:name="_Toc11683"/>
      <w:r>
        <w:rPr>
          <w:rFonts w:ascii="仿宋" w:eastAsia="仿宋" w:hAnsi="仿宋" w:cs="仿宋" w:hint="eastAsia"/>
          <w:sz w:val="28"/>
          <w:lang w:eastAsia="zh-CN"/>
        </w:rPr>
        <w:t>(三)、焊接材料项目总平面设计要求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焊接材料项目总平面设计要求将包括对焊接材料项目用地的科学规划，确保合理的场地利用和各功能区域的合理布局。这涉及到交通流线、景观绿化、建筑分布等方面的综合考虑。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16" w:name="_Toc14573"/>
      <w:r>
        <w:rPr>
          <w:rFonts w:ascii="仿宋" w:eastAsia="仿宋" w:hAnsi="仿宋" w:cs="仿宋" w:hint="eastAsia"/>
          <w:sz w:val="28"/>
          <w:lang w:eastAsia="zh-CN"/>
        </w:rPr>
        <w:t>(四)、建筑设计规范和标准</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17" w:name="_Toc4959"/>
      <w:r>
        <w:rPr>
          <w:rFonts w:ascii="仿宋" w:eastAsia="仿宋" w:hAnsi="仿宋" w:cs="仿宋" w:hint="eastAsia"/>
          <w:sz w:val="28"/>
          <w:lang w:eastAsia="zh-CN"/>
        </w:rPr>
        <w:t>(五)、土建工程设计年限及安全等级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18" w:name="_Toc26307"/>
      <w:r>
        <w:rPr>
          <w:rFonts w:ascii="仿宋" w:eastAsia="仿宋" w:hAnsi="仿宋" w:cs="仿宋" w:hint="eastAsia"/>
          <w:sz w:val="28"/>
          <w:lang w:eastAsia="zh-CN"/>
        </w:rPr>
        <w:t>(六)、建筑工程设计总体要求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19" w:name="_Toc32092"/>
      <w:r>
        <w:rPr>
          <w:rFonts w:ascii="仿宋" w:eastAsia="仿宋" w:hAnsi="仿宋" w:cs="仿宋" w:hint="eastAsia"/>
          <w:sz w:val="28"/>
          <w:lang w:eastAsia="zh-CN"/>
        </w:rPr>
        <w:t>三、后期运营与管理</w:t>
      </w:r>
      <w:bookmarkEnd w:id="19"/>
    </w:p>
    <w:p>
      <w:pPr>
        <w:pStyle w:val="Heading2"/>
        <w:rPr>
          <w:rFonts w:ascii="仿宋" w:eastAsia="仿宋" w:hAnsi="仿宋" w:cs="仿宋" w:hint="eastAsia"/>
          <w:lang w:eastAsia="zh-CN"/>
        </w:rPr>
      </w:pPr>
      <w:bookmarkStart w:id="20" w:name="_Toc7285"/>
      <w:r>
        <w:rPr>
          <w:rFonts w:ascii="仿宋" w:eastAsia="仿宋" w:hAnsi="仿宋" w:cs="仿宋" w:hint="eastAsia"/>
          <w:lang w:eastAsia="zh-CN"/>
        </w:rPr>
        <w:t>(一)、焊接材料项目运营管理机制</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在焊接材料项目运营阶段，我们将建立完善的运营管理机制，以确保焊接材料项目稳健运行和高效管理。关键要点包括：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成立专业化的运营团队，囊括各领域专业人才，确保对焊接材料项目各方面进行全面管理。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21" w:name="_Toc5866"/>
      <w:r>
        <w:rPr>
          <w:rFonts w:ascii="仿宋" w:eastAsia="仿宋" w:hAnsi="仿宋" w:cs="仿宋" w:hint="eastAsia"/>
          <w:sz w:val="28"/>
          <w:lang w:eastAsia="zh-CN"/>
        </w:rPr>
        <w:t>(二)、人员培训与知识转移</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22" w:name="_Toc24317"/>
      <w:r>
        <w:rPr>
          <w:rFonts w:ascii="仿宋" w:eastAsia="仿宋" w:hAnsi="仿宋" w:cs="仿宋" w:hint="eastAsia"/>
          <w:sz w:val="28"/>
          <w:lang w:eastAsia="zh-CN"/>
        </w:rPr>
        <w:t>(三)、设备维护与保养</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23" w:name="_Toc25698"/>
      <w:r>
        <w:rPr>
          <w:rFonts w:ascii="仿宋" w:eastAsia="仿宋" w:hAnsi="仿宋" w:cs="仿宋" w:hint="eastAsia"/>
          <w:sz w:val="28"/>
          <w:lang w:eastAsia="zh-CN"/>
        </w:rPr>
        <w:t>(四)、定期检查与评估</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为保持焊接材料项目的高效运行和不断改进，我们将定期进行检查与评估：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24" w:name="_Toc28549"/>
      <w:r>
        <w:rPr>
          <w:rFonts w:ascii="仿宋" w:eastAsia="仿宋" w:hAnsi="仿宋" w:cs="仿宋" w:hint="eastAsia"/>
          <w:sz w:val="28"/>
          <w:lang w:eastAsia="zh-CN"/>
        </w:rPr>
        <w:t>四、建设规划分析</w:t>
      </w:r>
      <w:bookmarkEnd w:id="24"/>
    </w:p>
    <w:p>
      <w:pPr>
        <w:pStyle w:val="Heading2"/>
        <w:rPr>
          <w:rFonts w:ascii="仿宋" w:eastAsia="仿宋" w:hAnsi="仿宋" w:cs="仿宋" w:hint="eastAsia"/>
          <w:lang w:eastAsia="zh-CN"/>
        </w:rPr>
      </w:pPr>
      <w:bookmarkStart w:id="25" w:name="_Toc8086"/>
      <w:r>
        <w:rPr>
          <w:rFonts w:ascii="仿宋" w:eastAsia="仿宋" w:hAnsi="仿宋" w:cs="仿宋" w:hint="eastAsia"/>
          <w:lang w:eastAsia="zh-CN"/>
        </w:rPr>
        <w:t>(一)、产品规划</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产品方案的确定是基于多方面因素的综合考虑。我们充分考虑了国家及地方产业发展政策、市场需求状况、资源供应情况、企业资金筹措能力、生产工艺技术水平的先进程度以及焊接材料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焊接材料项目产品需求市场作为出发点和落脚点。根据市场的动态变化，我们将灵活调整产品结构，真正做到市场需求决定产品生产。市场热点在哪里，我们的创新工作就紧随其后。为了适应市场需求的变化，我们将合理确定焊接材料项目产品生产方案，并通过增加产品高附加值的方式，满足人们对焊接材料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26" w:name="_Toc28838"/>
      <w:r>
        <w:rPr>
          <w:rFonts w:ascii="仿宋" w:eastAsia="仿宋" w:hAnsi="仿宋" w:cs="仿宋" w:hint="eastAsia"/>
          <w:sz w:val="28"/>
          <w:lang w:eastAsia="zh-CN"/>
        </w:rPr>
        <w:t>(二)、建设规模</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焊接材料项目总征地面积为XX平方米，相当于约XX亩，其中净用地面积为XX平方米，处于红线范围内，折合约XX亩。焊接材料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焊接材料项目的计划总投资为XX万元，预计年实现的营业收入将达到XX万元。这一投资将为焊接材料项目提供充足的资金支持，确保焊接材料项目能够高效运营并实现可观的经济效益。</w:t>
      </w:r>
    </w:p>
    <w:p>
      <w:pPr>
        <w:pStyle w:val="Heading1"/>
        <w:ind w:firstLine="560" w:firstLineChars="200"/>
        <w:rPr>
          <w:rFonts w:ascii="仿宋" w:eastAsia="仿宋" w:hAnsi="仿宋" w:cs="仿宋" w:hint="eastAsia"/>
          <w:sz w:val="28"/>
          <w:lang w:eastAsia="zh-CN"/>
        </w:rPr>
      </w:pPr>
      <w:bookmarkStart w:id="27" w:name="_Toc6302"/>
      <w:r>
        <w:rPr>
          <w:rFonts w:ascii="仿宋" w:eastAsia="仿宋" w:hAnsi="仿宋" w:cs="仿宋" w:hint="eastAsia"/>
          <w:sz w:val="28"/>
          <w:lang w:eastAsia="zh-CN"/>
        </w:rPr>
        <w:t>五、科技创新与研发</w:t>
      </w:r>
      <w:bookmarkEnd w:id="27"/>
    </w:p>
    <w:p>
      <w:pPr>
        <w:pStyle w:val="Heading2"/>
        <w:rPr>
          <w:rFonts w:ascii="仿宋" w:eastAsia="仿宋" w:hAnsi="仿宋" w:cs="仿宋" w:hint="eastAsia"/>
          <w:lang w:eastAsia="zh-CN"/>
        </w:rPr>
      </w:pPr>
      <w:bookmarkStart w:id="28" w:name="_Toc21104"/>
      <w:r>
        <w:rPr>
          <w:rFonts w:ascii="仿宋" w:eastAsia="仿宋" w:hAnsi="仿宋" w:cs="仿宋" w:hint="eastAsia"/>
          <w:lang w:eastAsia="zh-CN"/>
        </w:rPr>
        <w:t>(一)、科技创新战略规划</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技术趋势分析与前瞻性研究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https://d.book118.com/836120230201010054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焊接材料合作协议书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452ABA"/>
    <w:rsid w:val="2CCA2C19"/>
    <w:rsid w:val="64452ABA"/>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83612023020101005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2024-02-28T00:35:00Z</dcterms:created>
  <dcterms:modified xsi:type="dcterms:W3CDTF">2024-02-28T00:35:48Z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82B9F467BA944FB1BED080F033E2122E_11</vt:lpwstr>
  </property>
  <property fmtid="{D5CDD505-2E9C-101B-9397-08002B2CF9AE}" pid="3" name="KSOProductBuildVer">
    <vt:lpwstr>2052-12.1.0.16388</vt:lpwstr>
  </property>
</Properties>
</file>