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7" w:line="184" w:lineRule="auto"/>
        <w:ind w:left="175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9549105</wp:posOffset>
            </wp:positionH>
            <wp:positionV relativeFrom="page">
              <wp:posOffset>839675</wp:posOffset>
            </wp:positionV>
            <wp:extent cx="2690641" cy="148019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0641" cy="1480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1"/>
          <w:sz w:val="40"/>
          <w:szCs w:val="40"/>
        </w:rPr>
        <w:t>ICS</w:t>
      </w:r>
      <w:r>
        <w:rPr>
          <w:rFonts w:ascii="SimSun" w:eastAsia="SimSun" w:hAnsi="SimSun" w:cs="SimSun"/>
          <w:spacing w:val="-1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40"/>
          <w:szCs w:val="40"/>
        </w:rPr>
        <w:t>65.060.30</w:t>
      </w:r>
    </w:p>
    <w:p>
      <w:pPr>
        <w:spacing w:before="225" w:line="185" w:lineRule="auto"/>
        <w:ind w:left="17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8"/>
          <w:sz w:val="36"/>
          <w:szCs w:val="36"/>
        </w:rPr>
        <w:t>B</w:t>
      </w:r>
      <w:r>
        <w:rPr>
          <w:rFonts w:ascii="SimSun" w:eastAsia="SimSun" w:hAnsi="SimSun" w:cs="SimSun"/>
          <w:spacing w:val="112"/>
          <w:sz w:val="36"/>
          <w:szCs w:val="36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6"/>
          <w:szCs w:val="36"/>
        </w:rPr>
        <w:t>91</w:t>
      </w:r>
    </w:p>
    <w:p>
      <w:pPr>
        <w:pStyle w:val="BodyText"/>
        <w:spacing w:before="126" w:line="225" w:lineRule="auto"/>
        <w:ind w:left="176"/>
        <w:rPr>
          <w:sz w:val="40"/>
          <w:szCs w:val="40"/>
        </w:rPr>
      </w:pPr>
      <w:r>
        <w:rPr>
          <w:b/>
          <w:bCs/>
          <w:spacing w:val="5"/>
          <w:sz w:val="40"/>
          <w:szCs w:val="40"/>
        </w:rPr>
        <w:t>备案号：40506—2013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283" w:line="223" w:lineRule="auto"/>
        <w:ind w:right="15"/>
        <w:jc w:val="right"/>
      </w:pPr>
      <w:r>
        <w:rPr>
          <w:b/>
          <w:bCs/>
          <w:spacing w:val="-51"/>
        </w:rPr>
        <w:t>中</w:t>
      </w:r>
      <w:r>
        <w:rPr>
          <w:spacing w:val="164"/>
        </w:rPr>
        <w:t xml:space="preserve"> </w:t>
      </w:r>
      <w:r>
        <w:rPr>
          <w:b/>
          <w:bCs/>
          <w:spacing w:val="-51"/>
        </w:rPr>
        <w:t>华</w:t>
      </w:r>
      <w:r>
        <w:rPr>
          <w:spacing w:val="168"/>
        </w:rPr>
        <w:t xml:space="preserve"> </w:t>
      </w:r>
      <w:r>
        <w:rPr>
          <w:b/>
          <w:bCs/>
          <w:spacing w:val="-51"/>
        </w:rPr>
        <w:t>人</w:t>
      </w:r>
      <w:r>
        <w:rPr>
          <w:spacing w:val="205"/>
        </w:rPr>
        <w:t xml:space="preserve"> </w:t>
      </w:r>
      <w:r>
        <w:rPr>
          <w:b/>
          <w:bCs/>
          <w:spacing w:val="-51"/>
        </w:rPr>
        <w:t>民</w:t>
      </w:r>
      <w:r>
        <w:rPr>
          <w:spacing w:val="164"/>
        </w:rPr>
        <w:t xml:space="preserve"> </w:t>
      </w:r>
      <w:r>
        <w:rPr>
          <w:b/>
          <w:bCs/>
          <w:spacing w:val="-51"/>
        </w:rPr>
        <w:t>共</w:t>
      </w:r>
      <w:r>
        <w:rPr>
          <w:spacing w:val="158"/>
        </w:rPr>
        <w:t xml:space="preserve"> </w:t>
      </w:r>
      <w:r>
        <w:rPr>
          <w:b/>
          <w:bCs/>
          <w:spacing w:val="-51"/>
        </w:rPr>
        <w:t>和</w:t>
      </w:r>
      <w:r>
        <w:rPr>
          <w:spacing w:val="205"/>
        </w:rPr>
        <w:t xml:space="preserve"> </w:t>
      </w:r>
      <w:r>
        <w:rPr>
          <w:b/>
          <w:bCs/>
          <w:spacing w:val="-51"/>
        </w:rPr>
        <w:t>国</w:t>
      </w:r>
      <w:r>
        <w:rPr>
          <w:spacing w:val="147"/>
        </w:rPr>
        <w:t xml:space="preserve"> </w:t>
      </w:r>
      <w:r>
        <w:rPr>
          <w:b/>
          <w:bCs/>
          <w:spacing w:val="-51"/>
        </w:rPr>
        <w:t>机</w:t>
      </w:r>
      <w:r>
        <w:rPr>
          <w:spacing w:val="146"/>
        </w:rPr>
        <w:t xml:space="preserve"> </w:t>
      </w:r>
      <w:r>
        <w:rPr>
          <w:b/>
          <w:bCs/>
          <w:spacing w:val="-51"/>
        </w:rPr>
        <w:t>械</w:t>
      </w:r>
      <w:r>
        <w:rPr>
          <w:spacing w:val="154"/>
        </w:rPr>
        <w:t xml:space="preserve"> </w:t>
      </w:r>
      <w:r>
        <w:rPr>
          <w:b/>
          <w:bCs/>
          <w:spacing w:val="-51"/>
        </w:rPr>
        <w:t>行</w:t>
      </w:r>
      <w:r>
        <w:rPr>
          <w:spacing w:val="164"/>
        </w:rPr>
        <w:t xml:space="preserve"> </w:t>
      </w:r>
      <w:r>
        <w:rPr>
          <w:b/>
          <w:bCs/>
          <w:spacing w:val="-51"/>
        </w:rPr>
        <w:t>业</w:t>
      </w:r>
      <w:r>
        <w:rPr>
          <w:spacing w:val="137"/>
        </w:rPr>
        <w:t xml:space="preserve"> </w:t>
      </w:r>
      <w:r>
        <w:rPr>
          <w:b/>
          <w:bCs/>
          <w:spacing w:val="-51"/>
        </w:rPr>
        <w:t>标</w:t>
      </w:r>
      <w:r>
        <w:rPr>
          <w:spacing w:val="158"/>
        </w:rPr>
        <w:t xml:space="preserve"> </w:t>
      </w:r>
      <w:r>
        <w:rPr>
          <w:b/>
          <w:bCs/>
          <w:spacing w:val="-51"/>
        </w:rPr>
        <w:t>准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79" w:line="219" w:lineRule="auto"/>
        <w:ind w:left="12937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15"/>
          <w:sz w:val="55"/>
          <w:szCs w:val="55"/>
        </w:rPr>
        <w:t>JB/T</w:t>
      </w:r>
      <w:r>
        <w:rPr>
          <w:rFonts w:ascii="SimSun" w:eastAsia="SimSun" w:hAnsi="SimSun" w:cs="SimSun"/>
          <w:spacing w:val="57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55"/>
          <w:szCs w:val="55"/>
        </w:rPr>
        <w:t>10291—2013</w:t>
      </w:r>
    </w:p>
    <w:p>
      <w:pPr>
        <w:spacing w:before="180" w:line="220" w:lineRule="auto"/>
        <w:ind w:left="1303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"/>
          <w:sz w:val="38"/>
          <w:szCs w:val="38"/>
        </w:rPr>
        <w:t>代替 JB/T</w:t>
      </w:r>
      <w:r>
        <w:rPr>
          <w:rFonts w:ascii="SimSun" w:eastAsia="SimSun" w:hAnsi="SimSun" w:cs="SimSun"/>
          <w:spacing w:val="68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2"/>
          <w:sz w:val="38"/>
          <w:szCs w:val="38"/>
        </w:rPr>
        <w:t>10291—2001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20" w:lineRule="exact"/>
        <w:ind w:firstLine="83"/>
      </w:pPr>
      <w:r>
        <w:drawing>
          <wp:inline distT="0" distB="0" distL="0" distR="0">
            <wp:extent cx="11542913" cy="128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42913" cy="1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303" w:line="220" w:lineRule="auto"/>
        <w:ind w:left="6115"/>
        <w:outlineLvl w:val="0"/>
        <w:rPr>
          <w:sz w:val="93"/>
          <w:szCs w:val="93"/>
        </w:rPr>
      </w:pPr>
      <w:r>
        <w:rPr>
          <w:b/>
          <w:bCs/>
          <w:spacing w:val="11"/>
          <w:sz w:val="93"/>
          <w:szCs w:val="93"/>
        </w:rPr>
        <w:t>旱地栽植机械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170" w:line="191" w:lineRule="auto"/>
        <w:ind w:left="5461"/>
        <w:rPr>
          <w:rFonts w:ascii="Times New Roman" w:eastAsia="Times New Roman" w:hAnsi="Times New Roman" w:cs="Times New Roman"/>
          <w:sz w:val="59"/>
          <w:szCs w:val="59"/>
        </w:rPr>
      </w:pPr>
      <w:r>
        <w:rPr>
          <w:rFonts w:ascii="Times New Roman" w:eastAsia="Times New Roman" w:hAnsi="Times New Roman" w:cs="Times New Roman"/>
          <w:b/>
          <w:bCs/>
          <w:spacing w:val="-24"/>
          <w:sz w:val="59"/>
          <w:szCs w:val="59"/>
        </w:rPr>
        <w:t>Transplanter of dryland plant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  <w:sectPr>
          <w:pgSz w:w="21848" w:h="31680"/>
          <w:pgMar w:top="1040" w:right="1601" w:bottom="0" w:left="1983" w:header="0" w:footer="0" w:gutter="0"/>
          <w:cols w:num="1" w:space="708" w:equalWidth="0">
            <w:col w:w="18262" w:space="0"/>
          </w:cols>
        </w:sectPr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type w:val="nextPage"/>
          <w:pgSz w:w="21848" w:h="31680"/>
          <w:pgMar w:top="1040" w:right="1601" w:bottom="0" w:left="1983" w:header="0" w:footer="0" w:gutter="0"/>
          <w:pgNumType w:start="2"/>
          <w:cols w:num="1" w:space="708" w:equalWidth="0">
            <w:col w:w="18262" w:space="0"/>
          </w:cols>
          <w:titlePg w:val="0"/>
        </w:sectPr>
      </w:pPr>
    </w:p>
    <w:p>
      <w:pPr>
        <w:pStyle w:val="BodyText"/>
        <w:spacing w:before="105" w:line="211" w:lineRule="auto"/>
        <w:ind w:left="27"/>
        <w:rPr>
          <w:sz w:val="51"/>
          <w:szCs w:val="51"/>
        </w:rPr>
      </w:pPr>
      <w:r>
        <w:rPr>
          <w:b/>
          <w:bCs/>
          <w:spacing w:val="18"/>
          <w:sz w:val="51"/>
          <w:szCs w:val="51"/>
        </w:rPr>
        <w:t>2013-04-25发布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7" w:line="188" w:lineRule="auto"/>
        <w:rPr>
          <w:sz w:val="49"/>
          <w:szCs w:val="49"/>
        </w:rPr>
      </w:pPr>
      <w:r>
        <w:rPr>
          <w:b/>
          <w:bCs/>
          <w:spacing w:val="-7"/>
          <w:sz w:val="49"/>
          <w:szCs w:val="49"/>
        </w:rPr>
        <w:t>2013-09-01</w:t>
      </w:r>
      <w:r>
        <w:rPr>
          <w:spacing w:val="200"/>
          <w:sz w:val="49"/>
          <w:szCs w:val="49"/>
        </w:rPr>
        <w:t xml:space="preserve"> </w:t>
      </w:r>
      <w:r>
        <w:rPr>
          <w:b/>
          <w:bCs/>
          <w:spacing w:val="-7"/>
          <w:sz w:val="49"/>
          <w:szCs w:val="49"/>
        </w:rPr>
        <w:t>实施</w:t>
      </w:r>
    </w:p>
    <w:p>
      <w:pPr>
        <w:spacing w:line="188" w:lineRule="auto"/>
        <w:rPr>
          <w:sz w:val="49"/>
          <w:szCs w:val="49"/>
        </w:rPr>
        <w:sectPr>
          <w:type w:val="continuous"/>
          <w:pgSz w:w="21848" w:h="31680"/>
          <w:pgMar w:top="1040" w:right="1601" w:bottom="0" w:left="1983" w:header="0" w:footer="0" w:gutter="0"/>
          <w:pgNumType w:start="3"/>
          <w:cols w:num="2" w:space="708" w:equalWidth="0">
            <w:col w:w="14159" w:space="100"/>
            <w:col w:w="4003" w:space="0"/>
          </w:cols>
        </w:sectPr>
      </w:pPr>
    </w:p>
    <w:p>
      <w:pPr>
        <w:spacing w:before="131" w:line="21" w:lineRule="exact"/>
      </w:pPr>
      <w:r>
        <w:drawing>
          <wp:inline distT="0" distB="0" distL="0" distR="0">
            <wp:extent cx="11528483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528483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88" w:line="188" w:lineRule="auto"/>
        <w:ind w:left="2082"/>
      </w:pPr>
      <w:r>
        <w:rPr>
          <w:b/>
          <w:bCs/>
          <w:spacing w:val="1"/>
        </w:rPr>
        <w:t>中华人民共和国工业和信息化部发布</w:t>
      </w:r>
    </w:p>
    <w:p>
      <w:pPr>
        <w:spacing w:line="188" w:lineRule="auto"/>
        <w:sectPr>
          <w:type w:val="continuous"/>
          <w:pgSz w:w="21848" w:h="31680"/>
          <w:pgMar w:top="1040" w:right="1601" w:bottom="0" w:left="1983" w:header="0" w:footer="0" w:gutter="0"/>
          <w:pgNumType w:start="4"/>
          <w:cols w:num="1" w:space="708" w:equalWidth="0">
            <w:col w:w="18262" w:space="0"/>
          </w:cols>
        </w:sectPr>
      </w:pPr>
    </w:p>
    <w:p>
      <w:pPr>
        <w:spacing w:before="109" w:line="190" w:lineRule="auto"/>
        <w:jc w:val="righ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38"/>
          <w:szCs w:val="38"/>
        </w:rPr>
        <w:t>JB/ T    10291—2013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79" w:line="221" w:lineRule="auto"/>
        <w:ind w:left="7752"/>
        <w:rPr>
          <w:rFonts w:ascii="SimSun" w:eastAsia="SimSun" w:hAnsi="SimSun" w:cs="SimSun"/>
          <w:sz w:val="55"/>
          <w:szCs w:val="55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68"/>
          <w:sz w:val="55"/>
          <w:szCs w:val="55"/>
        </w:rPr>
        <w:t>目</w:t>
      </w:r>
      <w:r>
        <w:rPr>
          <w:rFonts w:ascii="SimSun" w:eastAsia="SimSun" w:hAnsi="SimSun" w:cs="SimSun"/>
          <w:spacing w:val="66"/>
          <w:sz w:val="55"/>
          <w:szCs w:val="55"/>
        </w:rPr>
        <w:t xml:space="preserve">    </w:t>
      </w:r>
      <w:r>
        <w:rPr>
          <w:rFonts w:ascii="SimSun" w:eastAsia="SimSun" w:hAnsi="SimSun" w:cs="SimSun"/>
          <w:b/>
          <w:bCs/>
          <w:spacing w:val="-68"/>
          <w:sz w:val="55"/>
          <w:szCs w:val="55"/>
        </w:rPr>
        <w:t>次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8"/>
          <w:szCs w:val="38"/>
        </w:rPr>
        <w:id w:val="102905075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8"/>
          <w:szCs w:val="38"/>
        </w:rPr>
      </w:sdtEndPr>
      <w:sdtContent>
        <w:p>
          <w:pPr>
            <w:tabs>
              <w:tab w:val="right" w:leader="dot" w:pos="17476"/>
            </w:tabs>
            <w:spacing w:before="124" w:line="223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28"/>
              <w:sz w:val="38"/>
              <w:szCs w:val="38"/>
            </w:rPr>
            <w:t>前言</w:t>
          </w:r>
          <w:r>
            <w:rPr>
              <w:rFonts w:ascii="SimSun" w:eastAsia="SimSun" w:hAnsi="SimSun" w:cs="SimSun"/>
              <w:spacing w:val="-15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7"/>
              <w:sz w:val="38"/>
              <w:szCs w:val="38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8"/>
              <w:szCs w:val="38"/>
            </w:rPr>
            <w:t>Ⅱ</w:t>
          </w:r>
        </w:p>
        <w:p>
          <w:pPr>
            <w:tabs>
              <w:tab w:val="right" w:leader="dot" w:pos="17555"/>
            </w:tabs>
            <w:spacing w:before="116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-37"/>
              <w:sz w:val="38"/>
              <w:szCs w:val="38"/>
            </w:rPr>
            <w:t>1</w:t>
          </w:r>
          <w:r>
            <w:rPr>
              <w:rFonts w:ascii="Times New Roman" w:eastAsia="Times New Roman" w:hAnsi="Times New Roman" w:cs="Times New Roman"/>
              <w:spacing w:val="17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-37"/>
              <w:sz w:val="38"/>
              <w:szCs w:val="38"/>
            </w:rPr>
            <w:t>范</w:t>
          </w:r>
          <w:r>
            <w:rPr>
              <w:rFonts w:ascii="SimSun" w:eastAsia="SimSun" w:hAnsi="SimSun" w:cs="SimSun"/>
              <w:spacing w:val="-34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-37"/>
              <w:sz w:val="38"/>
              <w:szCs w:val="38"/>
            </w:rPr>
            <w:t>围</w:t>
          </w:r>
          <w:r>
            <w:rPr>
              <w:rFonts w:ascii="SimSun" w:eastAsia="SimSun" w:hAnsi="SimSun" w:cs="SimSun"/>
              <w:spacing w:val="-18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575"/>
            </w:tabs>
            <w:spacing w:before="160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8"/>
              <w:sz w:val="38"/>
              <w:szCs w:val="38"/>
            </w:rPr>
            <w:t>2</w:t>
          </w:r>
          <w:r>
            <w:rPr>
              <w:rFonts w:ascii="Times New Roman" w:eastAsia="Times New Roman" w:hAnsi="Times New Roman" w:cs="Times New Roman"/>
              <w:spacing w:val="14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8"/>
              <w:sz w:val="38"/>
              <w:szCs w:val="38"/>
            </w:rPr>
            <w:t>规范性引用文件</w:t>
          </w:r>
          <w:r>
            <w:rPr>
              <w:rFonts w:ascii="SimSun" w:eastAsia="SimSun" w:hAnsi="SimSun" w:cs="SimSun"/>
              <w:spacing w:val="-166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7"/>
              <w:sz w:val="38"/>
              <w:szCs w:val="38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576"/>
            </w:tabs>
            <w:spacing w:before="78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5"/>
              <w:sz w:val="38"/>
              <w:szCs w:val="38"/>
            </w:rPr>
            <w:t xml:space="preserve">3    </w:t>
          </w:r>
          <w:r>
            <w:rPr>
              <w:rFonts w:ascii="SimSun" w:eastAsia="SimSun" w:hAnsi="SimSun" w:cs="SimSun"/>
              <w:spacing w:val="15"/>
              <w:sz w:val="38"/>
              <w:szCs w:val="38"/>
            </w:rPr>
            <w:t>术语和定义</w:t>
          </w:r>
          <w:r>
            <w:rPr>
              <w:rFonts w:ascii="SimSun" w:eastAsia="SimSun" w:hAnsi="SimSun" w:cs="SimSun"/>
              <w:spacing w:val="-144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485"/>
            </w:tabs>
            <w:spacing w:before="165" w:line="223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6"/>
              <w:sz w:val="38"/>
              <w:szCs w:val="38"/>
            </w:rPr>
            <w:t>4</w:t>
          </w:r>
          <w:r>
            <w:rPr>
              <w:rFonts w:ascii="Times New Roman" w:eastAsia="Times New Roman" w:hAnsi="Times New Roman" w:cs="Times New Roman"/>
              <w:spacing w:val="19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6"/>
              <w:sz w:val="38"/>
              <w:szCs w:val="38"/>
            </w:rPr>
            <w:t>型号表示方法</w:t>
          </w:r>
          <w:r>
            <w:rPr>
              <w:rFonts w:ascii="SimSun" w:eastAsia="SimSun" w:hAnsi="SimSun" w:cs="SimSun"/>
              <w:spacing w:val="-15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22"/>
              <w:sz w:val="38"/>
              <w:szCs w:val="3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99"/>
            </w:tabs>
            <w:spacing w:before="117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20"/>
              <w:sz w:val="38"/>
              <w:szCs w:val="38"/>
            </w:rPr>
            <w:t>5</w:t>
          </w: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20"/>
              <w:sz w:val="38"/>
              <w:szCs w:val="38"/>
            </w:rPr>
            <w:t>技术要求</w:t>
          </w:r>
          <w:r>
            <w:rPr>
              <w:rFonts w:ascii="SimSun" w:eastAsia="SimSun" w:hAnsi="SimSun" w:cs="SimSun"/>
              <w:spacing w:val="-14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81"/>
              <w:sz w:val="38"/>
              <w:szCs w:val="38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560"/>
            </w:tabs>
            <w:spacing w:before="165" w:line="223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5.1</w:t>
          </w:r>
          <w:r>
            <w:rPr>
              <w:rFonts w:ascii="Times New Roman" w:eastAsia="Times New Roman" w:hAnsi="Times New Roman" w:cs="Times New Roman"/>
              <w:spacing w:val="15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一般要求</w:t>
          </w:r>
          <w:r>
            <w:rPr>
              <w:rFonts w:ascii="SimSun" w:eastAsia="SimSun" w:hAnsi="SimSun" w:cs="SimSun"/>
              <w:spacing w:val="-14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563"/>
            </w:tabs>
            <w:spacing w:before="95" w:line="223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0"/>
              <w:sz w:val="38"/>
              <w:szCs w:val="38"/>
            </w:rPr>
            <w:t xml:space="preserve">5.2    </w:t>
          </w:r>
          <w:r>
            <w:rPr>
              <w:rFonts w:ascii="SimSun" w:eastAsia="SimSun" w:hAnsi="SimSun" w:cs="SimSun"/>
              <w:spacing w:val="10"/>
              <w:sz w:val="38"/>
              <w:szCs w:val="38"/>
            </w:rPr>
            <w:t>性能要求</w:t>
          </w:r>
          <w:r>
            <w:rPr>
              <w:rFonts w:ascii="SimSun" w:eastAsia="SimSun" w:hAnsi="SimSun" w:cs="SimSun"/>
              <w:spacing w:val="-13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560"/>
            </w:tabs>
            <w:spacing w:before="137" w:line="222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5.3</w:t>
          </w:r>
          <w:r>
            <w:rPr>
              <w:rFonts w:ascii="Times New Roman" w:eastAsia="Times New Roman" w:hAnsi="Times New Roman" w:cs="Times New Roman"/>
              <w:spacing w:val="15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装配要求</w:t>
          </w:r>
          <w:r>
            <w:rPr>
              <w:rFonts w:ascii="SimSun" w:eastAsia="SimSun" w:hAnsi="SimSun" w:cs="SimSun"/>
              <w:spacing w:val="-14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5</w:t>
            </w:r>
          </w:hyperlink>
        </w:p>
        <w:p>
          <w:pPr>
            <w:tabs>
              <w:tab w:val="right" w:leader="dot" w:pos="17560"/>
            </w:tabs>
            <w:spacing w:before="137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5.4</w:t>
          </w:r>
          <w:r>
            <w:rPr>
              <w:rFonts w:ascii="Times New Roman" w:eastAsia="Times New Roman" w:hAnsi="Times New Roman" w:cs="Times New Roman"/>
              <w:spacing w:val="15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使用说明书</w:t>
          </w:r>
          <w:r>
            <w:rPr>
              <w:rFonts w:ascii="SimSun" w:eastAsia="SimSun" w:hAnsi="SimSun" w:cs="SimSun"/>
              <w:spacing w:val="-150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5</w:t>
            </w:r>
          </w:hyperlink>
        </w:p>
        <w:p>
          <w:pPr>
            <w:tabs>
              <w:tab w:val="right" w:leader="dot" w:pos="17558"/>
            </w:tabs>
            <w:spacing w:before="104" w:line="223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26"/>
              <w:sz w:val="38"/>
              <w:szCs w:val="38"/>
            </w:rPr>
            <w:t xml:space="preserve">5.5    </w:t>
          </w:r>
          <w:r>
            <w:rPr>
              <w:rFonts w:ascii="SimSun" w:eastAsia="SimSun" w:hAnsi="SimSun" w:cs="SimSun"/>
              <w:spacing w:val="26"/>
              <w:sz w:val="38"/>
              <w:szCs w:val="38"/>
            </w:rPr>
            <w:t>安全要求</w:t>
          </w:r>
          <w:r>
            <w:rPr>
              <w:rFonts w:ascii="SimSun" w:eastAsia="SimSun" w:hAnsi="SimSun" w:cs="SimSun"/>
              <w:spacing w:val="-14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59"/>
              <w:sz w:val="38"/>
              <w:szCs w:val="38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5</w:t>
            </w:r>
          </w:hyperlink>
        </w:p>
        <w:p>
          <w:pPr>
            <w:tabs>
              <w:tab w:val="right" w:leader="dot" w:pos="17540"/>
            </w:tabs>
            <w:spacing w:before="96" w:line="223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9"/>
              <w:sz w:val="38"/>
              <w:szCs w:val="38"/>
            </w:rPr>
            <w:t>6</w:t>
          </w:r>
          <w:r>
            <w:rPr>
              <w:rFonts w:ascii="Times New Roman" w:eastAsia="Times New Roman" w:hAnsi="Times New Roman" w:cs="Times New Roman"/>
              <w:spacing w:val="6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9"/>
              <w:sz w:val="38"/>
              <w:szCs w:val="38"/>
            </w:rPr>
            <w:t>试验方法</w:t>
          </w:r>
          <w:r>
            <w:rPr>
              <w:rFonts w:ascii="SimSun" w:eastAsia="SimSun" w:hAnsi="SimSun" w:cs="SimSun"/>
              <w:spacing w:val="-140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5</w:t>
            </w:r>
          </w:hyperlink>
        </w:p>
        <w:p>
          <w:pPr>
            <w:tabs>
              <w:tab w:val="right" w:leader="dot" w:pos="17540"/>
            </w:tabs>
            <w:spacing w:before="159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 xml:space="preserve">6.1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试验条件</w:t>
          </w:r>
          <w:r>
            <w:rPr>
              <w:rFonts w:ascii="SimSun" w:eastAsia="SimSun" w:hAnsi="SimSun" w:cs="SimSun"/>
              <w:spacing w:val="-13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5</w:t>
            </w:r>
          </w:hyperlink>
        </w:p>
        <w:p>
          <w:pPr>
            <w:tabs>
              <w:tab w:val="right" w:leader="dot" w:pos="17558"/>
            </w:tabs>
            <w:spacing w:before="145" w:line="223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>6.2</w:t>
          </w:r>
          <w:r>
            <w:rPr>
              <w:rFonts w:ascii="Times New Roman" w:eastAsia="Times New Roman" w:hAnsi="Times New Roman" w:cs="Times New Roman"/>
              <w:spacing w:val="19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性能试验</w:t>
          </w:r>
          <w:r>
            <w:rPr>
              <w:rFonts w:ascii="SimSun" w:eastAsia="SimSun" w:hAnsi="SimSun" w:cs="SimSun"/>
              <w:spacing w:val="-14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5</w:t>
            </w:r>
          </w:hyperlink>
        </w:p>
        <w:p>
          <w:pPr>
            <w:tabs>
              <w:tab w:val="right" w:leader="dot" w:pos="17500"/>
            </w:tabs>
            <w:spacing w:before="110" w:line="220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 xml:space="preserve">6.3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试验报告</w:t>
          </w:r>
          <w:r>
            <w:rPr>
              <w:rFonts w:ascii="SimSun" w:eastAsia="SimSun" w:hAnsi="SimSun" w:cs="SimSun"/>
              <w:spacing w:val="-14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7</w:t>
            </w:r>
          </w:hyperlink>
        </w:p>
        <w:p>
          <w:pPr>
            <w:tabs>
              <w:tab w:val="right" w:leader="dot" w:pos="17500"/>
            </w:tabs>
            <w:spacing w:before="148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24"/>
              <w:sz w:val="38"/>
              <w:szCs w:val="38"/>
            </w:rPr>
            <w:t>7</w:t>
          </w:r>
          <w:r>
            <w:rPr>
              <w:rFonts w:ascii="Times New Roman" w:eastAsia="Times New Roman" w:hAnsi="Times New Roman" w:cs="Times New Roman"/>
              <w:spacing w:val="5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24"/>
              <w:sz w:val="38"/>
              <w:szCs w:val="38"/>
            </w:rPr>
            <w:t>检验规则</w:t>
          </w:r>
          <w:r>
            <w:rPr>
              <w:rFonts w:ascii="SimSun" w:eastAsia="SimSun" w:hAnsi="SimSun" w:cs="SimSun"/>
              <w:spacing w:val="-161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58"/>
              <w:sz w:val="38"/>
              <w:szCs w:val="38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7</w:t>
            </w:r>
          </w:hyperlink>
        </w:p>
        <w:p>
          <w:pPr>
            <w:tabs>
              <w:tab w:val="right" w:leader="dot" w:pos="17544"/>
            </w:tabs>
            <w:spacing w:before="143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9"/>
              <w:sz w:val="38"/>
              <w:szCs w:val="38"/>
            </w:rPr>
            <w:t>7.1</w:t>
          </w:r>
          <w:r>
            <w:rPr>
              <w:rFonts w:ascii="Times New Roman" w:eastAsia="Times New Roman" w:hAnsi="Times New Roman" w:cs="Times New Roman"/>
              <w:spacing w:val="24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9"/>
              <w:sz w:val="38"/>
              <w:szCs w:val="38"/>
            </w:rPr>
            <w:t>出厂检验</w:t>
          </w:r>
          <w:r>
            <w:rPr>
              <w:rFonts w:ascii="SimSun" w:eastAsia="SimSun" w:hAnsi="SimSun" w:cs="SimSun"/>
              <w:spacing w:val="-14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7</w:t>
            </w:r>
          </w:hyperlink>
        </w:p>
        <w:p>
          <w:pPr>
            <w:tabs>
              <w:tab w:val="right" w:leader="dot" w:pos="17500"/>
            </w:tabs>
            <w:spacing w:before="100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>7.2</w:t>
          </w:r>
          <w:r>
            <w:rPr>
              <w:rFonts w:ascii="Times New Roman" w:eastAsia="Times New Roman" w:hAnsi="Times New Roman" w:cs="Times New Roman"/>
              <w:spacing w:val="19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型式检验</w:t>
          </w:r>
          <w:r>
            <w:rPr>
              <w:rFonts w:ascii="SimSun" w:eastAsia="SimSun" w:hAnsi="SimSun" w:cs="SimSun"/>
              <w:spacing w:val="-14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7</w:t>
            </w:r>
          </w:hyperlink>
        </w:p>
        <w:p>
          <w:pPr>
            <w:tabs>
              <w:tab w:val="right" w:leader="dot" w:pos="17500"/>
            </w:tabs>
            <w:spacing w:before="142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7.3</w:t>
          </w:r>
          <w:r>
            <w:rPr>
              <w:rFonts w:ascii="Times New Roman" w:eastAsia="Times New Roman" w:hAnsi="Times New Roman" w:cs="Times New Roman"/>
              <w:spacing w:val="14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抽样方法</w:t>
          </w:r>
          <w:r>
            <w:rPr>
              <w:rFonts w:ascii="SimSun" w:eastAsia="SimSun" w:hAnsi="SimSun" w:cs="SimSun"/>
              <w:spacing w:val="-139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7</w:t>
            </w:r>
          </w:hyperlink>
        </w:p>
        <w:p>
          <w:pPr>
            <w:tabs>
              <w:tab w:val="right" w:leader="dot" w:pos="17545"/>
            </w:tabs>
            <w:spacing w:before="163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4"/>
              <w:sz w:val="38"/>
              <w:szCs w:val="38"/>
            </w:rPr>
            <w:t>7.4</w:t>
          </w:r>
          <w:r>
            <w:rPr>
              <w:rFonts w:ascii="Times New Roman" w:eastAsia="Times New Roman" w:hAnsi="Times New Roman" w:cs="Times New Roman"/>
              <w:spacing w:val="13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4"/>
              <w:sz w:val="38"/>
              <w:szCs w:val="38"/>
            </w:rPr>
            <w:t>不合格项目分类</w:t>
          </w:r>
          <w:r>
            <w:rPr>
              <w:rFonts w:ascii="SimSun" w:eastAsia="SimSun" w:hAnsi="SimSun" w:cs="SimSun"/>
              <w:spacing w:val="-14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8</w:t>
            </w:r>
          </w:hyperlink>
        </w:p>
        <w:p>
          <w:pPr>
            <w:tabs>
              <w:tab w:val="right" w:leader="dot" w:pos="17549"/>
            </w:tabs>
            <w:spacing w:before="123" w:line="222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5"/>
              <w:sz w:val="38"/>
              <w:szCs w:val="38"/>
            </w:rPr>
            <w:t>7.5</w:t>
          </w:r>
          <w:r>
            <w:rPr>
              <w:rFonts w:ascii="Times New Roman" w:eastAsia="Times New Roman" w:hAnsi="Times New Roman" w:cs="Times New Roman"/>
              <w:spacing w:val="18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5"/>
              <w:sz w:val="38"/>
              <w:szCs w:val="38"/>
            </w:rPr>
            <w:t>判定规则</w:t>
          </w:r>
          <w:r>
            <w:rPr>
              <w:rFonts w:ascii="SimSun" w:eastAsia="SimSun" w:hAnsi="SimSun" w:cs="SimSun"/>
              <w:spacing w:val="-18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7"/>
              <w:sz w:val="38"/>
              <w:szCs w:val="38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8</w:t>
            </w:r>
          </w:hyperlink>
        </w:p>
        <w:p>
          <w:pPr>
            <w:tabs>
              <w:tab w:val="right" w:leader="dot" w:pos="17543"/>
            </w:tabs>
            <w:spacing w:before="160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4"/>
              <w:sz w:val="38"/>
              <w:szCs w:val="38"/>
            </w:rPr>
            <w:t>8</w:t>
          </w:r>
          <w:r>
            <w:rPr>
              <w:rFonts w:ascii="Times New Roman" w:eastAsia="Times New Roman" w:hAnsi="Times New Roman" w:cs="Times New Roman"/>
              <w:spacing w:val="17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4"/>
              <w:sz w:val="38"/>
              <w:szCs w:val="38"/>
            </w:rPr>
            <w:t>标志、包装、运输与贮存</w:t>
          </w:r>
          <w:r>
            <w:rPr>
              <w:rFonts w:ascii="SimSun" w:eastAsia="SimSun" w:hAnsi="SimSun" w:cs="SimSun"/>
              <w:spacing w:val="-16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81"/>
              <w:sz w:val="38"/>
              <w:szCs w:val="38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9</w:t>
            </w:r>
          </w:hyperlink>
        </w:p>
        <w:p>
          <w:pPr>
            <w:tabs>
              <w:tab w:val="right" w:leader="dot" w:pos="17521"/>
            </w:tabs>
            <w:spacing w:before="37" w:line="222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8.1</w:t>
          </w:r>
          <w:r>
            <w:rPr>
              <w:rFonts w:ascii="Times New Roman" w:eastAsia="Times New Roman" w:hAnsi="Times New Roman" w:cs="Times New Roman"/>
              <w:spacing w:val="20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标志</w:t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6"/>
              <w:sz w:val="38"/>
              <w:szCs w:val="38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9</w:t>
            </w:r>
          </w:hyperlink>
        </w:p>
        <w:p>
          <w:pPr>
            <w:tabs>
              <w:tab w:val="right" w:leader="dot" w:pos="17543"/>
            </w:tabs>
            <w:spacing w:before="183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>8.2</w:t>
          </w:r>
          <w:r>
            <w:rPr>
              <w:rFonts w:ascii="Times New Roman" w:eastAsia="Times New Roman" w:hAnsi="Times New Roman" w:cs="Times New Roman"/>
              <w:spacing w:val="16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包装、运输</w:t>
          </w:r>
          <w:r>
            <w:rPr>
              <w:rFonts w:ascii="SimSun" w:eastAsia="SimSun" w:hAnsi="SimSun" w:cs="SimSun"/>
              <w:spacing w:val="-139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9</w:t>
            </w:r>
          </w:hyperlink>
        </w:p>
        <w:p>
          <w:pPr>
            <w:tabs>
              <w:tab w:val="right" w:leader="dot" w:pos="17460"/>
            </w:tabs>
            <w:spacing w:before="137" w:line="221" w:lineRule="auto"/>
            <w:ind w:left="40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0"/>
              <w:sz w:val="38"/>
              <w:szCs w:val="38"/>
            </w:rPr>
            <w:t xml:space="preserve">8.3    </w:t>
          </w:r>
          <w:r>
            <w:rPr>
              <w:rFonts w:ascii="SimSun" w:eastAsia="SimSun" w:hAnsi="SimSun" w:cs="SimSun"/>
              <w:b/>
              <w:bCs/>
              <w:spacing w:val="10"/>
              <w:sz w:val="38"/>
              <w:szCs w:val="38"/>
            </w:rPr>
            <w:t>贮存</w:t>
          </w:r>
          <w:r>
            <w:rPr>
              <w:rFonts w:ascii="SimSun" w:eastAsia="SimSun" w:hAnsi="SimSun" w:cs="SimSun"/>
              <w:spacing w:val="-13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58"/>
              <w:sz w:val="38"/>
              <w:szCs w:val="38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b/>
                <w:bCs/>
                <w:sz w:val="38"/>
                <w:szCs w:val="38"/>
              </w:rPr>
              <w:t>9</w:t>
            </w:r>
          </w:hyperlink>
        </w:p>
        <w:p>
          <w:pPr>
            <w:tabs>
              <w:tab w:val="right" w:leader="dot" w:pos="17510"/>
            </w:tabs>
            <w:spacing w:before="117" w:line="221" w:lineRule="auto"/>
            <w:ind w:left="5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pacing w:val="13"/>
              <w:sz w:val="38"/>
              <w:szCs w:val="38"/>
            </w:rPr>
            <w:t>附录</w:t>
          </w:r>
          <w:r>
            <w:rPr>
              <w:rFonts w:ascii="SimSun" w:eastAsia="SimSun" w:hAnsi="SimSun" w:cs="SimSun"/>
              <w:spacing w:val="13"/>
              <w:sz w:val="38"/>
              <w:szCs w:val="38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13"/>
              <w:sz w:val="38"/>
              <w:szCs w:val="38"/>
            </w:rPr>
            <w:t>A</w:t>
          </w:r>
          <w:r>
            <w:rPr>
              <w:rFonts w:ascii="Times New Roman" w:eastAsia="Times New Roman" w:hAnsi="Times New Roman" w:cs="Times New Roman"/>
              <w:b/>
              <w:bCs/>
              <w:spacing w:val="11"/>
              <w:sz w:val="38"/>
              <w:szCs w:val="38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13"/>
              <w:sz w:val="38"/>
              <w:szCs w:val="38"/>
            </w:rPr>
            <w:t>(资料性附录)试验用记录表</w:t>
          </w:r>
          <w:r>
            <w:rPr>
              <w:rFonts w:ascii="SimSun" w:eastAsia="SimSun" w:hAnsi="SimSun" w:cs="SimSun"/>
              <w:spacing w:val="-13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91"/>
              <w:sz w:val="38"/>
              <w:szCs w:val="38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8"/>
                <w:szCs w:val="38"/>
              </w:rPr>
              <w:t>10</w:t>
            </w:r>
          </w:hyperlink>
        </w:p>
        <w:p>
          <w:pPr>
            <w:tabs>
              <w:tab w:val="right" w:leader="dot" w:pos="17531"/>
            </w:tabs>
            <w:spacing w:before="122" w:line="221" w:lineRule="auto"/>
            <w:ind w:left="5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pacing w:val="12"/>
              <w:sz w:val="38"/>
              <w:szCs w:val="38"/>
            </w:rPr>
            <w:t>附录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12"/>
              <w:sz w:val="38"/>
              <w:szCs w:val="38"/>
            </w:rPr>
            <w:t xml:space="preserve">B  </w:t>
          </w:r>
          <w:r>
            <w:rPr>
              <w:rFonts w:ascii="SimSun" w:eastAsia="SimSun" w:hAnsi="SimSun" w:cs="SimSun"/>
              <w:b/>
              <w:bCs/>
              <w:spacing w:val="12"/>
              <w:sz w:val="38"/>
              <w:szCs w:val="38"/>
            </w:rPr>
            <w:t>(资料性附录)试验用的主要仪器设备</w:t>
          </w:r>
          <w:r>
            <w:rPr>
              <w:rFonts w:ascii="SimSun" w:eastAsia="SimSun" w:hAnsi="SimSun" w:cs="SimSun"/>
              <w:spacing w:val="-12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94"/>
              <w:sz w:val="38"/>
              <w:szCs w:val="38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8"/>
                <w:szCs w:val="38"/>
              </w:rPr>
              <w:t>12</w:t>
            </w:r>
          </w:hyperlink>
        </w:p>
        <w:p>
          <w:pPr>
            <w:tabs>
              <w:tab w:val="right" w:leader="dot" w:pos="17461"/>
            </w:tabs>
            <w:spacing w:before="195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28"/>
              <w:sz w:val="38"/>
              <w:szCs w:val="38"/>
            </w:rPr>
            <w:t>表</w:t>
          </w:r>
          <w:r>
            <w:rPr>
              <w:rFonts w:ascii="SimSun" w:eastAsia="SimSun" w:hAnsi="SimSun" w:cs="SimSun"/>
              <w:spacing w:val="-44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28"/>
              <w:sz w:val="38"/>
              <w:szCs w:val="38"/>
            </w:rPr>
            <w:t>1</w:t>
          </w:r>
          <w:r>
            <w:rPr>
              <w:rFonts w:ascii="SimSun" w:eastAsia="SimSun" w:hAnsi="SimSun" w:cs="SimSun"/>
              <w:spacing w:val="189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28"/>
              <w:sz w:val="38"/>
              <w:szCs w:val="38"/>
            </w:rPr>
            <w:t>主要性能指标</w:t>
          </w:r>
          <w:r>
            <w:rPr>
              <w:rFonts w:ascii="SimSun" w:eastAsia="SimSun" w:hAnsi="SimSun" w:cs="SimSun"/>
              <w:spacing w:val="-14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58"/>
              <w:sz w:val="38"/>
              <w:szCs w:val="38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b/>
                <w:bCs/>
                <w:sz w:val="38"/>
                <w:szCs w:val="38"/>
              </w:rPr>
              <w:t>4</w:t>
            </w:r>
          </w:hyperlink>
        </w:p>
        <w:p>
          <w:pPr>
            <w:tabs>
              <w:tab w:val="right" w:leader="dot" w:pos="17541"/>
            </w:tabs>
            <w:spacing w:before="135" w:line="221" w:lineRule="auto"/>
            <w:ind w:left="5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pacing w:val="12"/>
              <w:sz w:val="38"/>
              <w:szCs w:val="38"/>
            </w:rPr>
            <w:t>表</w:t>
          </w:r>
          <w:r>
            <w:rPr>
              <w:rFonts w:ascii="SimSun" w:eastAsia="SimSun" w:hAnsi="SimSun" w:cs="SimSun"/>
              <w:spacing w:val="-3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12"/>
              <w:sz w:val="38"/>
              <w:szCs w:val="38"/>
            </w:rPr>
            <w:t>2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12"/>
              <w:sz w:val="38"/>
              <w:szCs w:val="38"/>
            </w:rPr>
            <w:t>不合格项目分类</w:t>
          </w:r>
          <w:r>
            <w:rPr>
              <w:rFonts w:ascii="SimSun" w:eastAsia="SimSun" w:hAnsi="SimSun" w:cs="SimSun"/>
              <w:spacing w:val="-15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91"/>
              <w:sz w:val="38"/>
              <w:szCs w:val="38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b/>
                <w:bCs/>
                <w:sz w:val="38"/>
                <w:szCs w:val="38"/>
              </w:rPr>
              <w:t>8</w:t>
            </w:r>
          </w:hyperlink>
        </w:p>
        <w:p>
          <w:pPr>
            <w:tabs>
              <w:tab w:val="right" w:leader="dot" w:pos="17535"/>
            </w:tabs>
            <w:spacing w:before="104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6"/>
              <w:sz w:val="38"/>
              <w:szCs w:val="38"/>
            </w:rPr>
            <w:t>表</w:t>
          </w:r>
          <w:r>
            <w:rPr>
              <w:rFonts w:ascii="SimSun" w:eastAsia="SimSun" w:hAnsi="SimSun" w:cs="SimSun"/>
              <w:spacing w:val="-54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16"/>
              <w:sz w:val="38"/>
              <w:szCs w:val="38"/>
            </w:rPr>
            <w:t>3  合格判定</w:t>
          </w:r>
          <w:r>
            <w:rPr>
              <w:rFonts w:ascii="SimSun" w:eastAsia="SimSun" w:hAnsi="SimSun" w:cs="SimSun"/>
              <w:spacing w:val="-15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45"/>
              <w:sz w:val="38"/>
              <w:szCs w:val="38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8</w:t>
            </w:r>
          </w:hyperlink>
        </w:p>
        <w:p>
          <w:pPr>
            <w:tabs>
              <w:tab w:val="right" w:leader="dot" w:pos="17550"/>
            </w:tabs>
            <w:spacing w:before="155" w:line="221" w:lineRule="auto"/>
            <w:ind w:left="5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pacing w:val="13"/>
              <w:sz w:val="38"/>
              <w:szCs w:val="38"/>
            </w:rPr>
            <w:t>表</w:t>
          </w:r>
          <w:r>
            <w:rPr>
              <w:rFonts w:ascii="SimSun" w:eastAsia="SimSun" w:hAnsi="SimSun" w:cs="SimSun"/>
              <w:spacing w:val="1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13"/>
              <w:sz w:val="38"/>
              <w:szCs w:val="38"/>
            </w:rPr>
            <w:t>A.1.秧苗状态及钵体形状记录表</w:t>
          </w:r>
          <w:r>
            <w:rPr>
              <w:rFonts w:ascii="SimSun" w:eastAsia="SimSun" w:hAnsi="SimSun" w:cs="SimSun"/>
              <w:spacing w:val="-139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59"/>
              <w:sz w:val="38"/>
              <w:szCs w:val="38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b/>
                <w:bCs/>
                <w:spacing w:val="-12"/>
                <w:sz w:val="38"/>
                <w:szCs w:val="38"/>
              </w:rPr>
              <w:t>10</w:t>
            </w:r>
          </w:hyperlink>
        </w:p>
        <w:p>
          <w:pPr>
            <w:tabs>
              <w:tab w:val="right" w:leader="dot" w:pos="17549"/>
            </w:tabs>
            <w:spacing w:before="100" w:line="221" w:lineRule="auto"/>
            <w:ind w:left="5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pacing w:val="7"/>
              <w:sz w:val="38"/>
              <w:szCs w:val="38"/>
            </w:rPr>
            <w:t>表</w:t>
          </w:r>
          <w:r>
            <w:rPr>
              <w:rFonts w:ascii="SimSun" w:eastAsia="SimSun" w:hAnsi="SimSun" w:cs="SimSun"/>
              <w:spacing w:val="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7"/>
              <w:sz w:val="38"/>
              <w:szCs w:val="38"/>
            </w:rPr>
            <w:t>A.2</w:t>
          </w:r>
          <w:r>
            <w:rPr>
              <w:rFonts w:ascii="SimSun" w:eastAsia="SimSun" w:hAnsi="SimSun" w:cs="SimSun"/>
              <w:spacing w:val="14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7"/>
              <w:sz w:val="38"/>
              <w:szCs w:val="38"/>
            </w:rPr>
            <w:t>试验样机的主要技术参数</w:t>
          </w:r>
          <w:r>
            <w:rPr>
              <w:rFonts w:ascii="SimSun" w:eastAsia="SimSun" w:hAnsi="SimSun" w:cs="SimSun"/>
              <w:spacing w:val="-13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56"/>
              <w:sz w:val="38"/>
              <w:szCs w:val="38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b/>
                <w:bCs/>
                <w:spacing w:val="-18"/>
                <w:sz w:val="38"/>
                <w:szCs w:val="38"/>
              </w:rPr>
              <w:t>10</w:t>
            </w:r>
          </w:hyperlink>
        </w:p>
        <w:p>
          <w:pPr>
            <w:tabs>
              <w:tab w:val="right" w:leader="dot" w:pos="17560"/>
            </w:tabs>
            <w:spacing w:before="125" w:line="221" w:lineRule="auto"/>
            <w:ind w:left="5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pacing w:val="35"/>
              <w:sz w:val="38"/>
              <w:szCs w:val="38"/>
            </w:rPr>
            <w:t>表A</w:t>
          </w:r>
          <w:r>
            <w:rPr>
              <w:rFonts w:ascii="SimSun" w:eastAsia="SimSun" w:hAnsi="SimSun" w:cs="SimSun"/>
              <w:spacing w:val="-10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5"/>
              <w:sz w:val="38"/>
              <w:szCs w:val="38"/>
            </w:rPr>
            <w:t>.</w:t>
          </w:r>
          <w:r>
            <w:rPr>
              <w:rFonts w:ascii="SimSun" w:eastAsia="SimSun" w:hAnsi="SimSun" w:cs="SimSun"/>
              <w:spacing w:val="-11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5"/>
              <w:sz w:val="38"/>
              <w:szCs w:val="38"/>
            </w:rPr>
            <w:t>3栽植频率试验结果</w:t>
          </w:r>
          <w:r>
            <w:rPr>
              <w:rFonts w:ascii="SimSun" w:eastAsia="SimSun" w:hAnsi="SimSun" w:cs="SimSun"/>
              <w:spacing w:val="-14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58"/>
              <w:sz w:val="38"/>
              <w:szCs w:val="38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  <w:b/>
                <w:bCs/>
                <w:spacing w:val="-26"/>
                <w:sz w:val="38"/>
                <w:szCs w:val="38"/>
              </w:rPr>
              <w:t>11</w:t>
            </w:r>
          </w:hyperlink>
        </w:p>
        <w:p>
          <w:pPr>
            <w:tabs>
              <w:tab w:val="right" w:leader="dot" w:pos="17535"/>
            </w:tabs>
            <w:spacing w:before="148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  <w:sectPr>
              <w:footerReference w:type="default" r:id="rId7"/>
              <w:pgSz w:w="21848" w:h="31680"/>
              <w:pgMar w:top="2692" w:right="2133" w:bottom="1935" w:left="2047" w:header="0" w:footer="1462" w:gutter="0"/>
              <w:pgNumType w:start="5"/>
              <w:cols w:space="708"/>
            </w:sectPr>
          </w:pPr>
          <w:r>
            <w:rPr>
              <w:rFonts w:ascii="SimSun" w:eastAsia="SimSun" w:hAnsi="SimSun" w:cs="SimSun"/>
              <w:spacing w:val="7"/>
              <w:sz w:val="38"/>
              <w:szCs w:val="38"/>
            </w:rPr>
            <w:t>表 A.4</w:t>
          </w:r>
          <w:r>
            <w:rPr>
              <w:rFonts w:ascii="SimSun" w:eastAsia="SimSun" w:hAnsi="SimSun" w:cs="SimSun"/>
              <w:spacing w:val="168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38"/>
              <w:szCs w:val="38"/>
            </w:rPr>
            <w:t>栽植质量试验结果</w:t>
          </w:r>
          <w:r>
            <w:rPr>
              <w:rFonts w:ascii="SimSun" w:eastAsia="SimSun" w:hAnsi="SimSun" w:cs="SimSun"/>
              <w:spacing w:val="-14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9"/>
              <w:sz w:val="38"/>
              <w:szCs w:val="38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11"/>
                <w:sz w:val="38"/>
                <w:szCs w:val="38"/>
              </w:rPr>
              <w:t>11</w:t>
            </w:r>
          </w:hyperlink>
        </w:p>
      </w:sdtContent>
    </w:sdt>
    <w:sdt>
      <w:sdtPr>
        <w:rPr>
          <w:rFonts w:ascii="SimSun" w:eastAsia="SimSun" w:hAnsi="SimSun" w:cs="SimSun"/>
          <w:sz w:val="38"/>
          <w:szCs w:val="38"/>
        </w:rPr>
        <w:id w:val="105724848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8"/>
          <w:szCs w:val="38"/>
        </w:rPr>
      </w:sdtEndPr>
      <w:sdtContent>
        <w:p>
          <w:pPr>
            <w:tabs>
              <w:tab w:val="right" w:leader="dot" w:pos="17555"/>
            </w:tabs>
            <w:spacing w:before="117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3"/>
              <w:sz w:val="38"/>
              <w:szCs w:val="38"/>
            </w:rPr>
            <w:t>表 A.5</w:t>
          </w:r>
          <w:r>
            <w:rPr>
              <w:rFonts w:ascii="SimSun" w:eastAsia="SimSun" w:hAnsi="SimSun" w:cs="SimSun"/>
              <w:spacing w:val="90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38"/>
              <w:szCs w:val="38"/>
            </w:rPr>
            <w:t>栽植精度试验结果</w:t>
          </w:r>
          <w:r>
            <w:rPr>
              <w:rFonts w:ascii="SimSun" w:eastAsia="SimSun" w:hAnsi="SimSun" w:cs="SimSun"/>
              <w:spacing w:val="-14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8"/>
              <w:sz w:val="38"/>
              <w:szCs w:val="38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11"/>
                <w:sz w:val="38"/>
                <w:szCs w:val="38"/>
              </w:rPr>
              <w:t>11</w:t>
            </w:r>
          </w:hyperlink>
        </w:p>
        <w:p>
          <w:pPr>
            <w:tabs>
              <w:tab w:val="right" w:leader="dot" w:pos="17553"/>
            </w:tabs>
            <w:spacing w:before="140" w:line="221" w:lineRule="auto"/>
            <w:ind w:left="4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z w:val="38"/>
              <w:szCs w:val="38"/>
            </w:rPr>
            <w:t>表</w:t>
          </w:r>
          <w:r>
            <w:rPr>
              <w:rFonts w:ascii="SimSun" w:eastAsia="SimSun" w:hAnsi="SimSun" w:cs="SimSun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8"/>
              <w:szCs w:val="38"/>
            </w:rPr>
            <w:t>B.1</w:t>
          </w:r>
          <w:r>
            <w:rPr>
              <w:rFonts w:ascii="SimSun" w:eastAsia="SimSun" w:hAnsi="SimSun" w:cs="SimSun"/>
              <w:spacing w:val="3"/>
              <w:sz w:val="38"/>
              <w:szCs w:val="38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z w:val="38"/>
              <w:szCs w:val="38"/>
            </w:rPr>
            <w:t>试验用的主要仪器设备</w:t>
          </w:r>
          <w:r>
            <w:rPr>
              <w:rFonts w:ascii="SimSun" w:eastAsia="SimSun" w:hAnsi="SimSun" w:cs="SimSun"/>
              <w:spacing w:val="-13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56"/>
              <w:sz w:val="38"/>
              <w:szCs w:val="38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b/>
                <w:bCs/>
                <w:spacing w:val="-17"/>
                <w:sz w:val="38"/>
                <w:szCs w:val="38"/>
              </w:rPr>
              <w:t>12</w:t>
            </w:r>
          </w:hyperlink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38"/>
          <w:szCs w:val="38"/>
        </w:rPr>
        <w:sectPr>
          <w:footerReference w:type="default" r:id="rId8"/>
          <w:type w:val="nextPage"/>
          <w:pgSz w:w="21848" w:h="31680"/>
          <w:pgMar w:top="2692" w:right="2133" w:bottom="1935" w:left="2047" w:header="0" w:footer="1462" w:gutter="0"/>
          <w:pgNumType w:start="6"/>
          <w:cols w:space="708"/>
          <w:titlePg w:val="0"/>
        </w:sectPr>
      </w:pPr>
    </w:p>
    <w:p>
      <w:pPr>
        <w:spacing w:before="80" w:line="220" w:lineRule="auto"/>
        <w:ind w:left="112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7"/>
          <w:sz w:val="40"/>
          <w:szCs w:val="40"/>
        </w:rPr>
        <w:t>JB/T</w:t>
      </w:r>
      <w:r>
        <w:rPr>
          <w:rFonts w:ascii="SimSun" w:eastAsia="SimSun" w:hAnsi="SimSun" w:cs="SimSun"/>
          <w:spacing w:val="159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40"/>
          <w:szCs w:val="40"/>
        </w:rPr>
        <w:t>10291—2013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98" w:line="225" w:lineRule="auto"/>
        <w:ind w:left="7733"/>
        <w:rPr>
          <w:sz w:val="61"/>
          <w:szCs w:val="61"/>
        </w:rPr>
      </w:pPr>
      <w:bookmarkStart w:id="1" w:name="bookmark5"/>
      <w:bookmarkEnd w:id="1"/>
      <w:bookmarkStart w:id="2" w:name="bookmark6"/>
      <w:bookmarkEnd w:id="2"/>
      <w:bookmarkStart w:id="3" w:name="bookmark7"/>
      <w:bookmarkEnd w:id="3"/>
      <w:r>
        <w:rPr>
          <w:b/>
          <w:bCs/>
          <w:spacing w:val="-15"/>
          <w:sz w:val="61"/>
          <w:szCs w:val="61"/>
        </w:rPr>
        <w:t>前</w:t>
      </w:r>
      <w:r>
        <w:rPr>
          <w:spacing w:val="80"/>
          <w:sz w:val="61"/>
          <w:szCs w:val="61"/>
        </w:rPr>
        <w:t xml:space="preserve">   </w:t>
      </w:r>
      <w:r>
        <w:rPr>
          <w:b/>
          <w:bCs/>
          <w:spacing w:val="-15"/>
          <w:sz w:val="61"/>
          <w:szCs w:val="61"/>
        </w:rPr>
        <w:t>言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30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本标准按照</w:t>
      </w:r>
      <w:r>
        <w:rPr>
          <w:rFonts w:ascii="SimSun" w:eastAsia="SimSun" w:hAnsi="SimSun" w:cs="SimSun"/>
          <w:spacing w:val="-8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GB/T1.1—2009</w:t>
      </w:r>
      <w:r>
        <w:rPr>
          <w:rFonts w:ascii="SimSun" w:eastAsia="SimSun" w:hAnsi="SimSun" w:cs="SimSun"/>
          <w:spacing w:val="-6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给出的规则起草。</w:t>
      </w:r>
    </w:p>
    <w:p>
      <w:pPr>
        <w:spacing w:before="30" w:line="645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17"/>
          <w:sz w:val="40"/>
          <w:szCs w:val="40"/>
        </w:rPr>
        <w:t>本标准代替JB/T10291—2001《</w:t>
      </w:r>
      <w:r>
        <w:rPr>
          <w:rFonts w:ascii="SimSun" w:eastAsia="SimSun" w:hAnsi="SimSun" w:cs="SimSun"/>
          <w:spacing w:val="-85"/>
          <w:position w:val="1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position w:val="17"/>
          <w:sz w:val="40"/>
          <w:szCs w:val="40"/>
        </w:rPr>
        <w:t>旱地栽植机械》,与JB/T</w:t>
      </w:r>
      <w:r>
        <w:rPr>
          <w:rFonts w:ascii="SimSun" w:eastAsia="SimSun" w:hAnsi="SimSun" w:cs="SimSun"/>
          <w:spacing w:val="-4"/>
          <w:position w:val="17"/>
          <w:sz w:val="40"/>
          <w:szCs w:val="40"/>
        </w:rPr>
        <w:t xml:space="preserve"> 10291—2001《旱地栽植机械》相比主要</w:t>
      </w:r>
    </w:p>
    <w:p>
      <w:pPr>
        <w:spacing w:before="1" w:line="221" w:lineRule="auto"/>
        <w:ind w:left="10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sz w:val="40"/>
          <w:szCs w:val="40"/>
        </w:rPr>
        <w:t>技术变化如下：</w:t>
      </w:r>
    </w:p>
    <w:p>
      <w:pPr>
        <w:spacing w:before="98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----修改了部分术语的英文名称；</w:t>
      </w:r>
    </w:p>
    <w:p>
      <w:pPr>
        <w:spacing w:before="118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——对规范性引用文件的有效性重新进行确认；</w:t>
      </w:r>
    </w:p>
    <w:p>
      <w:pPr>
        <w:spacing w:before="96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——增加了型号中特征代号的范围；</w:t>
      </w:r>
    </w:p>
    <w:p>
      <w:pPr>
        <w:spacing w:before="99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-—修改了部分计算公式；</w:t>
      </w:r>
    </w:p>
    <w:p>
      <w:pPr>
        <w:spacing w:before="140" w:line="222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——统一了计量单位名称的表示方法；</w:t>
      </w:r>
    </w:p>
    <w:p>
      <w:pPr>
        <w:spacing w:before="95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——调整了技术要求内容；</w:t>
      </w:r>
    </w:p>
    <w:p>
      <w:pPr>
        <w:spacing w:before="96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——调整了不合格项目分类内容。</w:t>
      </w:r>
    </w:p>
    <w:p>
      <w:pPr>
        <w:spacing w:before="95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本标准由中国机械工业联合会提出。</w:t>
      </w:r>
    </w:p>
    <w:p>
      <w:pPr>
        <w:spacing w:before="97" w:line="214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本标准由全国农业机械标准化技术委员会</w:t>
      </w:r>
      <w:r>
        <w:rPr>
          <w:rFonts w:ascii="SimSun" w:eastAsia="SimSun" w:hAnsi="SimSun" w:cs="SimSun"/>
          <w:spacing w:val="-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(SAC/T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C201)   </w:t>
      </w:r>
      <w:r>
        <w:rPr>
          <w:rFonts w:ascii="SimSun" w:eastAsia="SimSun" w:hAnsi="SimSun" w:cs="SimSun"/>
          <w:spacing w:val="-4"/>
          <w:sz w:val="40"/>
          <w:szCs w:val="40"/>
        </w:rPr>
        <w:t>归口。</w:t>
      </w:r>
    </w:p>
    <w:p>
      <w:pPr>
        <w:spacing w:before="157" w:line="597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position w:val="13"/>
          <w:sz w:val="40"/>
          <w:szCs w:val="40"/>
        </w:rPr>
        <w:t>本标准起草单位：现代农装科技股份有限公司、南通富来威农业装备有限公司</w:t>
      </w:r>
      <w:r>
        <w:rPr>
          <w:rFonts w:ascii="SimSun" w:eastAsia="SimSun" w:hAnsi="SimSun" w:cs="SimSun"/>
          <w:spacing w:val="-12"/>
          <w:position w:val="13"/>
          <w:sz w:val="40"/>
          <w:szCs w:val="40"/>
        </w:rPr>
        <w:t>、中国农业机械化科</w:t>
      </w:r>
    </w:p>
    <w:p>
      <w:pPr>
        <w:spacing w:before="2" w:line="220" w:lineRule="auto"/>
        <w:ind w:left="10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学研究院、河南豪丰机械制造有限公司、中机南方机械股份公司。</w:t>
      </w:r>
    </w:p>
    <w:p>
      <w:pPr>
        <w:spacing w:before="95" w:line="221" w:lineRule="auto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本标准主要起草人：高希文、吴亦鹏、颜华、曹庆春、杨锦章。</w:t>
      </w:r>
    </w:p>
    <w:p>
      <w:pPr>
        <w:spacing w:before="100" w:line="592" w:lineRule="exact"/>
        <w:ind w:left="89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position w:val="13"/>
          <w:sz w:val="40"/>
          <w:szCs w:val="40"/>
        </w:rPr>
        <w:t>本标准所代替标准的历次版本发布情况为：</w:t>
      </w:r>
    </w:p>
    <w:p>
      <w:pPr>
        <w:spacing w:before="1" w:line="219" w:lineRule="auto"/>
        <w:ind w:left="160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JB/T</w:t>
      </w:r>
      <w:r>
        <w:rPr>
          <w:rFonts w:ascii="SimSun" w:eastAsia="SimSun" w:hAnsi="SimSun" w:cs="SimSun"/>
          <w:spacing w:val="5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5"/>
          <w:sz w:val="36"/>
          <w:szCs w:val="36"/>
        </w:rPr>
        <w:t>10291—2001。</w:t>
      </w:r>
    </w:p>
    <w:p>
      <w:pPr>
        <w:spacing w:line="219" w:lineRule="auto"/>
        <w:rPr>
          <w:rFonts w:ascii="SimSun" w:eastAsia="SimSun" w:hAnsi="SimSun" w:cs="SimSun"/>
          <w:sz w:val="36"/>
          <w:szCs w:val="36"/>
        </w:rPr>
        <w:sectPr>
          <w:footerReference w:type="default" r:id="rId9"/>
          <w:pgSz w:w="21848" w:h="31680"/>
          <w:pgMar w:top="2423" w:right="2263" w:bottom="2165" w:left="1960" w:header="0" w:footer="1868" w:gutter="0"/>
          <w:pgNumType w:start="7"/>
          <w:cols w:space="708"/>
        </w:sectPr>
      </w:pPr>
    </w:p>
    <w:p>
      <w:pPr>
        <w:spacing w:before="80" w:line="220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7"/>
          <w:sz w:val="40"/>
          <w:szCs w:val="40"/>
        </w:rPr>
        <w:t>JB/T</w:t>
      </w:r>
      <w:r>
        <w:rPr>
          <w:rFonts w:ascii="SimSun" w:eastAsia="SimSun" w:hAnsi="SimSun" w:cs="SimSun"/>
          <w:spacing w:val="159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40"/>
          <w:szCs w:val="40"/>
        </w:rPr>
        <w:t>10291—2013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91" w:line="221" w:lineRule="auto"/>
        <w:ind w:left="7069"/>
        <w:rPr>
          <w:sz w:val="59"/>
          <w:szCs w:val="59"/>
        </w:rPr>
      </w:pPr>
      <w:bookmarkStart w:id="4" w:name="bookmark27"/>
      <w:bookmarkEnd w:id="4"/>
      <w:r>
        <w:rPr>
          <w:b/>
          <w:bCs/>
          <w:spacing w:val="-3"/>
          <w:sz w:val="59"/>
          <w:szCs w:val="59"/>
        </w:rPr>
        <w:t>旱地栽植机械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4" w:line="225" w:lineRule="auto"/>
        <w:ind w:left="5"/>
        <w:rPr>
          <w:sz w:val="38"/>
          <w:szCs w:val="38"/>
        </w:rPr>
      </w:pPr>
      <w:r>
        <w:rPr>
          <w:b/>
          <w:bCs/>
          <w:spacing w:val="-4"/>
          <w:sz w:val="38"/>
          <w:szCs w:val="38"/>
        </w:rPr>
        <w:t>1</w:t>
      </w:r>
      <w:r>
        <w:rPr>
          <w:spacing w:val="20"/>
          <w:sz w:val="38"/>
          <w:szCs w:val="38"/>
        </w:rPr>
        <w:t xml:space="preserve">  </w:t>
      </w:r>
      <w:r>
        <w:rPr>
          <w:b/>
          <w:bCs/>
          <w:spacing w:val="-4"/>
          <w:sz w:val="38"/>
          <w:szCs w:val="38"/>
        </w:rPr>
        <w:t>范围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30" w:line="621" w:lineRule="exact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position w:val="15"/>
          <w:sz w:val="40"/>
          <w:szCs w:val="40"/>
        </w:rPr>
        <w:t>本标准规定了旱地栽植机械的型号表示方法、技术要求、试验方法、检验规则、标志、包装、运输</w:t>
      </w:r>
    </w:p>
    <w:p>
      <w:pPr>
        <w:spacing w:before="1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3"/>
          <w:sz w:val="40"/>
          <w:szCs w:val="40"/>
        </w:rPr>
        <w:t>与贮存。</w:t>
      </w:r>
    </w:p>
    <w:p>
      <w:pPr>
        <w:spacing w:before="93" w:line="221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本标准适用于在早地栽植植物秧苗的早地栽植机械(以下简称栽植机)。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5"/>
        <w:rPr>
          <w:sz w:val="40"/>
          <w:szCs w:val="40"/>
        </w:rPr>
      </w:pPr>
      <w:r>
        <w:rPr>
          <w:b/>
          <w:bCs/>
          <w:spacing w:val="-15"/>
          <w:sz w:val="40"/>
          <w:szCs w:val="40"/>
        </w:rPr>
        <w:t>2</w:t>
      </w:r>
      <w:r>
        <w:rPr>
          <w:spacing w:val="16"/>
          <w:sz w:val="40"/>
          <w:szCs w:val="40"/>
        </w:rPr>
        <w:t xml:space="preserve">  </w:t>
      </w:r>
      <w:r>
        <w:rPr>
          <w:b/>
          <w:bCs/>
          <w:spacing w:val="-15"/>
          <w:sz w:val="40"/>
          <w:szCs w:val="40"/>
        </w:rPr>
        <w:t>规范性引用文件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1" w:line="574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position w:val="11"/>
          <w:sz w:val="40"/>
          <w:szCs w:val="40"/>
        </w:rPr>
        <w:t>下列文件对于本文件的应用是必不可少的。凡是注日期的引用文件，仅注日</w:t>
      </w:r>
      <w:r>
        <w:rPr>
          <w:rFonts w:ascii="SimSun" w:eastAsia="SimSun" w:hAnsi="SimSun" w:cs="SimSun"/>
          <w:spacing w:val="-19"/>
          <w:position w:val="11"/>
          <w:sz w:val="40"/>
          <w:szCs w:val="40"/>
        </w:rPr>
        <w:t>期的版本适用于本文件。</w:t>
      </w:r>
    </w:p>
    <w:p>
      <w:pPr>
        <w:spacing w:before="2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凡是不注日期的引用文件，其最新版本(包括所有的修改单)适用于本文件。</w:t>
      </w:r>
    </w:p>
    <w:p>
      <w:pPr>
        <w:spacing w:before="118" w:line="221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GB/T1804</w:t>
      </w:r>
      <w:r>
        <w:rPr>
          <w:rFonts w:ascii="SimSun" w:eastAsia="SimSun" w:hAnsi="SimSun" w:cs="SimSun"/>
          <w:spacing w:val="63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一般公差</w:t>
      </w:r>
      <w:r>
        <w:rPr>
          <w:rFonts w:ascii="SimSun" w:eastAsia="SimSun" w:hAnsi="SimSun" w:cs="SimSun"/>
          <w:spacing w:val="16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未注公差的线性和角度尺寸的</w:t>
      </w:r>
      <w:r>
        <w:rPr>
          <w:rFonts w:ascii="SimSun" w:eastAsia="SimSun" w:hAnsi="SimSun" w:cs="SimSun"/>
          <w:spacing w:val="-3"/>
          <w:sz w:val="40"/>
          <w:szCs w:val="40"/>
        </w:rPr>
        <w:t>公差</w:t>
      </w:r>
    </w:p>
    <w:p>
      <w:pPr>
        <w:spacing w:before="33" w:line="214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2"/>
          <w:sz w:val="40"/>
          <w:szCs w:val="40"/>
        </w:rPr>
        <w:t>/T2828.1  计数抽样检验程序  第1部分：按接收质量限</w:t>
      </w:r>
      <w:r>
        <w:rPr>
          <w:rFonts w:ascii="SimSun" w:eastAsia="SimSun" w:hAnsi="SimSun" w:cs="SimSun"/>
          <w:spacing w:val="-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AQL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)   </w:t>
      </w:r>
      <w:r>
        <w:rPr>
          <w:rFonts w:ascii="SimSun" w:eastAsia="SimSun" w:hAnsi="SimSun" w:cs="SimSun"/>
          <w:spacing w:val="2"/>
          <w:sz w:val="40"/>
          <w:szCs w:val="40"/>
        </w:rPr>
        <w:t>检索的逐批检验抽样计划</w:t>
      </w:r>
    </w:p>
    <w:p>
      <w:pPr>
        <w:spacing w:before="221" w:line="577" w:lineRule="exact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12"/>
          <w:sz w:val="40"/>
          <w:szCs w:val="40"/>
        </w:rPr>
        <w:t>GB/T 9480—2001</w:t>
      </w:r>
      <w:r>
        <w:rPr>
          <w:rFonts w:ascii="SimSun" w:eastAsia="SimSun" w:hAnsi="SimSun" w:cs="SimSun"/>
          <w:spacing w:val="174"/>
          <w:position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position w:val="12"/>
          <w:sz w:val="40"/>
          <w:szCs w:val="40"/>
        </w:rPr>
        <w:t>农林拖拉机和机械、草坪和园艺动力机械</w:t>
      </w:r>
      <w:r>
        <w:rPr>
          <w:rFonts w:ascii="SimSun" w:eastAsia="SimSun" w:hAnsi="SimSun" w:cs="SimSun"/>
          <w:spacing w:val="167"/>
          <w:position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position w:val="12"/>
          <w:sz w:val="40"/>
          <w:szCs w:val="40"/>
        </w:rPr>
        <w:t>使用说明书编写规则</w:t>
      </w:r>
    </w:p>
    <w:p>
      <w:pPr>
        <w:spacing w:before="1" w:line="220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10"/>
          <w:sz w:val="40"/>
          <w:szCs w:val="40"/>
        </w:rPr>
        <w:t>10395.1  农林机械  安全</w:t>
      </w:r>
      <w:r>
        <w:rPr>
          <w:rFonts w:ascii="SimSun" w:eastAsia="SimSun" w:hAnsi="SimSun" w:cs="SimSun"/>
          <w:spacing w:val="16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0"/>
          <w:sz w:val="40"/>
          <w:szCs w:val="40"/>
        </w:rPr>
        <w:t>第1部分：总则</w:t>
      </w:r>
    </w:p>
    <w:p>
      <w:pPr>
        <w:spacing w:before="97" w:line="266" w:lineRule="auto"/>
        <w:ind w:left="788" w:right="230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1"/>
          <w:sz w:val="40"/>
          <w:szCs w:val="40"/>
        </w:rPr>
        <w:t>10395.9</w:t>
      </w:r>
      <w:r>
        <w:rPr>
          <w:rFonts w:ascii="SimSun" w:eastAsia="SimSun" w:hAnsi="SimSun" w:cs="SimSun"/>
          <w:spacing w:val="58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1"/>
          <w:sz w:val="40"/>
          <w:szCs w:val="40"/>
        </w:rPr>
        <w:t>农林拖拉机和机械</w:t>
      </w:r>
      <w:r>
        <w:rPr>
          <w:rFonts w:ascii="SimSun" w:eastAsia="SimSun" w:hAnsi="SimSun" w:cs="SimSun"/>
          <w:spacing w:val="18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安全技术要求</w:t>
      </w:r>
      <w:r>
        <w:rPr>
          <w:rFonts w:ascii="SimSun" w:eastAsia="SimSun" w:hAnsi="SimSun" w:cs="SimSun"/>
          <w:spacing w:val="16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第9部分：播种、栽种和施肥</w:t>
      </w:r>
      <w:r>
        <w:rPr>
          <w:rFonts w:ascii="SimSun" w:eastAsia="SimSun" w:hAnsi="SimSun" w:cs="SimSun"/>
          <w:sz w:val="40"/>
          <w:szCs w:val="40"/>
        </w:rPr>
        <w:t xml:space="preserve">机械 </w:t>
      </w:r>
      <w:r>
        <w:rPr>
          <w:rFonts w:ascii="SimSun" w:eastAsia="SimSun" w:hAnsi="SimSun" w:cs="SimSun"/>
          <w:spacing w:val="-4"/>
          <w:sz w:val="40"/>
          <w:szCs w:val="40"/>
        </w:rPr>
        <w:t>GB</w:t>
      </w:r>
      <w:r>
        <w:rPr>
          <w:rFonts w:ascii="SimSun" w:eastAsia="SimSun" w:hAnsi="SimSun" w:cs="SimSun"/>
          <w:spacing w:val="8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10396</w:t>
      </w:r>
      <w:r>
        <w:rPr>
          <w:rFonts w:ascii="SimSun" w:eastAsia="SimSun" w:hAnsi="SimSun" w:cs="SimSun"/>
          <w:spacing w:val="16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农林拖拉机和机械、草坪和园艺动力机械</w:t>
      </w:r>
      <w:r>
        <w:rPr>
          <w:rFonts w:ascii="SimSun" w:eastAsia="SimSun" w:hAnsi="SimSun" w:cs="SimSun"/>
          <w:spacing w:val="16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安</w:t>
      </w:r>
      <w:r>
        <w:rPr>
          <w:rFonts w:ascii="SimSun" w:eastAsia="SimSun" w:hAnsi="SimSun" w:cs="SimSun"/>
          <w:spacing w:val="-5"/>
          <w:sz w:val="40"/>
          <w:szCs w:val="40"/>
        </w:rPr>
        <w:t>全标志和危险图形</w:t>
      </w:r>
      <w:r>
        <w:rPr>
          <w:rFonts w:ascii="SimSun" w:eastAsia="SimSun" w:hAnsi="SimSun" w:cs="SimSun"/>
          <w:spacing w:val="14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总则</w:t>
      </w:r>
    </w:p>
    <w:p>
      <w:pPr>
        <w:spacing w:before="1" w:line="221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1"/>
          <w:sz w:val="40"/>
          <w:szCs w:val="40"/>
        </w:rPr>
        <w:t>/T13306</w:t>
      </w:r>
      <w:r>
        <w:rPr>
          <w:rFonts w:ascii="SimSun" w:eastAsia="SimSun" w:hAnsi="SimSun" w:cs="SimSun"/>
          <w:spacing w:val="72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1"/>
          <w:sz w:val="40"/>
          <w:szCs w:val="40"/>
        </w:rPr>
        <w:t>标牌</w:t>
      </w:r>
    </w:p>
    <w:p>
      <w:pPr>
        <w:spacing w:before="116" w:line="221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GB/T 13384—2008  机电产品包装通用技术条件</w:t>
      </w:r>
    </w:p>
    <w:p>
      <w:pPr>
        <w:spacing w:before="118" w:line="597" w:lineRule="exact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position w:val="13"/>
          <w:sz w:val="40"/>
          <w:szCs w:val="40"/>
        </w:rPr>
        <w:t>JB/T 5673</w:t>
      </w:r>
      <w:r>
        <w:rPr>
          <w:rFonts w:ascii="SimSun" w:eastAsia="SimSun" w:hAnsi="SimSun" w:cs="SimSun"/>
          <w:spacing w:val="140"/>
          <w:position w:val="1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position w:val="13"/>
          <w:sz w:val="40"/>
          <w:szCs w:val="40"/>
        </w:rPr>
        <w:t>农林拖拉机和机具涂漆</w:t>
      </w:r>
      <w:r>
        <w:rPr>
          <w:rFonts w:ascii="SimSun" w:eastAsia="SimSun" w:hAnsi="SimSun" w:cs="SimSun"/>
          <w:spacing w:val="167"/>
          <w:position w:val="1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position w:val="13"/>
          <w:sz w:val="40"/>
          <w:szCs w:val="40"/>
        </w:rPr>
        <w:t>通用</w:t>
      </w:r>
      <w:r>
        <w:rPr>
          <w:rFonts w:ascii="SimSun" w:eastAsia="SimSun" w:hAnsi="SimSun" w:cs="SimSun"/>
          <w:spacing w:val="-8"/>
          <w:position w:val="13"/>
          <w:sz w:val="40"/>
          <w:szCs w:val="40"/>
        </w:rPr>
        <w:t>技术条件</w:t>
      </w:r>
    </w:p>
    <w:p>
      <w:pPr>
        <w:spacing w:before="2" w:line="219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JB/T 8574—2013</w:t>
      </w:r>
      <w:r>
        <w:rPr>
          <w:rFonts w:ascii="SimSun" w:eastAsia="SimSun" w:hAnsi="SimSun" w:cs="SimSun"/>
          <w:spacing w:val="17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农机具产品  型号编制规则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31" w:line="224" w:lineRule="auto"/>
        <w:ind w:left="5"/>
        <w:rPr>
          <w:sz w:val="40"/>
          <w:szCs w:val="40"/>
        </w:rPr>
      </w:pPr>
      <w:r>
        <w:rPr>
          <w:b/>
          <w:bCs/>
          <w:spacing w:val="-16"/>
          <w:sz w:val="40"/>
          <w:szCs w:val="40"/>
        </w:rPr>
        <w:t>3</w:t>
      </w:r>
      <w:r>
        <w:rPr>
          <w:spacing w:val="16"/>
          <w:sz w:val="40"/>
          <w:szCs w:val="40"/>
        </w:rPr>
        <w:t xml:space="preserve">  </w:t>
      </w:r>
      <w:r>
        <w:rPr>
          <w:b/>
          <w:bCs/>
          <w:spacing w:val="-16"/>
          <w:sz w:val="40"/>
          <w:szCs w:val="40"/>
        </w:rPr>
        <w:t>术语和定义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31" w:line="617" w:lineRule="exact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position w:val="15"/>
          <w:sz w:val="40"/>
          <w:szCs w:val="40"/>
        </w:rPr>
        <w:t>下列术语和定义适用于本文件。</w:t>
      </w:r>
    </w:p>
    <w:p>
      <w:pPr>
        <w:spacing w:before="1" w:line="185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3.1</w:t>
      </w:r>
    </w:p>
    <w:p>
      <w:pPr>
        <w:pStyle w:val="BodyText"/>
        <w:spacing w:before="111" w:line="214" w:lineRule="auto"/>
        <w:ind w:left="78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3"/>
          <w:sz w:val="40"/>
          <w:szCs w:val="40"/>
        </w:rPr>
        <w:t>旱地栽植机械</w:t>
      </w:r>
      <w:r>
        <w:rPr>
          <w:spacing w:val="18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transplanter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dry</w:t>
      </w:r>
      <w:r>
        <w:rPr>
          <w:rFonts w:ascii="Times New Roman" w:eastAsia="Times New Roman" w:hAnsi="Times New Roman" w:cs="Times New Roman"/>
          <w:spacing w:val="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field</w:t>
      </w:r>
    </w:p>
    <w:p>
      <w:pPr>
        <w:spacing w:before="155" w:line="610" w:lineRule="exact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position w:val="14"/>
          <w:sz w:val="40"/>
          <w:szCs w:val="40"/>
        </w:rPr>
        <w:t>按照农艺要求的株距、行距和深度在旱地栽植植物秧苗的机械。</w:t>
      </w:r>
    </w:p>
    <w:p>
      <w:pPr>
        <w:spacing w:before="1" w:line="185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8"/>
          <w:sz w:val="44"/>
          <w:szCs w:val="44"/>
        </w:rPr>
        <w:t>3.2</w:t>
      </w:r>
    </w:p>
    <w:p>
      <w:pPr>
        <w:pStyle w:val="BodyText"/>
        <w:spacing w:before="139" w:line="215" w:lineRule="auto"/>
        <w:ind w:left="794"/>
        <w:rPr>
          <w:rFonts w:ascii="Times New Roman" w:eastAsia="Times New Roman" w:hAnsi="Times New Roman" w:cs="Times New Roman"/>
          <w:sz w:val="42"/>
          <w:szCs w:val="42"/>
        </w:rPr>
        <w:sectPr>
          <w:footerReference w:type="default" r:id="rId10"/>
          <w:pgSz w:w="21848" w:h="31680"/>
          <w:pgMar w:top="2571" w:right="2093" w:bottom="1784" w:left="2153" w:header="0" w:footer="1553" w:gutter="0"/>
          <w:pgNumType w:start="8"/>
          <w:cols w:space="708"/>
        </w:sectPr>
      </w:pPr>
      <w:r>
        <w:rPr>
          <w:b/>
          <w:bCs/>
          <w:spacing w:val="-13"/>
          <w:sz w:val="42"/>
          <w:szCs w:val="42"/>
        </w:rPr>
        <w:t>株距</w:t>
      </w:r>
      <w:r>
        <w:rPr>
          <w:spacing w:val="167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  <w:sz w:val="42"/>
          <w:szCs w:val="42"/>
        </w:rPr>
        <w:t>planting spacing</w:t>
      </w:r>
    </w:p>
    <w:p>
      <w:pPr>
        <w:spacing w:before="29" w:line="639" w:lineRule="exact"/>
        <w:ind w:right="64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position w:val="17"/>
          <w:sz w:val="40"/>
          <w:szCs w:val="40"/>
        </w:rPr>
        <w:t>栽植行内相邻两株秧苗与地面的交点在栽植行中心线上的投影距离。栽植机设计使用说明书规定的</w:t>
      </w:r>
    </w:p>
    <w:p>
      <w:pPr>
        <w:spacing w:before="1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株距称为设计株距(调整株距)。</w:t>
      </w:r>
    </w:p>
    <w:p>
      <w:pPr>
        <w:spacing w:before="173" w:line="185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8"/>
          <w:sz w:val="44"/>
          <w:szCs w:val="44"/>
        </w:rPr>
        <w:t>3.3</w:t>
      </w:r>
    </w:p>
    <w:p>
      <w:pPr>
        <w:spacing w:before="79" w:line="214" w:lineRule="auto"/>
        <w:ind w:left="78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9"/>
          <w:sz w:val="40"/>
          <w:szCs w:val="40"/>
        </w:rPr>
        <w:t>行距</w:t>
      </w:r>
      <w:r>
        <w:rPr>
          <w:rFonts w:ascii="SimSun" w:eastAsia="SimSun" w:hAnsi="SimSun" w:cs="SimSun"/>
          <w:spacing w:val="1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ow</w:t>
      </w:r>
      <w:r>
        <w:rPr>
          <w:rFonts w:ascii="Times New Roman" w:eastAsia="Times New Roman" w:hAnsi="Times New Roman" w:cs="Times New Roman"/>
          <w:b/>
          <w:bCs/>
          <w:spacing w:val="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spacing</w:t>
      </w:r>
    </w:p>
    <w:p>
      <w:pPr>
        <w:spacing w:before="138" w:line="631" w:lineRule="exact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position w:val="16"/>
          <w:sz w:val="40"/>
          <w:szCs w:val="40"/>
        </w:rPr>
        <w:t>相邻两行秧苗中心线之间的距离。</w:t>
      </w:r>
    </w:p>
    <w:p>
      <w:pPr>
        <w:spacing w:before="1" w:line="18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1"/>
          <w:sz w:val="47"/>
          <w:szCs w:val="47"/>
        </w:rPr>
        <w:t>3.4</w:t>
      </w:r>
    </w:p>
    <w:p>
      <w:pPr>
        <w:spacing w:before="70" w:line="214" w:lineRule="auto"/>
        <w:ind w:left="793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栽植深度</w:t>
      </w:r>
      <w:r>
        <w:rPr>
          <w:rFonts w:ascii="SimSun" w:eastAsia="SimSun" w:hAnsi="SimSun" w:cs="SimSun"/>
          <w:spacing w:val="1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>planting depth</w:t>
      </w:r>
    </w:p>
    <w:p>
      <w:pPr>
        <w:spacing w:before="137" w:line="221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从秧苗与覆土表面交点到秧苗根部的垂直距离。</w:t>
      </w:r>
    </w:p>
    <w:p>
      <w:pPr>
        <w:spacing w:line="221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1"/>
          <w:type w:val="nextPage"/>
          <w:pgSz w:w="21848" w:h="31680"/>
          <w:pgMar w:top="2571" w:right="2093" w:bottom="1784" w:left="2153" w:header="0" w:footer="1553" w:gutter="0"/>
          <w:pgNumType w:start="9"/>
          <w:cols w:space="708"/>
          <w:titlePg w:val="0"/>
        </w:sectPr>
      </w:pPr>
    </w:p>
    <w:p>
      <w:pPr>
        <w:spacing w:before="80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JB/T</w:t>
      </w:r>
      <w:r>
        <w:rPr>
          <w:rFonts w:ascii="SimSun" w:eastAsia="SimSun" w:hAnsi="SimSun" w:cs="SimSun"/>
          <w:spacing w:val="1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10291—2013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3" w:line="185" w:lineRule="auto"/>
        <w:rPr>
          <w:rFonts w:ascii="SimSun" w:eastAsia="SimSun" w:hAnsi="SimSun" w:cs="SimSun"/>
          <w:sz w:val="44"/>
          <w:szCs w:val="44"/>
        </w:rPr>
      </w:pPr>
      <w:bookmarkStart w:id="5" w:name="bookmark10"/>
      <w:bookmarkEnd w:id="5"/>
      <w:bookmarkStart w:id="6" w:name="bookmark11"/>
      <w:bookmarkEnd w:id="6"/>
      <w:bookmarkStart w:id="7" w:name="bookmark12"/>
      <w:bookmarkEnd w:id="7"/>
      <w:bookmarkStart w:id="8" w:name="bookmark13"/>
      <w:bookmarkEnd w:id="8"/>
      <w:bookmarkStart w:id="9" w:name="bookmark8"/>
      <w:bookmarkEnd w:id="9"/>
      <w:bookmarkStart w:id="10" w:name="bookmark9"/>
      <w:bookmarkEnd w:id="10"/>
      <w:r>
        <w:rPr>
          <w:rFonts w:ascii="SimSun" w:eastAsia="SimSun" w:hAnsi="SimSun" w:cs="SimSun"/>
          <w:spacing w:val="-18"/>
          <w:sz w:val="44"/>
          <w:szCs w:val="44"/>
        </w:rPr>
        <w:t>3.5</w:t>
      </w:r>
    </w:p>
    <w:p>
      <w:pPr>
        <w:spacing w:before="163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栽植频率</w:t>
      </w:r>
      <w:r>
        <w:rPr>
          <w:rFonts w:ascii="SimSun" w:eastAsia="SimSun" w:hAnsi="SimSun" w:cs="SimSun"/>
          <w:spacing w:val="1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40"/>
          <w:szCs w:val="40"/>
        </w:rPr>
        <w:t>planting frequency</w:t>
      </w:r>
    </w:p>
    <w:p>
      <w:pPr>
        <w:spacing w:before="198" w:line="653" w:lineRule="exact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position w:val="18"/>
          <w:sz w:val="40"/>
          <w:szCs w:val="40"/>
        </w:rPr>
        <w:t>栽植机每分钟每行栽植秧苗的株数。</w:t>
      </w:r>
    </w:p>
    <w:p>
      <w:pPr>
        <w:spacing w:line="185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9"/>
          <w:sz w:val="44"/>
          <w:szCs w:val="44"/>
        </w:rPr>
        <w:t>3.6</w:t>
      </w:r>
    </w:p>
    <w:p>
      <w:pPr>
        <w:pStyle w:val="BodyText"/>
        <w:spacing w:before="244" w:line="221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1"/>
          <w:sz w:val="40"/>
          <w:szCs w:val="40"/>
        </w:rPr>
        <w:t>漏栽</w:t>
      </w:r>
      <w:r>
        <w:rPr>
          <w:spacing w:val="3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missed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hill</w:t>
      </w:r>
    </w:p>
    <w:p>
      <w:pPr>
        <w:spacing w:before="126" w:line="629" w:lineRule="exact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position w:val="16"/>
          <w:sz w:val="40"/>
          <w:szCs w:val="40"/>
        </w:rPr>
        <w:t>理论上应当栽植秧苗的地方而实际上没有。</w:t>
      </w:r>
    </w:p>
    <w:p>
      <w:pPr>
        <w:spacing w:before="1" w:line="185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9"/>
          <w:sz w:val="44"/>
          <w:szCs w:val="44"/>
        </w:rPr>
        <w:t>3.7</w:t>
      </w:r>
    </w:p>
    <w:p>
      <w:pPr>
        <w:pStyle w:val="BodyText"/>
        <w:spacing w:before="143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1"/>
          <w:sz w:val="40"/>
          <w:szCs w:val="40"/>
        </w:rPr>
        <w:t>重栽</w:t>
      </w:r>
      <w:r>
        <w:rPr>
          <w:spacing w:val="1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multiples</w:t>
      </w:r>
    </w:p>
    <w:p>
      <w:pPr>
        <w:spacing w:before="262" w:line="653" w:lineRule="exact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2"/>
          <w:position w:val="18"/>
          <w:sz w:val="40"/>
          <w:szCs w:val="40"/>
        </w:rPr>
        <w:t>理论上应当栽植一株(钵)秧苗的地方而实际上栽植了两株(钵)或两株(钵)以上秧苗。</w:t>
      </w:r>
    </w:p>
    <w:p>
      <w:pPr>
        <w:spacing w:line="185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9"/>
          <w:sz w:val="44"/>
          <w:szCs w:val="44"/>
        </w:rPr>
        <w:t>3.8</w:t>
      </w:r>
    </w:p>
    <w:p>
      <w:pPr>
        <w:pStyle w:val="BodyText"/>
        <w:spacing w:before="164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8"/>
          <w:sz w:val="40"/>
          <w:szCs w:val="40"/>
        </w:rPr>
        <w:t>倒伏</w:t>
      </w:r>
      <w:r>
        <w:rPr>
          <w:spacing w:val="1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laid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seedling</w:t>
      </w:r>
    </w:p>
    <w:p>
      <w:pPr>
        <w:spacing w:before="177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5"/>
          <w:sz w:val="40"/>
          <w:szCs w:val="40"/>
        </w:rPr>
        <w:t>栽植后秧苗主茎与地面的夹角小于30°。</w:t>
      </w:r>
    </w:p>
    <w:p>
      <w:pPr>
        <w:spacing w:before="222" w:line="184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22"/>
          <w:sz w:val="40"/>
          <w:szCs w:val="40"/>
        </w:rPr>
        <w:t>3.9</w:t>
      </w:r>
    </w:p>
    <w:p>
      <w:pPr>
        <w:spacing w:before="159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埋苗</w:t>
      </w:r>
      <w:r>
        <w:rPr>
          <w:rFonts w:ascii="SimSun" w:eastAsia="SimSun" w:hAnsi="SimSun" w:cs="SimSun"/>
          <w:spacing w:val="1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covered seedling</w:t>
      </w:r>
    </w:p>
    <w:p>
      <w:pPr>
        <w:spacing w:before="223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秧苗栽植后被土壤埋没而影响其正常生长</w:t>
      </w:r>
    </w:p>
    <w:p>
      <w:pPr>
        <w:spacing w:before="186" w:line="186" w:lineRule="auto"/>
        <w:ind w:left="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1"/>
          <w:sz w:val="44"/>
          <w:szCs w:val="44"/>
        </w:rPr>
        <w:t>3.10</w:t>
      </w:r>
    </w:p>
    <w:p>
      <w:pPr>
        <w:spacing w:before="211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25"/>
          <w:sz w:val="40"/>
          <w:szCs w:val="40"/>
        </w:rPr>
        <w:t>露苗(钵)</w:t>
      </w:r>
      <w:r>
        <w:rPr>
          <w:rFonts w:ascii="SimSun" w:eastAsia="SimSun" w:hAnsi="SimSun" w:cs="SimSun"/>
          <w:spacing w:val="1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exposed</w:t>
      </w:r>
      <w:r>
        <w:rPr>
          <w:rFonts w:ascii="Times New Roman" w:eastAsia="Times New Roman" w:hAnsi="Times New Roman" w:cs="Times New Roman"/>
          <w:b/>
          <w:bCs/>
          <w:spacing w:val="25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seedling</w:t>
      </w:r>
      <w:r>
        <w:rPr>
          <w:rFonts w:ascii="Times New Roman" w:eastAsia="Times New Roman" w:hAnsi="Times New Roman" w:cs="Times New Roman"/>
          <w:b/>
          <w:bCs/>
          <w:spacing w:val="25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pot</w:t>
      </w:r>
      <w:r>
        <w:rPr>
          <w:rFonts w:ascii="Times New Roman" w:eastAsia="Times New Roman" w:hAnsi="Times New Roman" w:cs="Times New Roman"/>
          <w:b/>
          <w:bCs/>
          <w:spacing w:val="25"/>
          <w:sz w:val="40"/>
          <w:szCs w:val="40"/>
        </w:rPr>
        <w:t>)</w:t>
      </w:r>
    </w:p>
    <w:p>
      <w:pPr>
        <w:spacing w:before="155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6"/>
          <w:sz w:val="40"/>
          <w:szCs w:val="40"/>
        </w:rPr>
        <w:t>栽植的秧苗根部(或钵体)裸露在地表而影响其正常生长。</w:t>
      </w:r>
    </w:p>
    <w:p>
      <w:pPr>
        <w:spacing w:before="206" w:line="185" w:lineRule="auto"/>
        <w:ind w:left="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7"/>
          <w:sz w:val="36"/>
          <w:szCs w:val="36"/>
        </w:rPr>
        <w:t>3.11</w:t>
      </w:r>
    </w:p>
    <w:p>
      <w:pPr>
        <w:spacing w:before="192" w:line="214" w:lineRule="auto"/>
        <w:ind w:left="837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伤苗</w:t>
      </w:r>
      <w:r>
        <w:rPr>
          <w:rFonts w:ascii="SimSun" w:eastAsia="SimSun" w:hAnsi="SimSun" w:cs="SimSun"/>
          <w:spacing w:val="1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wounded seedling</w:t>
      </w:r>
    </w:p>
    <w:p>
      <w:pPr>
        <w:spacing w:before="221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当栽植的秧苗受到损伤而影响其正常生长时称为伤苗。</w:t>
      </w:r>
    </w:p>
    <w:p>
      <w:pPr>
        <w:spacing w:before="217" w:line="185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8"/>
          <w:sz w:val="40"/>
          <w:szCs w:val="40"/>
        </w:rPr>
        <w:t>3.12</w:t>
      </w:r>
    </w:p>
    <w:p>
      <w:pPr>
        <w:pStyle w:val="BodyText"/>
        <w:spacing w:before="203" w:line="214" w:lineRule="auto"/>
        <w:ind w:left="837"/>
        <w:rPr>
          <w:rFonts w:ascii="Times New Roman" w:eastAsia="Times New Roman" w:hAnsi="Times New Roman" w:cs="Times New Roman"/>
          <w:sz w:val="40"/>
          <w:szCs w:val="40"/>
        </w:rPr>
      </w:pPr>
      <w:r>
        <w:rPr>
          <w:b/>
          <w:bCs/>
          <w:spacing w:val="-6"/>
          <w:sz w:val="40"/>
          <w:szCs w:val="40"/>
        </w:rPr>
        <w:t>自动移栽机</w:t>
      </w:r>
      <w:r>
        <w:rPr>
          <w:spacing w:val="1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40"/>
          <w:szCs w:val="40"/>
        </w:rPr>
        <w:t>automatic transplanter</w:t>
      </w:r>
    </w:p>
    <w:p>
      <w:pPr>
        <w:spacing w:before="220" w:line="221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由机械装置从苗盘取出秧苗并送入传送装置或栽苗装置(输送带、苗杯、钳夹等)称为自动移栽机。</w:t>
      </w:r>
    </w:p>
    <w:p>
      <w:pPr>
        <w:spacing w:before="145" w:line="186" w:lineRule="auto"/>
        <w:ind w:left="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0"/>
          <w:sz w:val="44"/>
          <w:szCs w:val="44"/>
        </w:rPr>
        <w:t>3.13</w:t>
      </w:r>
    </w:p>
    <w:p>
      <w:pPr>
        <w:pStyle w:val="BodyText"/>
        <w:spacing w:before="191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5"/>
          <w:sz w:val="40"/>
          <w:szCs w:val="40"/>
        </w:rPr>
        <w:t>半自</w:t>
      </w:r>
      <w:r>
        <w:rPr>
          <w:b/>
          <w:bCs/>
          <w:spacing w:val="-5"/>
          <w:sz w:val="40"/>
          <w:szCs w:val="40"/>
        </w:rPr>
        <w:t>动移栽机</w:t>
      </w:r>
      <w:r>
        <w:rPr>
          <w:spacing w:val="-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>semi-automatic transplanter</w:t>
      </w:r>
    </w:p>
    <w:p>
      <w:pPr>
        <w:spacing w:before="218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由人工从苗盘取出秧苗并送入传送装置或栽苗装置称</w:t>
      </w:r>
      <w:r>
        <w:rPr>
          <w:rFonts w:ascii="SimSun" w:eastAsia="SimSun" w:hAnsi="SimSun" w:cs="SimSun"/>
          <w:spacing w:val="-10"/>
          <w:sz w:val="40"/>
          <w:szCs w:val="40"/>
        </w:rPr>
        <w:t>为半自动移栽机。</w:t>
      </w:r>
    </w:p>
    <w:p>
      <w:pPr>
        <w:spacing w:before="177" w:line="185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8"/>
          <w:sz w:val="40"/>
          <w:szCs w:val="40"/>
        </w:rPr>
        <w:t>3.14</w:t>
      </w:r>
    </w:p>
    <w:p>
      <w:pPr>
        <w:pStyle w:val="BodyText"/>
        <w:spacing w:before="222" w:line="642" w:lineRule="exact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1"/>
          <w:position w:val="18"/>
          <w:sz w:val="40"/>
          <w:szCs w:val="40"/>
        </w:rPr>
        <w:t>自走式移栽机</w:t>
      </w:r>
      <w:r>
        <w:rPr>
          <w:spacing w:val="172"/>
          <w:position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8"/>
          <w:sz w:val="40"/>
          <w:szCs w:val="40"/>
        </w:rPr>
        <w:t>self-propelled   transplanter</w:t>
      </w:r>
    </w:p>
    <w:p>
      <w:pPr>
        <w:spacing w:before="2" w:line="220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栽植机自行驱动，无需配套拖拉机。</w:t>
      </w:r>
    </w:p>
    <w:p>
      <w:pPr>
        <w:spacing w:before="199" w:line="185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8"/>
          <w:sz w:val="40"/>
          <w:szCs w:val="40"/>
        </w:rPr>
        <w:t>3.15</w:t>
      </w:r>
    </w:p>
    <w:p>
      <w:pPr>
        <w:pStyle w:val="BodyText"/>
        <w:spacing w:before="201" w:line="621" w:lineRule="exact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1"/>
          <w:position w:val="16"/>
          <w:sz w:val="40"/>
          <w:szCs w:val="40"/>
        </w:rPr>
        <w:t>高速移栽机</w:t>
      </w:r>
      <w:r>
        <w:rPr>
          <w:spacing w:val="1"/>
          <w:position w:val="1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position w:val="16"/>
          <w:sz w:val="40"/>
          <w:szCs w:val="40"/>
        </w:rPr>
        <w:t>high</w:t>
      </w:r>
      <w:r>
        <w:rPr>
          <w:rFonts w:ascii="Times New Roman" w:eastAsia="Times New Roman" w:hAnsi="Times New Roman" w:cs="Times New Roman"/>
          <w:spacing w:val="1"/>
          <w:position w:val="16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position w:val="16"/>
          <w:sz w:val="40"/>
          <w:szCs w:val="40"/>
        </w:rPr>
        <w:t>speed</w:t>
      </w:r>
      <w:r>
        <w:rPr>
          <w:rFonts w:ascii="Times New Roman" w:eastAsia="Times New Roman" w:hAnsi="Times New Roman" w:cs="Times New Roman"/>
          <w:spacing w:val="1"/>
          <w:position w:val="16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position w:val="16"/>
          <w:sz w:val="40"/>
          <w:szCs w:val="40"/>
        </w:rPr>
        <w:t>transplanter</w:t>
      </w:r>
    </w:p>
    <w:p>
      <w:pPr>
        <w:spacing w:before="1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栽植频率≥90株/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· </w:t>
      </w:r>
      <w:r>
        <w:rPr>
          <w:rFonts w:ascii="SimSun" w:eastAsia="SimSun" w:hAnsi="SimSun" w:cs="SimSun"/>
          <w:spacing w:val="1"/>
          <w:sz w:val="40"/>
          <w:szCs w:val="40"/>
        </w:rPr>
        <w:t>行-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I</w:t>
      </w:r>
      <w:r>
        <w:rPr>
          <w:rFonts w:ascii="SimSun" w:eastAsia="SimSun" w:hAnsi="SimSun" w:cs="SimSun"/>
          <w:spacing w:val="1"/>
          <w:sz w:val="40"/>
          <w:szCs w:val="40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5"/>
        <w:rPr>
          <w:sz w:val="38"/>
          <w:szCs w:val="38"/>
        </w:rPr>
      </w:pPr>
      <w:r>
        <w:rPr>
          <w:b/>
          <w:bCs/>
          <w:spacing w:val="8"/>
          <w:sz w:val="38"/>
          <w:szCs w:val="38"/>
        </w:rPr>
        <w:t>4</w:t>
      </w:r>
      <w:r>
        <w:rPr>
          <w:spacing w:val="8"/>
          <w:sz w:val="38"/>
          <w:szCs w:val="38"/>
        </w:rPr>
        <w:t xml:space="preserve">  </w:t>
      </w:r>
      <w:r>
        <w:rPr>
          <w:b/>
          <w:bCs/>
          <w:spacing w:val="8"/>
          <w:sz w:val="38"/>
          <w:szCs w:val="38"/>
        </w:rPr>
        <w:t>型号表示方法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30" w:line="220" w:lineRule="auto"/>
        <w:ind w:left="831"/>
        <w:rPr>
          <w:rFonts w:ascii="SimSun" w:eastAsia="SimSun" w:hAnsi="SimSun" w:cs="SimSun"/>
          <w:sz w:val="40"/>
          <w:szCs w:val="40"/>
        </w:rPr>
        <w:sectPr>
          <w:footerReference w:type="default" r:id="rId12"/>
          <w:pgSz w:w="21848" w:h="31680"/>
          <w:pgMar w:top="2152" w:right="2274" w:bottom="2270" w:left="1919" w:header="0" w:footer="2017" w:gutter="0"/>
          <w:pgNumType w:start="10"/>
          <w:cols w:space="708"/>
        </w:sectPr>
      </w:pPr>
      <w:r>
        <w:rPr>
          <w:rFonts w:ascii="SimSun" w:eastAsia="SimSun" w:hAnsi="SimSun" w:cs="SimSun"/>
          <w:spacing w:val="-7"/>
          <w:sz w:val="40"/>
          <w:szCs w:val="40"/>
        </w:rPr>
        <w:t>栽植机的产品型号按JB/T8574 的规定编制。</w:t>
      </w:r>
    </w:p>
    <w:p>
      <w:pPr>
        <w:spacing w:before="165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栽植机的型号由分类代号、类别代号、特征代号、主参数和改进代号五部分组成，标</w:t>
      </w:r>
      <w:r>
        <w:rPr>
          <w:rFonts w:ascii="SimSun" w:eastAsia="SimSun" w:hAnsi="SimSun" w:cs="SimSun"/>
          <w:spacing w:val="-6"/>
          <w:sz w:val="40"/>
          <w:szCs w:val="40"/>
        </w:rPr>
        <w:t>记如下</w:t>
      </w:r>
    </w:p>
    <w:p>
      <w:pPr>
        <w:spacing w:line="221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3"/>
          <w:type w:val="nextPage"/>
          <w:pgSz w:w="21848" w:h="31680"/>
          <w:pgMar w:top="2152" w:right="2274" w:bottom="2270" w:left="1919" w:header="0" w:footer="2017" w:gutter="0"/>
          <w:pgNumType w:start="11"/>
          <w:cols w:space="708"/>
          <w:titlePg w:val="0"/>
        </w:sectPr>
      </w:pPr>
    </w:p>
    <w:p>
      <w:pPr>
        <w:spacing w:before="185" w:line="196" w:lineRule="auto"/>
        <w:ind w:left="14335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JB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>/T               10291—2013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6" w:line="195" w:lineRule="auto"/>
        <w:ind w:left="854"/>
        <w:rPr>
          <w:rFonts w:ascii="Times New Roman" w:eastAsia="Times New Roman" w:hAnsi="Times New Roman" w:cs="Times New Roman"/>
          <w:sz w:val="42"/>
          <w:szCs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474590</wp:posOffset>
            </wp:positionH>
            <wp:positionV relativeFrom="paragraph">
              <wp:posOffset>-82937</wp:posOffset>
            </wp:positionV>
            <wp:extent cx="3312422" cy="239048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12422" cy="239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0"/>
          <w:position w:val="-2"/>
          <w:sz w:val="42"/>
          <w:szCs w:val="42"/>
        </w:rPr>
        <w:t>2</w:t>
      </w:r>
      <w:r>
        <w:rPr>
          <w:rFonts w:ascii="SimSun" w:eastAsia="SimSun" w:hAnsi="SimSun" w:cs="SimSun"/>
          <w:spacing w:val="3"/>
          <w:position w:val="-2"/>
          <w:sz w:val="42"/>
          <w:szCs w:val="42"/>
        </w:rPr>
        <w:t xml:space="preserve">  </w:t>
      </w:r>
      <w:r>
        <w:rPr>
          <w:rFonts w:ascii="Times New Roman" w:eastAsia="Times New Roman" w:hAnsi="Times New Roman" w:cs="Times New Roman"/>
          <w:spacing w:val="-10"/>
          <w:position w:val="2"/>
          <w:sz w:val="42"/>
          <w:szCs w:val="42"/>
        </w:rPr>
        <w:t>Z</w:t>
      </w:r>
    </w:p>
    <w:p>
      <w:pPr>
        <w:spacing w:before="23" w:line="222" w:lineRule="auto"/>
        <w:ind w:left="595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改进代号</w:t>
      </w:r>
    </w:p>
    <w:p>
      <w:pPr>
        <w:spacing w:before="176" w:line="222" w:lineRule="auto"/>
        <w:ind w:left="59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主参数：行数</w:t>
      </w:r>
    </w:p>
    <w:p>
      <w:pPr>
        <w:spacing w:before="114" w:line="660" w:lineRule="exact"/>
        <w:ind w:left="59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5"/>
          <w:position w:val="16"/>
          <w:sz w:val="42"/>
          <w:szCs w:val="42"/>
        </w:rPr>
        <w:t>特征代号：如栽植器型式、驱动方式等</w:t>
      </w:r>
    </w:p>
    <w:p>
      <w:pPr>
        <w:spacing w:before="1" w:line="221" w:lineRule="auto"/>
        <w:ind w:left="552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一类别代号：栽植机械</w:t>
      </w:r>
    </w:p>
    <w:p>
      <w:pPr>
        <w:spacing w:before="177" w:line="222" w:lineRule="auto"/>
        <w:ind w:left="539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—分类代号：种植机械</w:t>
      </w:r>
    </w:p>
    <w:p>
      <w:pPr>
        <w:spacing w:before="28" w:line="272" w:lineRule="auto"/>
        <w:ind w:left="106" w:firstLine="7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特征代号反映移栽机的主要特征，如①栽植器型式：导苗管式</w:t>
      </w:r>
      <w:r>
        <w:rPr>
          <w:rFonts w:ascii="SimSun" w:eastAsia="SimSun" w:hAnsi="SimSun" w:cs="SimSun"/>
          <w:spacing w:val="-46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42"/>
          <w:szCs w:val="42"/>
        </w:rPr>
        <w:t>(D)</w:t>
      </w:r>
      <w:r>
        <w:rPr>
          <w:rFonts w:ascii="Times New Roman" w:eastAsia="Times New Roman" w:hAnsi="Times New Roman" w:cs="Times New Roman"/>
          <w:spacing w:val="-5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、钳夹式 </w:t>
      </w:r>
      <w:r>
        <w:rPr>
          <w:rFonts w:ascii="Times New Roman" w:eastAsia="Times New Roman" w:hAnsi="Times New Roman" w:cs="Times New Roman"/>
          <w:spacing w:val="-18"/>
          <w:sz w:val="42"/>
          <w:szCs w:val="42"/>
        </w:rPr>
        <w:t>(Q)</w:t>
      </w:r>
      <w:r>
        <w:rPr>
          <w:rFonts w:ascii="Times New Roman" w:eastAsia="Times New Roman" w:hAnsi="Times New Roman" w:cs="Times New Roman"/>
          <w:spacing w:val="-5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、链夹式</w:t>
      </w:r>
      <w:r>
        <w:rPr>
          <w:rFonts w:ascii="SimSun" w:eastAsia="SimSun" w:hAnsi="SimSun" w:cs="SimSun"/>
          <w:spacing w:val="135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42"/>
          <w:szCs w:val="42"/>
        </w:rPr>
        <w:t>(L)</w:t>
      </w:r>
      <w:r>
        <w:rPr>
          <w:rFonts w:ascii="SimSun" w:eastAsia="SimSun" w:hAnsi="SimSun" w:cs="SimSun"/>
          <w:spacing w:val="-18"/>
          <w:sz w:val="42"/>
          <w:szCs w:val="42"/>
        </w:rPr>
        <w:t>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挠性圆盘式 </w:t>
      </w:r>
      <w:r>
        <w:rPr>
          <w:rFonts w:ascii="Times New Roman" w:eastAsia="Times New Roman" w:hAnsi="Times New Roman" w:cs="Times New Roman"/>
          <w:spacing w:val="-13"/>
          <w:sz w:val="42"/>
          <w:szCs w:val="42"/>
        </w:rPr>
        <w:t>(Y)</w:t>
      </w:r>
      <w:r>
        <w:rPr>
          <w:rFonts w:ascii="Times New Roman" w:eastAsia="Times New Roman" w:hAnsi="Times New Roman" w:cs="Times New Roman"/>
          <w:spacing w:val="-5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、输送带式 </w:t>
      </w:r>
      <w:r>
        <w:rPr>
          <w:rFonts w:ascii="Times New Roman" w:eastAsia="Times New Roman" w:hAnsi="Times New Roman" w:cs="Times New Roman"/>
          <w:spacing w:val="-13"/>
          <w:sz w:val="42"/>
          <w:szCs w:val="42"/>
        </w:rPr>
        <w:t>(S)</w:t>
      </w:r>
      <w:r>
        <w:rPr>
          <w:rFonts w:ascii="Times New Roman" w:eastAsia="Times New Roman" w:hAnsi="Times New Roman" w:cs="Times New Roman"/>
          <w:spacing w:val="-5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、</w:t>
      </w:r>
      <w:r>
        <w:rPr>
          <w:rFonts w:ascii="SimSun" w:eastAsia="SimSun" w:hAnsi="SimSun" w:cs="SimSun"/>
          <w:spacing w:val="-1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吊杯式</w:t>
      </w:r>
      <w:r>
        <w:rPr>
          <w:rFonts w:ascii="SimSun" w:eastAsia="SimSun" w:hAnsi="SimSun" w:cs="SimSun"/>
          <w:spacing w:val="-58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spacing w:val="-14"/>
          <w:sz w:val="42"/>
          <w:szCs w:val="42"/>
        </w:rPr>
        <w:t>B)</w:t>
      </w:r>
      <w:r>
        <w:rPr>
          <w:rFonts w:ascii="Times New Roman" w:eastAsia="Times New Roman" w:hAnsi="Times New Roman" w:cs="Times New Roman"/>
          <w:spacing w:val="3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4"/>
          <w:sz w:val="42"/>
          <w:szCs w:val="42"/>
        </w:rPr>
        <w:t>等；②驱动方式及其他：自走式</w:t>
      </w:r>
      <w:r>
        <w:rPr>
          <w:rFonts w:ascii="SimSun" w:eastAsia="SimSun" w:hAnsi="SimSun" w:cs="SimSun"/>
          <w:spacing w:val="-54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42"/>
          <w:szCs w:val="42"/>
        </w:rPr>
        <w:t>(Z)</w:t>
      </w:r>
      <w:r>
        <w:rPr>
          <w:rFonts w:ascii="Times New Roman" w:eastAsia="Times New Roman" w:hAnsi="Times New Roman" w:cs="Times New Roman"/>
          <w:spacing w:val="-5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、悬挂式 </w:t>
      </w:r>
      <w:r>
        <w:rPr>
          <w:rFonts w:ascii="Times New Roman" w:eastAsia="Times New Roman" w:hAnsi="Times New Roman" w:cs="Times New Roman"/>
          <w:spacing w:val="-14"/>
          <w:sz w:val="42"/>
          <w:szCs w:val="42"/>
        </w:rPr>
        <w:t>(X)</w:t>
      </w:r>
      <w:r>
        <w:rPr>
          <w:rFonts w:ascii="SimSun" w:eastAsia="SimSun" w:hAnsi="SimSun" w:cs="SimSun"/>
          <w:spacing w:val="-14"/>
          <w:sz w:val="42"/>
          <w:szCs w:val="42"/>
        </w:rPr>
        <w:t>、</w:t>
      </w:r>
    </w:p>
    <w:p>
      <w:pPr>
        <w:spacing w:line="221" w:lineRule="auto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牵引式</w:t>
      </w:r>
      <w:r>
        <w:rPr>
          <w:rFonts w:ascii="SimSun" w:eastAsia="SimSun" w:hAnsi="SimSun" w:cs="SimSun"/>
          <w:spacing w:val="-5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(Y)</w:t>
      </w:r>
      <w:r>
        <w:rPr>
          <w:rFonts w:ascii="SimSun" w:eastAsia="SimSun" w:hAnsi="SimSun" w:cs="SimSun"/>
          <w:spacing w:val="13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等；高速移栽机</w:t>
      </w:r>
      <w:r>
        <w:rPr>
          <w:rFonts w:ascii="SimSun" w:eastAsia="SimSun" w:hAnsi="SimSun" w:cs="SimSun"/>
          <w:spacing w:val="-7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(G)、</w:t>
      </w:r>
      <w:r>
        <w:rPr>
          <w:rFonts w:ascii="SimSun" w:eastAsia="SimSun" w:hAnsi="SimSun" w:cs="SimSun"/>
          <w:spacing w:val="8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自动移栽机 (J)、铺膜移栽机</w:t>
      </w:r>
      <w:r>
        <w:rPr>
          <w:rFonts w:ascii="SimSun" w:eastAsia="SimSun" w:hAnsi="SimSun" w:cs="SimSun"/>
          <w:spacing w:val="-5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(M)  等，可</w:t>
      </w:r>
      <w:r>
        <w:rPr>
          <w:rFonts w:ascii="SimSun" w:eastAsia="SimSun" w:hAnsi="SimSun" w:cs="SimSun"/>
          <w:spacing w:val="-28"/>
          <w:sz w:val="42"/>
          <w:szCs w:val="42"/>
        </w:rPr>
        <w:t>选择其中一项或两项。</w:t>
      </w:r>
    </w:p>
    <w:p>
      <w:pPr>
        <w:pStyle w:val="BodyText"/>
        <w:spacing w:before="48" w:line="231" w:lineRule="auto"/>
        <w:ind w:left="724" w:right="976" w:firstLine="170"/>
        <w:rPr>
          <w:sz w:val="42"/>
          <w:szCs w:val="42"/>
        </w:rPr>
      </w:pPr>
      <w:r>
        <w:rPr>
          <w:rFonts w:ascii="SimSun" w:eastAsia="SimSun" w:hAnsi="SimSun" w:cs="SimSun"/>
          <w:spacing w:val="-25"/>
          <w:sz w:val="42"/>
          <w:szCs w:val="42"/>
        </w:rPr>
        <w:t>改进代号：原型不标注，改进型用字母A、B、C、</w:t>
      </w:r>
      <w:r>
        <w:rPr>
          <w:rFonts w:ascii="SimSun" w:eastAsia="SimSun" w:hAnsi="SimSun" w:cs="SimSun"/>
          <w:spacing w:val="1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…</w:t>
      </w:r>
      <w:r>
        <w:rPr>
          <w:rFonts w:ascii="SimSun" w:eastAsia="SimSun" w:hAnsi="SimSun" w:cs="SimSun"/>
          <w:spacing w:val="-14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标注，第一次改进标注</w:t>
      </w:r>
      <w:r>
        <w:rPr>
          <w:rFonts w:ascii="SimSun" w:eastAsia="SimSun" w:hAnsi="SimSun" w:cs="SimSun"/>
          <w:spacing w:val="-1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A, 依次类推。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spacing w:val="-55"/>
          <w:w w:val="97"/>
          <w:sz w:val="42"/>
          <w:szCs w:val="42"/>
        </w:rPr>
        <w:t>标记示例：</w:t>
      </w:r>
    </w:p>
    <w:p>
      <w:pPr>
        <w:spacing w:before="106" w:line="222" w:lineRule="auto"/>
        <w:ind w:left="7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8"/>
          <w:w w:val="91"/>
          <w:sz w:val="42"/>
          <w:szCs w:val="42"/>
        </w:rPr>
        <w:t>二行导苗管式栽植机表示为：2</w:t>
      </w:r>
      <w:r>
        <w:rPr>
          <w:rFonts w:ascii="Times New Roman" w:eastAsia="Times New Roman" w:hAnsi="Times New Roman" w:cs="Times New Roman"/>
          <w:spacing w:val="-38"/>
          <w:w w:val="91"/>
          <w:sz w:val="42"/>
          <w:szCs w:val="42"/>
        </w:rPr>
        <w:t>ZD-2</w:t>
      </w:r>
      <w:r>
        <w:rPr>
          <w:rFonts w:ascii="SimSun" w:eastAsia="SimSun" w:hAnsi="SimSun" w:cs="SimSun"/>
          <w:spacing w:val="-38"/>
          <w:w w:val="91"/>
          <w:sz w:val="42"/>
          <w:szCs w:val="42"/>
        </w:rPr>
        <w:t>。</w:t>
      </w:r>
    </w:p>
    <w:p>
      <w:pPr>
        <w:spacing w:before="54" w:line="593" w:lineRule="exact"/>
        <w:ind w:left="7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9"/>
          <w:w w:val="91"/>
          <w:position w:val="12"/>
          <w:sz w:val="42"/>
          <w:szCs w:val="42"/>
        </w:rPr>
        <w:t>四行钳夹式第一次改进型自走移栽机表示为：2</w:t>
      </w:r>
      <w:r>
        <w:rPr>
          <w:rFonts w:ascii="Times New Roman" w:eastAsia="Times New Roman" w:hAnsi="Times New Roman" w:cs="Times New Roman"/>
          <w:spacing w:val="-39"/>
          <w:w w:val="91"/>
          <w:position w:val="12"/>
          <w:sz w:val="42"/>
          <w:szCs w:val="42"/>
        </w:rPr>
        <w:t>ZQZ-4A</w:t>
      </w:r>
      <w:r>
        <w:rPr>
          <w:rFonts w:ascii="SimSun" w:eastAsia="SimSun" w:hAnsi="SimSun" w:cs="SimSun"/>
          <w:spacing w:val="-39"/>
          <w:w w:val="91"/>
          <w:position w:val="12"/>
          <w:sz w:val="42"/>
          <w:szCs w:val="42"/>
        </w:rPr>
        <w:t>。</w:t>
      </w:r>
    </w:p>
    <w:p>
      <w:pPr>
        <w:spacing w:before="2" w:line="221" w:lineRule="auto"/>
        <w:ind w:left="7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8"/>
          <w:w w:val="92"/>
          <w:sz w:val="42"/>
          <w:szCs w:val="42"/>
        </w:rPr>
        <w:t>四行输送带式高速移栽机表示为：2ZSG-4。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36" w:line="225" w:lineRule="auto"/>
        <w:ind w:left="86"/>
        <w:rPr>
          <w:sz w:val="42"/>
          <w:szCs w:val="42"/>
        </w:rPr>
      </w:pPr>
      <w:r>
        <w:rPr>
          <w:spacing w:val="-10"/>
          <w:sz w:val="42"/>
          <w:szCs w:val="42"/>
        </w:rPr>
        <w:t>5</w:t>
      </w:r>
      <w:r>
        <w:rPr>
          <w:spacing w:val="139"/>
          <w:sz w:val="42"/>
          <w:szCs w:val="42"/>
        </w:rPr>
        <w:t xml:space="preserve"> </w:t>
      </w:r>
      <w:r>
        <w:rPr>
          <w:spacing w:val="-10"/>
          <w:sz w:val="42"/>
          <w:szCs w:val="42"/>
        </w:rPr>
        <w:t>技术要求</w:t>
      </w:r>
    </w:p>
    <w:p>
      <w:pPr>
        <w:spacing w:line="473" w:lineRule="auto"/>
        <w:rPr>
          <w:rFonts w:ascii="Arial"/>
          <w:sz w:val="21"/>
        </w:rPr>
      </w:pPr>
    </w:p>
    <w:p>
      <w:pPr>
        <w:pStyle w:val="BodyText"/>
        <w:spacing w:before="138" w:line="224" w:lineRule="auto"/>
        <w:ind w:left="86"/>
        <w:rPr>
          <w:sz w:val="42"/>
          <w:szCs w:val="42"/>
        </w:rPr>
      </w:pPr>
      <w:r>
        <w:rPr>
          <w:spacing w:val="-10"/>
          <w:sz w:val="36"/>
          <w:szCs w:val="36"/>
        </w:rPr>
        <w:t>5.1</w:t>
      </w:r>
      <w:r>
        <w:rPr>
          <w:spacing w:val="9"/>
          <w:sz w:val="36"/>
          <w:szCs w:val="36"/>
        </w:rPr>
        <w:t xml:space="preserve">  </w:t>
      </w:r>
      <w:r>
        <w:rPr>
          <w:spacing w:val="-10"/>
          <w:sz w:val="42"/>
          <w:szCs w:val="42"/>
        </w:rPr>
        <w:t>一般要求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37" w:line="222" w:lineRule="auto"/>
        <w:ind w:left="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5.1.1  裁植机械应按经规定程序批准的图样和技术文件制造。</w:t>
      </w:r>
    </w:p>
    <w:p>
      <w:pPr>
        <w:spacing w:before="113" w:line="229" w:lineRule="auto"/>
        <w:ind w:left="63" w:right="75" w:hanging="2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4"/>
          <w:sz w:val="42"/>
          <w:szCs w:val="42"/>
        </w:rPr>
        <w:t>5.1.2</w:t>
      </w:r>
      <w:r>
        <w:rPr>
          <w:rFonts w:ascii="SimSun" w:eastAsia="SimSun" w:hAnsi="SimSun" w:cs="SimSun"/>
          <w:spacing w:val="18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铸件不应有裂纹、飞边和毛刺，运动配合面不应有气孔、砂眼、疏松等现象，非加工面应清砂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并涂防锈漆。</w:t>
      </w:r>
    </w:p>
    <w:p>
      <w:pPr>
        <w:spacing w:before="89" w:line="222" w:lineRule="auto"/>
        <w:ind w:left="63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22"/>
          <w:sz w:val="42"/>
          <w:szCs w:val="42"/>
        </w:rPr>
        <w:t xml:space="preserve">5.1.3   </w:t>
      </w:r>
      <w:r>
        <w:rPr>
          <w:rFonts w:ascii="SimSun" w:eastAsia="SimSun" w:hAnsi="SimSun" w:cs="SimSun"/>
          <w:spacing w:val="-22"/>
          <w:sz w:val="42"/>
          <w:szCs w:val="42"/>
        </w:rPr>
        <w:t>焊接件的焊缝应牢固、平</w:t>
      </w:r>
      <w:r>
        <w:rPr>
          <w:rFonts w:ascii="SimSun" w:eastAsia="SimSun" w:hAnsi="SimSun" w:cs="SimSun"/>
          <w:spacing w:val="-23"/>
          <w:sz w:val="42"/>
          <w:szCs w:val="42"/>
        </w:rPr>
        <w:t>整、不得有烧穿、夹渣、未焊透等现象。</w:t>
      </w:r>
    </w:p>
    <w:p>
      <w:pPr>
        <w:spacing w:before="72" w:line="242" w:lineRule="auto"/>
        <w:ind w:left="63" w:right="78" w:hanging="2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4"/>
          <w:sz w:val="42"/>
          <w:szCs w:val="42"/>
        </w:rPr>
        <w:t>5.1.4</w:t>
      </w:r>
      <w:r>
        <w:rPr>
          <w:rFonts w:ascii="SimSun" w:eastAsia="SimSun" w:hAnsi="SimSun" w:cs="SimSun"/>
          <w:spacing w:val="18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钣金件应光滑平整，不应有裂纹、变形和明显影响外观质量的锤痕，咬缝应均匀牢固，未注公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差尺寸的极限偏差应符合GB/T1804 中的c</w:t>
      </w:r>
      <w:r>
        <w:rPr>
          <w:rFonts w:ascii="SimSun" w:eastAsia="SimSun" w:hAnsi="SimSun" w:cs="SimSun"/>
          <w:spacing w:val="-1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级规</w:t>
      </w:r>
      <w:r>
        <w:rPr>
          <w:rFonts w:ascii="SimSun" w:eastAsia="SimSun" w:hAnsi="SimSun" w:cs="SimSun"/>
          <w:spacing w:val="-12"/>
          <w:sz w:val="42"/>
          <w:szCs w:val="42"/>
        </w:rPr>
        <w:t>定。</w:t>
      </w:r>
    </w:p>
    <w:p>
      <w:pPr>
        <w:spacing w:before="135" w:line="229" w:lineRule="auto"/>
        <w:ind w:left="106" w:right="80" w:hanging="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4"/>
          <w:sz w:val="42"/>
          <w:szCs w:val="42"/>
        </w:rPr>
        <w:t>5.1.5</w:t>
      </w:r>
      <w:r>
        <w:rPr>
          <w:rFonts w:ascii="SimSun" w:eastAsia="SimSun" w:hAnsi="SimSun" w:cs="SimSun"/>
          <w:spacing w:val="18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冲压件应光滑平整，不应有裂纹、起翘、飞边、毛刺和明显拉痕等现象。未注公差尺寸的极限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偏差应符合</w:t>
      </w:r>
      <w:r>
        <w:rPr>
          <w:rFonts w:ascii="Times New Roman" w:eastAsia="Times New Roman" w:hAnsi="Times New Roman" w:cs="Times New Roman"/>
          <w:spacing w:val="-8"/>
          <w:sz w:val="42"/>
          <w:szCs w:val="42"/>
        </w:rPr>
        <w:t>GB/T1804</w:t>
      </w:r>
      <w:r>
        <w:rPr>
          <w:rFonts w:ascii="Times New Roman" w:eastAsia="Times New Roman" w:hAnsi="Times New Roman" w:cs="Times New Roman"/>
          <w:spacing w:val="6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中的</w:t>
      </w:r>
      <w:r>
        <w:rPr>
          <w:rFonts w:ascii="Times New Roman" w:eastAsia="Times New Roman" w:hAnsi="Times New Roman" w:cs="Times New Roman"/>
          <w:spacing w:val="-8"/>
          <w:sz w:val="42"/>
          <w:szCs w:val="42"/>
        </w:rPr>
        <w:t xml:space="preserve">m </w:t>
      </w:r>
      <w:r>
        <w:rPr>
          <w:rFonts w:ascii="SimSun" w:eastAsia="SimSun" w:hAnsi="SimSun" w:cs="SimSun"/>
          <w:spacing w:val="-8"/>
          <w:sz w:val="42"/>
          <w:szCs w:val="42"/>
        </w:rPr>
        <w:t>级规定。</w:t>
      </w:r>
    </w:p>
    <w:p>
      <w:pPr>
        <w:spacing w:before="41" w:line="248" w:lineRule="auto"/>
        <w:ind w:left="86" w:right="110" w:hanging="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</w:rPr>
        <w:t>5.1.6</w:t>
      </w:r>
      <w:r>
        <w:rPr>
          <w:rFonts w:ascii="SimSun" w:eastAsia="SimSun" w:hAnsi="SimSun" w:cs="SimSun"/>
          <w:spacing w:val="17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开沟器或开孔器采用65</w:t>
      </w:r>
      <w:r>
        <w:rPr>
          <w:rFonts w:ascii="Times New Roman" w:eastAsia="Times New Roman" w:hAnsi="Times New Roman" w:cs="Times New Roman"/>
          <w:spacing w:val="-11"/>
          <w:sz w:val="42"/>
          <w:szCs w:val="42"/>
        </w:rPr>
        <w:t>Mn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钢制造，热处理硬度40 </w:t>
      </w:r>
      <w:r>
        <w:rPr>
          <w:rFonts w:ascii="Times New Roman" w:eastAsia="Times New Roman" w:hAnsi="Times New Roman" w:cs="Times New Roman"/>
          <w:spacing w:val="-11"/>
          <w:sz w:val="42"/>
          <w:szCs w:val="42"/>
        </w:rPr>
        <w:t>HR</w:t>
      </w:r>
      <w:r>
        <w:rPr>
          <w:rFonts w:ascii="Times New Roman" w:eastAsia="Times New Roman" w:hAnsi="Times New Roman" w:cs="Times New Roman"/>
          <w:spacing w:val="-12"/>
          <w:sz w:val="42"/>
          <w:szCs w:val="42"/>
        </w:rPr>
        <w:t>C</w:t>
      </w:r>
      <w:r>
        <w:rPr>
          <w:rFonts w:ascii="SimSun" w:eastAsia="SimSun" w:hAnsi="SimSun" w:cs="SimSun"/>
          <w:spacing w:val="-12"/>
          <w:sz w:val="42"/>
          <w:szCs w:val="42"/>
        </w:rPr>
        <w:t>～</w:t>
      </w:r>
      <w:r>
        <w:rPr>
          <w:rFonts w:ascii="Times New Roman" w:eastAsia="Times New Roman" w:hAnsi="Times New Roman" w:cs="Times New Roman"/>
          <w:spacing w:val="-12"/>
          <w:sz w:val="42"/>
          <w:szCs w:val="42"/>
        </w:rPr>
        <w:t xml:space="preserve">50 HRC, </w:t>
      </w:r>
      <w:r>
        <w:rPr>
          <w:rFonts w:ascii="SimSun" w:eastAsia="SimSun" w:hAnsi="SimSun" w:cs="SimSun"/>
          <w:spacing w:val="-12"/>
          <w:sz w:val="42"/>
          <w:szCs w:val="42"/>
        </w:rPr>
        <w:t>允许使用不低于上述材料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9"/>
          <w:sz w:val="42"/>
          <w:szCs w:val="42"/>
        </w:rPr>
        <w:t>性能的其他材料制造。</w:t>
      </w:r>
    </w:p>
    <w:p>
      <w:pPr>
        <w:spacing w:before="72" w:line="222" w:lineRule="auto"/>
        <w:ind w:left="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5.1.7</w:t>
      </w:r>
      <w:r>
        <w:rPr>
          <w:rFonts w:ascii="SimSun" w:eastAsia="SimSun" w:hAnsi="SimSun" w:cs="SimSun"/>
          <w:spacing w:val="17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机械加工件未注公差尺寸的极限偏差应符合</w:t>
      </w:r>
      <w:r>
        <w:rPr>
          <w:rFonts w:ascii="SimSun" w:eastAsia="SimSun" w:hAnsi="SimSun" w:cs="SimSun"/>
          <w:spacing w:val="-100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42"/>
          <w:szCs w:val="42"/>
        </w:rPr>
        <w:t>GB/T1804</w:t>
      </w:r>
      <w:r>
        <w:rPr>
          <w:rFonts w:ascii="SimSun" w:eastAsia="SimSun" w:hAnsi="SimSun" w:cs="SimSun"/>
          <w:spacing w:val="-17"/>
          <w:sz w:val="42"/>
          <w:szCs w:val="42"/>
        </w:rPr>
        <w:t>中的</w:t>
      </w:r>
      <w:r>
        <w:rPr>
          <w:rFonts w:ascii="Times New Roman" w:eastAsia="Times New Roman" w:hAnsi="Times New Roman" w:cs="Times New Roman"/>
          <w:spacing w:val="-17"/>
          <w:sz w:val="42"/>
          <w:szCs w:val="42"/>
        </w:rPr>
        <w:t xml:space="preserve">m </w:t>
      </w:r>
      <w:r>
        <w:rPr>
          <w:rFonts w:ascii="SimSun" w:eastAsia="SimSun" w:hAnsi="SimSun" w:cs="SimSun"/>
          <w:spacing w:val="-17"/>
          <w:sz w:val="42"/>
          <w:szCs w:val="42"/>
        </w:rPr>
        <w:t>级规定。</w:t>
      </w:r>
    </w:p>
    <w:p>
      <w:pPr>
        <w:spacing w:before="95" w:line="222" w:lineRule="auto"/>
        <w:ind w:left="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6"/>
          <w:sz w:val="42"/>
          <w:szCs w:val="42"/>
        </w:rPr>
        <w:t>5.1.8</w:t>
      </w:r>
      <w:r>
        <w:rPr>
          <w:rFonts w:ascii="SimSun" w:eastAsia="SimSun" w:hAnsi="SimSun" w:cs="SimSun"/>
          <w:spacing w:val="14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紧固件、连接件应经防锈处理。</w:t>
      </w:r>
    </w:p>
    <w:p>
      <w:pPr>
        <w:spacing w:before="70" w:line="222" w:lineRule="auto"/>
        <w:ind w:left="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1"/>
          <w:sz w:val="42"/>
          <w:szCs w:val="42"/>
        </w:rPr>
        <w:t>5.1.9</w:t>
      </w:r>
      <w:r>
        <w:rPr>
          <w:rFonts w:ascii="SimSun" w:eastAsia="SimSun" w:hAnsi="SimSun" w:cs="SimSun"/>
          <w:spacing w:val="1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涂漆应符合</w:t>
      </w:r>
      <w:r>
        <w:rPr>
          <w:rFonts w:ascii="SimSun" w:eastAsia="SimSun" w:hAnsi="SimSun" w:cs="SimSun"/>
          <w:spacing w:val="-12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21"/>
          <w:sz w:val="42"/>
          <w:szCs w:val="42"/>
        </w:rPr>
        <w:t xml:space="preserve">JB/T 5673 </w:t>
      </w:r>
      <w:r>
        <w:rPr>
          <w:rFonts w:ascii="SimSun" w:eastAsia="SimSun" w:hAnsi="SimSun" w:cs="SimSun"/>
          <w:spacing w:val="-21"/>
          <w:sz w:val="42"/>
          <w:szCs w:val="42"/>
        </w:rPr>
        <w:t>中普通耐候涂层质量的要求。</w:t>
      </w:r>
    </w:p>
    <w:p>
      <w:pPr>
        <w:spacing w:before="90" w:line="222" w:lineRule="auto"/>
        <w:ind w:left="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5"/>
          <w:sz w:val="42"/>
          <w:szCs w:val="42"/>
        </w:rPr>
        <w:t>5.1.10</w:t>
      </w:r>
      <w:r>
        <w:rPr>
          <w:rFonts w:ascii="SimSun" w:eastAsia="SimSun" w:hAnsi="SimSun" w:cs="SimSun"/>
          <w:spacing w:val="15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凡与秧苗接触的零件均应光滑平</w:t>
      </w:r>
      <w:r>
        <w:rPr>
          <w:rFonts w:ascii="SimSun" w:eastAsia="SimSun" w:hAnsi="SimSun" w:cs="SimSun"/>
          <w:spacing w:val="-26"/>
          <w:sz w:val="42"/>
          <w:szCs w:val="42"/>
        </w:rPr>
        <w:t>整，保证不损伤秧苗。</w:t>
      </w:r>
    </w:p>
    <w:p>
      <w:pPr>
        <w:spacing w:before="113" w:line="222" w:lineRule="auto"/>
        <w:ind w:left="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5.1.11  同一型号的栽植机或相同的零、部件必须保证其通用性和互换性。</w:t>
      </w:r>
    </w:p>
    <w:p>
      <w:pPr>
        <w:pStyle w:val="BodyText"/>
        <w:spacing w:before="372" w:line="225" w:lineRule="auto"/>
        <w:ind w:left="63"/>
        <w:rPr>
          <w:sz w:val="42"/>
          <w:szCs w:val="42"/>
        </w:rPr>
      </w:pPr>
      <w:r>
        <w:rPr>
          <w:spacing w:val="-16"/>
          <w:sz w:val="42"/>
          <w:szCs w:val="42"/>
        </w:rPr>
        <w:t>5.2</w:t>
      </w:r>
      <w:r>
        <w:rPr>
          <w:spacing w:val="130"/>
          <w:sz w:val="42"/>
          <w:szCs w:val="42"/>
        </w:rPr>
        <w:t xml:space="preserve"> </w:t>
      </w:r>
      <w:r>
        <w:rPr>
          <w:spacing w:val="-16"/>
          <w:sz w:val="42"/>
          <w:szCs w:val="42"/>
        </w:rPr>
        <w:t>性能要求</w:t>
      </w:r>
    </w:p>
    <w:p>
      <w:pPr>
        <w:spacing w:before="360" w:line="222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5.2.1</w:t>
      </w:r>
      <w:r>
        <w:rPr>
          <w:rFonts w:ascii="SimSun" w:eastAsia="SimSun" w:hAnsi="SimSun" w:cs="SimSun"/>
          <w:spacing w:val="18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栽植机的主要性能指标应符合表1的规定。</w:t>
      </w:r>
    </w:p>
    <w:p>
      <w:pPr>
        <w:spacing w:before="55" w:line="222" w:lineRule="auto"/>
        <w:ind w:left="63"/>
        <w:rPr>
          <w:rFonts w:ascii="SimSun" w:eastAsia="SimSun" w:hAnsi="SimSun" w:cs="SimSun"/>
          <w:sz w:val="42"/>
          <w:szCs w:val="42"/>
        </w:rPr>
        <w:sectPr>
          <w:footerReference w:type="default" r:id="rId15"/>
          <w:pgSz w:w="21848" w:h="31680"/>
          <w:pgMar w:top="2692" w:right="2010" w:bottom="1750" w:left="2153" w:header="0" w:footer="1478" w:gutter="0"/>
          <w:pgNumType w:start="12"/>
          <w:cols w:space="708"/>
        </w:sectPr>
      </w:pPr>
      <w:r>
        <w:rPr>
          <w:rFonts w:ascii="SimSun" w:eastAsia="SimSun" w:hAnsi="SimSun" w:cs="SimSun"/>
          <w:spacing w:val="-3"/>
          <w:sz w:val="42"/>
          <w:szCs w:val="42"/>
        </w:rPr>
        <w:t>5.2.2</w:t>
      </w:r>
      <w:r>
        <w:rPr>
          <w:rFonts w:ascii="SimSun" w:eastAsia="SimSun" w:hAnsi="SimSun" w:cs="SimSun"/>
          <w:spacing w:val="15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栽植性能的各项指标按公式(1)～公式(9)计算，</w:t>
      </w:r>
      <w:r>
        <w:rPr>
          <w:rFonts w:ascii="SimSun" w:eastAsia="SimSun" w:hAnsi="SimSun" w:cs="SimSun"/>
          <w:spacing w:val="-4"/>
          <w:sz w:val="42"/>
          <w:szCs w:val="42"/>
        </w:rPr>
        <w:t>计算结果记入表</w:t>
      </w:r>
      <w:r>
        <w:rPr>
          <w:rFonts w:ascii="SimSun" w:eastAsia="SimSun" w:hAnsi="SimSun" w:cs="SimSun"/>
          <w:spacing w:val="-12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2"/>
          <w:szCs w:val="42"/>
        </w:rPr>
        <w:t>A.4</w:t>
      </w:r>
      <w:r>
        <w:rPr>
          <w:rFonts w:ascii="SimSun" w:eastAsia="SimSun" w:hAnsi="SimSun" w:cs="SimSun"/>
          <w:spacing w:val="-4"/>
          <w:sz w:val="42"/>
          <w:szCs w:val="42"/>
        </w:rPr>
        <w:t>。</w:t>
      </w:r>
    </w:p>
    <w:sdt>
      <w:sdtPr>
        <w:rPr>
          <w:rFonts w:ascii="SimSun" w:eastAsia="SimSun" w:hAnsi="SimSun" w:cs="SimSun"/>
          <w:sz w:val="42"/>
          <w:szCs w:val="42"/>
        </w:rPr>
        <w:id w:val="120152809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64"/>
          <w:szCs w:val="64"/>
        </w:rPr>
      </w:sdtEndPr>
      <w:sdtContent>
        <w:p>
          <w:pPr>
            <w:tabs>
              <w:tab w:val="right" w:leader="dot" w:pos="17465"/>
            </w:tabs>
            <w:spacing w:before="213"/>
            <w:ind w:left="831"/>
            <w:rPr>
              <w:rFonts w:ascii="SimSun" w:eastAsia="SimSun" w:hAnsi="SimSun" w:cs="SimSun"/>
              <w:sz w:val="59"/>
              <w:szCs w:val="59"/>
            </w:rPr>
          </w:pPr>
          <w:r>
            <w:rPr>
              <w:rFonts w:ascii="SimSun" w:eastAsia="SimSun" w:hAnsi="SimSun" w:cs="SimSun"/>
              <w:spacing w:val="-50"/>
              <w:w w:val="95"/>
              <w:position w:val="20"/>
              <w:sz w:val="42"/>
              <w:szCs w:val="42"/>
            </w:rPr>
            <w:t>漏栽率：</w:t>
          </w:r>
          <w:r>
            <w:rPr>
              <w:rFonts w:ascii="SimSun" w:eastAsia="SimSun" w:hAnsi="SimSun" w:cs="SimSun"/>
              <w:spacing w:val="1"/>
              <w:position w:val="20"/>
              <w:sz w:val="42"/>
              <w:szCs w:val="42"/>
            </w:rPr>
            <w:t xml:space="preserve">                    </w:t>
          </w:r>
          <w:r>
            <w:rPr>
              <w:position w:val="-15"/>
              <w:sz w:val="42"/>
              <w:szCs w:val="42"/>
            </w:rPr>
            <w:drawing>
              <wp:inline distT="0" distB="0" distL="0" distR="0">
                <wp:extent cx="1763037" cy="516323"/>
                <wp:effectExtent l="0" t="0" r="0" b="0"/>
                <wp:docPr id="10" name="IM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 10"/>
                        <pic:cNvPicPr/>
                      </pic:nvPicPr>
                      <pic:blipFill>
                        <a:blip xmlns:r="http://schemas.openxmlformats.org/officeDocument/2006/relationships" r:embed="rId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3037" cy="5163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z w:val="42"/>
              <w:szCs w:val="42"/>
            </w:rPr>
            <w:tab/>
          </w:r>
          <w:r>
            <w:rPr>
              <w:rFonts w:ascii="SimSun" w:eastAsia="SimSun" w:hAnsi="SimSun" w:cs="SimSun"/>
              <w:spacing w:val="-36"/>
              <w:position w:val="-2"/>
              <w:sz w:val="59"/>
              <w:szCs w:val="59"/>
            </w:rPr>
            <w:t>(</w:t>
          </w:r>
          <w:hyperlink w:anchor="bookmark36" w:history="1">
            <w:r>
              <w:rPr>
                <w:rFonts w:ascii="SimSun" w:eastAsia="SimSun" w:hAnsi="SimSun" w:cs="SimSun"/>
                <w:spacing w:val="-36"/>
                <w:position w:val="-2"/>
                <w:sz w:val="59"/>
                <w:szCs w:val="59"/>
              </w:rPr>
              <w:t>1)</w:t>
            </w:r>
          </w:hyperlink>
        </w:p>
        <w:p>
          <w:pPr>
            <w:tabs>
              <w:tab w:val="right" w:leader="dot" w:pos="17475"/>
            </w:tabs>
            <w:spacing w:before="213"/>
            <w:ind w:left="854"/>
            <w:rPr>
              <w:rFonts w:ascii="SimSun" w:eastAsia="SimSun" w:hAnsi="SimSun" w:cs="SimSun"/>
              <w:sz w:val="59"/>
              <w:szCs w:val="59"/>
            </w:rPr>
          </w:pPr>
          <w:r>
            <w:rPr>
              <w:rFonts w:ascii="SimSun" w:eastAsia="SimSun" w:hAnsi="SimSun" w:cs="SimSun"/>
              <w:spacing w:val="-50"/>
              <w:w w:val="94"/>
              <w:position w:val="20"/>
              <w:sz w:val="42"/>
              <w:szCs w:val="42"/>
            </w:rPr>
            <w:t>重栽率：</w:t>
          </w:r>
          <w:r>
            <w:rPr>
              <w:rFonts w:ascii="SimSun" w:eastAsia="SimSun" w:hAnsi="SimSun" w:cs="SimSun"/>
              <w:spacing w:val="9"/>
              <w:position w:val="20"/>
              <w:sz w:val="42"/>
              <w:szCs w:val="42"/>
            </w:rPr>
            <w:t xml:space="preserve">                   </w:t>
          </w:r>
          <w:r>
            <w:rPr>
              <w:position w:val="-13"/>
              <w:sz w:val="42"/>
              <w:szCs w:val="42"/>
            </w:rPr>
            <w:drawing>
              <wp:inline distT="0" distB="0" distL="0" distR="0">
                <wp:extent cx="1703902" cy="494943"/>
                <wp:effectExtent l="0" t="0" r="0" b="0"/>
                <wp:docPr id="12" name="IM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M 12"/>
                        <pic:cNvPicPr/>
                      </pic:nvPicPr>
                      <pic:blipFill>
                        <a:blip xmlns:r="http://schemas.openxmlformats.org/officeDocument/2006/relationships" r:embed="rId1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3902" cy="49494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z w:val="42"/>
              <w:szCs w:val="42"/>
            </w:rPr>
            <w:tab/>
          </w:r>
          <w:r>
            <w:rPr>
              <w:rFonts w:ascii="SimSun" w:eastAsia="SimSun" w:hAnsi="SimSun" w:cs="SimSun"/>
              <w:spacing w:val="-54"/>
              <w:w w:val="99"/>
              <w:position w:val="-1"/>
              <w:sz w:val="59"/>
              <w:szCs w:val="59"/>
            </w:rPr>
            <w:t>(</w:t>
          </w:r>
          <w:hyperlink w:anchor="bookmark37" w:history="1">
            <w:r>
              <w:rPr>
                <w:rFonts w:ascii="SimSun" w:eastAsia="SimSun" w:hAnsi="SimSun" w:cs="SimSun"/>
                <w:spacing w:val="-54"/>
                <w:w w:val="99"/>
                <w:position w:val="-1"/>
                <w:sz w:val="59"/>
                <w:szCs w:val="59"/>
              </w:rPr>
              <w:t>2)</w:t>
            </w:r>
          </w:hyperlink>
        </w:p>
        <w:p>
          <w:pPr>
            <w:tabs>
              <w:tab w:val="right" w:leader="dot" w:pos="17435"/>
            </w:tabs>
            <w:spacing w:before="289"/>
            <w:ind w:left="854"/>
            <w:rPr>
              <w:rFonts w:ascii="SimSun" w:eastAsia="SimSun" w:hAnsi="SimSun" w:cs="SimSun"/>
              <w:sz w:val="64"/>
              <w:szCs w:val="64"/>
            </w:rPr>
          </w:pPr>
          <w:r>
            <w:rPr>
              <w:rFonts w:ascii="SimSun" w:eastAsia="SimSun" w:hAnsi="SimSun" w:cs="SimSun"/>
              <w:spacing w:val="-49"/>
              <w:w w:val="93"/>
              <w:position w:val="22"/>
              <w:sz w:val="42"/>
              <w:szCs w:val="42"/>
            </w:rPr>
            <w:t>倒伏率：</w:t>
          </w:r>
          <w:r>
            <w:rPr>
              <w:rFonts w:ascii="SimSun" w:eastAsia="SimSun" w:hAnsi="SimSun" w:cs="SimSun"/>
              <w:spacing w:val="10"/>
              <w:position w:val="22"/>
              <w:sz w:val="42"/>
              <w:szCs w:val="42"/>
            </w:rPr>
            <w:t xml:space="preserve">                    </w:t>
          </w:r>
          <w:r>
            <w:rPr>
              <w:position w:val="-12"/>
              <w:sz w:val="42"/>
              <w:szCs w:val="42"/>
            </w:rPr>
            <w:drawing>
              <wp:inline distT="0" distB="0" distL="0" distR="0">
                <wp:extent cx="1647567" cy="508102"/>
                <wp:effectExtent l="0" t="0" r="0" b="0"/>
                <wp:docPr id="14" name="IM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 14"/>
                        <pic:cNvPicPr/>
                      </pic:nvPicPr>
                      <pic:blipFill>
                        <a:blip xmlns:r="http://schemas.openxmlformats.org/officeDocument/2006/relationships" r:embed="rId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7567" cy="50810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88"/>
              <w:position w:val="22"/>
              <w:sz w:val="42"/>
              <w:szCs w:val="42"/>
            </w:rPr>
            <w:t xml:space="preserve"> </w:t>
          </w:r>
          <w:r>
            <w:rPr>
              <w:rFonts w:ascii="SimSun" w:eastAsia="SimSun" w:hAnsi="SimSun" w:cs="SimSun"/>
              <w:sz w:val="42"/>
              <w:szCs w:val="42"/>
            </w:rPr>
            <w:tab/>
          </w:r>
          <w:r>
            <w:rPr>
              <w:rFonts w:ascii="SimSun" w:eastAsia="SimSun" w:hAnsi="SimSun" w:cs="SimSun"/>
              <w:spacing w:val="-60"/>
              <w:w w:val="95"/>
              <w:position w:val="-1"/>
              <w:sz w:val="64"/>
              <w:szCs w:val="64"/>
            </w:rPr>
            <w:t>(</w:t>
          </w:r>
          <w:hyperlink w:anchor="bookmark38" w:history="1">
            <w:r>
              <w:rPr>
                <w:rFonts w:ascii="SimSun" w:eastAsia="SimSun" w:hAnsi="SimSun" w:cs="SimSun"/>
                <w:spacing w:val="-60"/>
                <w:w w:val="95"/>
                <w:position w:val="-1"/>
                <w:sz w:val="64"/>
                <w:szCs w:val="64"/>
              </w:rPr>
              <w:t>3)</w:t>
            </w:r>
          </w:hyperlink>
        </w:p>
      </w:sdtContent>
    </w:sdt>
    <w:p>
      <w:pPr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sz w:val="64"/>
          <w:szCs w:val="64"/>
        </w:rPr>
        <w:br/>
      </w:r>
      <w:r>
        <w:rPr>
          <w:rFonts w:ascii="SimSun" w:eastAsia="SimSun" w:hAnsi="SimSun" w:cs="SimSun"/>
          <w:sz w:val="64"/>
          <w:szCs w:val="6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https://d.book118.com/836200133045010055</w:t>
        </w:r>
      </w:hyperlink>
    </w:p>
    <w:p>
      <w:pPr>
        <w:rPr>
          <w:rFonts w:ascii="SimSun" w:eastAsia="SimSun" w:hAnsi="SimSun" w:cs="SimSun"/>
          <w:sz w:val="64"/>
          <w:szCs w:val="64"/>
        </w:rPr>
      </w:pPr>
    </w:p>
    <w:sectPr>
      <w:footerReference w:type="default" r:id="rId20"/>
      <w:type w:val="nextPage"/>
      <w:pgSz w:w="21848" w:h="31680"/>
      <w:pgMar w:top="2692" w:right="2010" w:bottom="1750" w:left="2153" w:header="0" w:footer="1478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2" w:lineRule="auto"/>
      <w:ind w:right="36"/>
      <w:jc w:val="right"/>
      <w:rPr>
        <w:rFonts w:ascii="Times New Roman" w:eastAsia="Times New Roman" w:hAnsi="Times New Roman" w:cs="Times New Roman"/>
        <w:sz w:val="53"/>
        <w:szCs w:val="53"/>
      </w:rPr>
    </w:pPr>
    <w:r>
      <w:rPr>
        <w:rFonts w:ascii="Times New Roman" w:eastAsia="Times New Roman" w:hAnsi="Times New Roman" w:cs="Times New Roman"/>
        <w:sz w:val="53"/>
        <w:szCs w:val="53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2" w:lineRule="auto"/>
      <w:ind w:right="36"/>
      <w:jc w:val="right"/>
      <w:rPr>
        <w:rFonts w:ascii="Times New Roman" w:eastAsia="Times New Roman" w:hAnsi="Times New Roman" w:cs="Times New Roman"/>
        <w:sz w:val="53"/>
        <w:szCs w:val="53"/>
      </w:rPr>
    </w:pPr>
    <w:r>
      <w:rPr>
        <w:rFonts w:ascii="Times New Roman" w:eastAsia="Times New Roman" w:hAnsi="Times New Roman" w:cs="Times New Roman"/>
        <w:sz w:val="53"/>
        <w:szCs w:val="53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Ⅱ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7409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7409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409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409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87"/>
      <w:szCs w:val="8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image" Target="media/image4.jpeg" /><Relationship Id="rId15" Type="http://schemas.openxmlformats.org/officeDocument/2006/relationships/footer" Target="footer8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hyperlink" Target="https://d.book118.com/836200133045010055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2024-03-07T10:42:58Z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2024-03-07T10:43:02Z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65e9299186ea1b001f9a881cwl</vt:lpwstr>
  </property>
</Properties>
</file>