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0463F">
      <w:pPr>
        <w:widowControl/>
        <w:jc w:val="left"/>
        <w:rPr>
          <w:rFonts w:ascii="仿宋" w:eastAsia="仿宋" w:hAnsi="仿宋"/>
          <w:b/>
          <w:sz w:val="40"/>
        </w:rPr>
      </w:pPr>
      <w:bookmarkStart w:id="0" w:name="_GoBack"/>
      <w:bookmarkEnd w:id="0"/>
    </w:p>
    <w:p w:rsidR="00C0463F">
      <w:pPr>
        <w:widowControl/>
        <w:jc w:val="left"/>
        <w:rPr>
          <w:rFonts w:ascii="仿宋" w:eastAsia="仿宋" w:hAnsi="仿宋"/>
          <w:b/>
          <w:sz w:val="40"/>
        </w:rPr>
      </w:pPr>
    </w:p>
    <w:p w:rsidR="00C0463F">
      <w:pPr>
        <w:widowControl/>
        <w:jc w:val="left"/>
        <w:rPr>
          <w:rFonts w:ascii="仿宋" w:eastAsia="仿宋" w:hAnsi="仿宋"/>
          <w:b/>
          <w:sz w:val="40"/>
        </w:rPr>
      </w:pPr>
    </w:p>
    <w:p w:rsidR="00C0463F" w:rsidRPr="00C0463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0463F">
        <w:rPr>
          <w:rFonts w:ascii="宋体" w:eastAsia="宋体" w:hAnsi="宋体" w:hint="eastAsia"/>
          <w:b/>
          <w:sz w:val="60"/>
        </w:rPr>
        <w:t>超低频综合参数测试仪风险评估与管理报告</w:t>
      </w:r>
    </w:p>
    <w:p w:rsidR="00C0463F" w:rsidP="00C0463F">
      <w:pPr>
        <w:widowControl/>
        <w:jc w:val="center"/>
        <w:rPr>
          <w:rFonts w:ascii="仿宋" w:eastAsia="仿宋" w:hAnsi="仿宋" w:hint="eastAsia"/>
          <w:b/>
          <w:sz w:val="40"/>
        </w:rPr>
      </w:pPr>
      <w:r w:rsidRPr="00C0463F">
        <w:rPr>
          <w:rFonts w:ascii="仿宋" w:eastAsia="仿宋" w:hAnsi="仿宋" w:hint="eastAsia"/>
          <w:b/>
          <w:sz w:val="40"/>
        </w:rPr>
        <w:t>目录</w:t>
      </w:r>
    </w:p>
    <w:p w:rsidR="00C0463F">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_Toc159438171 \h </w:instrText>
      </w:r>
      <w:r>
        <w:rPr>
          <w:noProof/>
        </w:rPr>
        <w:fldChar w:fldCharType="separate"/>
      </w:r>
      <w:r>
        <w:rPr>
          <w:noProof/>
        </w:rPr>
        <w:t>3</w:t>
      </w:r>
      <w:r>
        <w:rPr>
          <w:noProof/>
        </w:rPr>
        <w:fldChar w:fldCharType="end"/>
      </w:r>
    </w:p>
    <w:p w:rsidR="00C0463F">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_Toc159438172 \h </w:instrText>
      </w:r>
      <w:r>
        <w:rPr>
          <w:noProof/>
        </w:rPr>
        <w:fldChar w:fldCharType="separate"/>
      </w:r>
      <w:r>
        <w:rPr>
          <w:noProof/>
        </w:rPr>
        <w:t>3</w:t>
      </w:r>
      <w:r>
        <w:rPr>
          <w:noProof/>
        </w:rPr>
        <w:fldChar w:fldCharType="end"/>
      </w:r>
    </w:p>
    <w:p w:rsidR="00C0463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_Toc159438173 \h </w:instrText>
      </w:r>
      <w:r>
        <w:rPr>
          <w:noProof/>
        </w:rPr>
        <w:fldChar w:fldCharType="separate"/>
      </w:r>
      <w:r>
        <w:rPr>
          <w:noProof/>
        </w:rPr>
        <w:t>3</w:t>
      </w:r>
      <w:r>
        <w:rPr>
          <w:noProof/>
        </w:rPr>
        <w:fldChar w:fldCharType="end"/>
      </w:r>
    </w:p>
    <w:p w:rsidR="00C0463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_Toc159438174 \h </w:instrText>
      </w:r>
      <w:r>
        <w:rPr>
          <w:noProof/>
        </w:rPr>
        <w:fldChar w:fldCharType="separate"/>
      </w:r>
      <w:r>
        <w:rPr>
          <w:noProof/>
        </w:rPr>
        <w:t>5</w:t>
      </w:r>
      <w:r>
        <w:rPr>
          <w:noProof/>
        </w:rPr>
        <w:fldChar w:fldCharType="end"/>
      </w:r>
    </w:p>
    <w:p w:rsidR="00C0463F">
      <w:pPr>
        <w:pStyle w:val="TOC1"/>
        <w:tabs>
          <w:tab w:val="right" w:leader="dot" w:pos="8296"/>
        </w:tabs>
        <w:rPr>
          <w:noProof/>
        </w:rPr>
      </w:pPr>
      <w:r>
        <w:rPr>
          <w:rFonts w:hint="eastAsia"/>
          <w:noProof/>
        </w:rPr>
        <w:t>二、超低频综合参数测试仪项目风险管理方案</w:t>
      </w:r>
      <w:r>
        <w:rPr>
          <w:noProof/>
        </w:rPr>
        <w:tab/>
      </w:r>
      <w:r>
        <w:rPr>
          <w:noProof/>
        </w:rPr>
        <w:fldChar w:fldCharType="begin"/>
      </w:r>
      <w:r>
        <w:rPr>
          <w:noProof/>
        </w:rPr>
        <w:instrText xml:space="preserve"> PAGEREF _Toc159438175 \h </w:instrText>
      </w:r>
      <w:r>
        <w:rPr>
          <w:noProof/>
        </w:rPr>
        <w:fldChar w:fldCharType="separate"/>
      </w:r>
      <w:r>
        <w:rPr>
          <w:noProof/>
        </w:rPr>
        <w:t>8</w:t>
      </w:r>
      <w:r>
        <w:rPr>
          <w:noProof/>
        </w:rPr>
        <w:fldChar w:fldCharType="end"/>
      </w:r>
    </w:p>
    <w:p w:rsidR="00C0463F">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_Toc159438176 \h </w:instrText>
      </w:r>
      <w:r>
        <w:rPr>
          <w:noProof/>
        </w:rPr>
        <w:fldChar w:fldCharType="separate"/>
      </w:r>
      <w:r>
        <w:rPr>
          <w:noProof/>
        </w:rPr>
        <w:t>8</w:t>
      </w:r>
      <w:r>
        <w:rPr>
          <w:noProof/>
        </w:rPr>
        <w:fldChar w:fldCharType="end"/>
      </w:r>
    </w:p>
    <w:p w:rsidR="00C0463F">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_Toc159438177 \h </w:instrText>
      </w:r>
      <w:r>
        <w:rPr>
          <w:noProof/>
        </w:rPr>
        <w:fldChar w:fldCharType="separate"/>
      </w:r>
      <w:r>
        <w:rPr>
          <w:noProof/>
        </w:rPr>
        <w:t>10</w:t>
      </w:r>
      <w:r>
        <w:rPr>
          <w:noProof/>
        </w:rPr>
        <w:fldChar w:fldCharType="end"/>
      </w:r>
    </w:p>
    <w:p w:rsidR="00C0463F">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_Toc159438178 \h </w:instrText>
      </w:r>
      <w:r>
        <w:rPr>
          <w:noProof/>
        </w:rPr>
        <w:fldChar w:fldCharType="separate"/>
      </w:r>
      <w:r>
        <w:rPr>
          <w:noProof/>
        </w:rPr>
        <w:t>12</w:t>
      </w:r>
      <w:r>
        <w:rPr>
          <w:noProof/>
        </w:rPr>
        <w:fldChar w:fldCharType="end"/>
      </w:r>
    </w:p>
    <w:p w:rsidR="00C0463F">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_Toc159438179 \h </w:instrText>
      </w:r>
      <w:r>
        <w:rPr>
          <w:noProof/>
        </w:rPr>
        <w:fldChar w:fldCharType="separate"/>
      </w:r>
      <w:r>
        <w:rPr>
          <w:noProof/>
        </w:rPr>
        <w:t>14</w:t>
      </w:r>
      <w:r>
        <w:rPr>
          <w:noProof/>
        </w:rPr>
        <w:fldChar w:fldCharType="end"/>
      </w:r>
    </w:p>
    <w:p w:rsidR="00C0463F">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_Toc159438180 \h </w:instrText>
      </w:r>
      <w:r>
        <w:rPr>
          <w:noProof/>
        </w:rPr>
        <w:fldChar w:fldCharType="separate"/>
      </w:r>
      <w:r>
        <w:rPr>
          <w:noProof/>
        </w:rPr>
        <w:t>16</w:t>
      </w:r>
      <w:r>
        <w:rPr>
          <w:noProof/>
        </w:rPr>
        <w:fldChar w:fldCharType="end"/>
      </w:r>
    </w:p>
    <w:p w:rsidR="00C0463F">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_Toc159438181 \h </w:instrText>
      </w:r>
      <w:r>
        <w:rPr>
          <w:noProof/>
        </w:rPr>
        <w:fldChar w:fldCharType="separate"/>
      </w:r>
      <w:r>
        <w:rPr>
          <w:noProof/>
        </w:rPr>
        <w:t>19</w:t>
      </w:r>
      <w:r>
        <w:rPr>
          <w:noProof/>
        </w:rPr>
        <w:fldChar w:fldCharType="end"/>
      </w:r>
    </w:p>
    <w:p w:rsidR="00C0463F">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_Toc159438182 \h </w:instrText>
      </w:r>
      <w:r>
        <w:rPr>
          <w:noProof/>
        </w:rPr>
        <w:fldChar w:fldCharType="separate"/>
      </w:r>
      <w:r>
        <w:rPr>
          <w:noProof/>
        </w:rPr>
        <w:t>21</w:t>
      </w:r>
      <w:r>
        <w:rPr>
          <w:noProof/>
        </w:rPr>
        <w:fldChar w:fldCharType="end"/>
      </w:r>
    </w:p>
    <w:p w:rsidR="00C0463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_Toc159438183 \h </w:instrText>
      </w:r>
      <w:r>
        <w:rPr>
          <w:noProof/>
        </w:rPr>
        <w:fldChar w:fldCharType="separate"/>
      </w:r>
      <w:r>
        <w:rPr>
          <w:noProof/>
        </w:rPr>
        <w:t>21</w:t>
      </w:r>
      <w:r>
        <w:rPr>
          <w:noProof/>
        </w:rPr>
        <w:fldChar w:fldCharType="end"/>
      </w:r>
    </w:p>
    <w:p w:rsidR="00C0463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_Toc159438184 \h </w:instrText>
      </w:r>
      <w:r>
        <w:rPr>
          <w:noProof/>
        </w:rPr>
        <w:fldChar w:fldCharType="separate"/>
      </w:r>
      <w:r>
        <w:rPr>
          <w:noProof/>
        </w:rPr>
        <w:t>22</w:t>
      </w:r>
      <w:r>
        <w:rPr>
          <w:noProof/>
        </w:rPr>
        <w:fldChar w:fldCharType="end"/>
      </w:r>
    </w:p>
    <w:p w:rsidR="00C0463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_Toc159438185 \h </w:instrText>
      </w:r>
      <w:r>
        <w:rPr>
          <w:noProof/>
        </w:rPr>
        <w:fldChar w:fldCharType="separate"/>
      </w:r>
      <w:r>
        <w:rPr>
          <w:noProof/>
        </w:rPr>
        <w:t>24</w:t>
      </w:r>
      <w:r>
        <w:rPr>
          <w:noProof/>
        </w:rPr>
        <w:fldChar w:fldCharType="end"/>
      </w:r>
    </w:p>
    <w:p w:rsidR="00C0463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_Toc159438186 \h </w:instrText>
      </w:r>
      <w:r>
        <w:rPr>
          <w:noProof/>
        </w:rPr>
        <w:fldChar w:fldCharType="separate"/>
      </w:r>
      <w:r>
        <w:rPr>
          <w:noProof/>
        </w:rPr>
        <w:t>25</w:t>
      </w:r>
      <w:r>
        <w:rPr>
          <w:noProof/>
        </w:rPr>
        <w:fldChar w:fldCharType="end"/>
      </w:r>
    </w:p>
    <w:p w:rsidR="00C0463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_Toc159438187 \h </w:instrText>
      </w:r>
      <w:r>
        <w:rPr>
          <w:noProof/>
        </w:rPr>
        <w:fldChar w:fldCharType="separate"/>
      </w:r>
      <w:r>
        <w:rPr>
          <w:noProof/>
        </w:rPr>
        <w:t>27</w:t>
      </w:r>
      <w:r>
        <w:rPr>
          <w:noProof/>
        </w:rPr>
        <w:fldChar w:fldCharType="end"/>
      </w:r>
    </w:p>
    <w:p w:rsidR="00C0463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_Toc159438188 \h </w:instrText>
      </w:r>
      <w:r>
        <w:rPr>
          <w:noProof/>
        </w:rPr>
        <w:fldChar w:fldCharType="separate"/>
      </w:r>
      <w:r>
        <w:rPr>
          <w:noProof/>
        </w:rPr>
        <w:t>28</w:t>
      </w:r>
      <w:r>
        <w:rPr>
          <w:noProof/>
        </w:rPr>
        <w:fldChar w:fldCharType="end"/>
      </w:r>
    </w:p>
    <w:p w:rsidR="00C0463F">
      <w:pPr>
        <w:pStyle w:val="TOC1"/>
        <w:tabs>
          <w:tab w:val="right" w:leader="dot" w:pos="8296"/>
        </w:tabs>
        <w:rPr>
          <w:noProof/>
        </w:rPr>
      </w:pPr>
      <w:r>
        <w:rPr>
          <w:rFonts w:hint="eastAsia"/>
          <w:noProof/>
        </w:rPr>
        <w:t>四、超低频综合参数测试仪项目质量管理方案</w:t>
      </w:r>
      <w:r>
        <w:rPr>
          <w:noProof/>
        </w:rPr>
        <w:tab/>
      </w:r>
      <w:r>
        <w:rPr>
          <w:noProof/>
        </w:rPr>
        <w:fldChar w:fldCharType="begin"/>
      </w:r>
      <w:r>
        <w:rPr>
          <w:noProof/>
        </w:rPr>
        <w:instrText xml:space="preserve"> PAGEREF _Toc159438189 \h </w:instrText>
      </w:r>
      <w:r>
        <w:rPr>
          <w:noProof/>
        </w:rPr>
        <w:fldChar w:fldCharType="separate"/>
      </w:r>
      <w:r>
        <w:rPr>
          <w:noProof/>
        </w:rPr>
        <w:t>29</w:t>
      </w:r>
      <w:r>
        <w:rPr>
          <w:noProof/>
        </w:rPr>
        <w:fldChar w:fldCharType="end"/>
      </w:r>
    </w:p>
    <w:p w:rsidR="00C0463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_Toc159438190 \h </w:instrText>
      </w:r>
      <w:r>
        <w:rPr>
          <w:noProof/>
        </w:rPr>
        <w:fldChar w:fldCharType="separate"/>
      </w:r>
      <w:r>
        <w:rPr>
          <w:noProof/>
        </w:rPr>
        <w:t>29</w:t>
      </w:r>
      <w:r>
        <w:rPr>
          <w:noProof/>
        </w:rPr>
        <w:fldChar w:fldCharType="end"/>
      </w:r>
    </w:p>
    <w:p w:rsidR="00C0463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_Toc159438191 \h </w:instrText>
      </w:r>
      <w:r>
        <w:rPr>
          <w:noProof/>
        </w:rPr>
        <w:fldChar w:fldCharType="separate"/>
      </w:r>
      <w:r>
        <w:rPr>
          <w:noProof/>
        </w:rPr>
        <w:t>34</w:t>
      </w:r>
      <w:r>
        <w:rPr>
          <w:noProof/>
        </w:rPr>
        <w:fldChar w:fldCharType="end"/>
      </w:r>
    </w:p>
    <w:p w:rsidR="00C0463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_Toc159438192 \h </w:instrText>
      </w:r>
      <w:r>
        <w:rPr>
          <w:noProof/>
        </w:rPr>
        <w:fldChar w:fldCharType="separate"/>
      </w:r>
      <w:r>
        <w:rPr>
          <w:noProof/>
        </w:rPr>
        <w:t>36</w:t>
      </w:r>
      <w:r>
        <w:rPr>
          <w:noProof/>
        </w:rPr>
        <w:fldChar w:fldCharType="end"/>
      </w:r>
    </w:p>
    <w:p w:rsidR="00C0463F">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_Toc159438193 \h </w:instrText>
      </w:r>
      <w:r>
        <w:rPr>
          <w:noProof/>
        </w:rPr>
        <w:fldChar w:fldCharType="separate"/>
      </w:r>
      <w:r>
        <w:rPr>
          <w:noProof/>
        </w:rPr>
        <w:t>37</w:t>
      </w:r>
      <w:r>
        <w:rPr>
          <w:noProof/>
        </w:rPr>
        <w:fldChar w:fldCharType="end"/>
      </w:r>
    </w:p>
    <w:p w:rsidR="00C0463F">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_Toc159438194 \h </w:instrText>
      </w:r>
      <w:r>
        <w:rPr>
          <w:noProof/>
        </w:rPr>
        <w:fldChar w:fldCharType="separate"/>
      </w:r>
      <w:r>
        <w:rPr>
          <w:noProof/>
        </w:rPr>
        <w:t>37</w:t>
      </w:r>
      <w:r>
        <w:rPr>
          <w:noProof/>
        </w:rPr>
        <w:fldChar w:fldCharType="end"/>
      </w:r>
    </w:p>
    <w:p w:rsidR="00C0463F">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_Toc159438195 \h </w:instrText>
      </w:r>
      <w:r>
        <w:rPr>
          <w:noProof/>
        </w:rPr>
        <w:fldChar w:fldCharType="separate"/>
      </w:r>
      <w:r>
        <w:rPr>
          <w:noProof/>
        </w:rPr>
        <w:t>39</w:t>
      </w:r>
      <w:r>
        <w:rPr>
          <w:noProof/>
        </w:rPr>
        <w:fldChar w:fldCharType="end"/>
      </w:r>
    </w:p>
    <w:p w:rsidR="00C0463F">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_Toc159438196 \h </w:instrText>
      </w:r>
      <w:r>
        <w:rPr>
          <w:noProof/>
        </w:rPr>
        <w:fldChar w:fldCharType="separate"/>
      </w:r>
      <w:r>
        <w:rPr>
          <w:noProof/>
        </w:rPr>
        <w:t>40</w:t>
      </w:r>
      <w:r>
        <w:rPr>
          <w:noProof/>
        </w:rPr>
        <w:fldChar w:fldCharType="end"/>
      </w:r>
    </w:p>
    <w:p w:rsidR="00C0463F">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_Toc159438197 \h </w:instrText>
      </w:r>
      <w:r>
        <w:rPr>
          <w:noProof/>
        </w:rPr>
        <w:fldChar w:fldCharType="separate"/>
      </w:r>
      <w:r>
        <w:rPr>
          <w:noProof/>
        </w:rPr>
        <w:t>42</w:t>
      </w:r>
      <w:r>
        <w:rPr>
          <w:noProof/>
        </w:rPr>
        <w:fldChar w:fldCharType="end"/>
      </w:r>
    </w:p>
    <w:p w:rsidR="00C0463F">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_Toc159438198 \h </w:instrText>
      </w:r>
      <w:r>
        <w:rPr>
          <w:noProof/>
        </w:rPr>
        <w:fldChar w:fldCharType="separate"/>
      </w:r>
      <w:r>
        <w:rPr>
          <w:noProof/>
        </w:rPr>
        <w:t>44</w:t>
      </w:r>
      <w:r>
        <w:rPr>
          <w:noProof/>
        </w:rPr>
        <w:fldChar w:fldCharType="end"/>
      </w:r>
    </w:p>
    <w:p w:rsidR="00C0463F">
      <w:pPr>
        <w:pStyle w:val="TOC2"/>
        <w:tabs>
          <w:tab w:val="right" w:leader="dot" w:pos="8296"/>
        </w:tabs>
        <w:rPr>
          <w:noProof/>
        </w:rPr>
      </w:pPr>
      <w:r>
        <w:rPr>
          <w:noProof/>
        </w:rPr>
        <w:t>(</w:t>
      </w:r>
      <w:r>
        <w:rPr>
          <w:rFonts w:hint="eastAsia"/>
          <w:noProof/>
        </w:rPr>
        <w:t>六</w:t>
      </w:r>
      <w:r>
        <w:rPr>
          <w:noProof/>
        </w:rPr>
        <w:t>)</w:t>
      </w:r>
      <w:r>
        <w:rPr>
          <w:rFonts w:hint="eastAsia"/>
          <w:noProof/>
        </w:rPr>
        <w:t>、超低频综合参数测试仪项目实施保障</w:t>
      </w:r>
      <w:r>
        <w:rPr>
          <w:noProof/>
        </w:rPr>
        <w:tab/>
      </w:r>
      <w:r>
        <w:rPr>
          <w:noProof/>
        </w:rPr>
        <w:fldChar w:fldCharType="begin"/>
      </w:r>
      <w:r>
        <w:rPr>
          <w:noProof/>
        </w:rPr>
        <w:instrText xml:space="preserve"> PAGEREF _Toc159438199 \h </w:instrText>
      </w:r>
      <w:r>
        <w:rPr>
          <w:noProof/>
        </w:rPr>
        <w:fldChar w:fldCharType="separate"/>
      </w:r>
      <w:r>
        <w:rPr>
          <w:noProof/>
        </w:rPr>
        <w:t>46</w:t>
      </w:r>
      <w:r>
        <w:rPr>
          <w:noProof/>
        </w:rPr>
        <w:fldChar w:fldCharType="end"/>
      </w:r>
    </w:p>
    <w:p w:rsidR="00C0463F">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_Toc159438200 \h </w:instrText>
      </w:r>
      <w:r>
        <w:rPr>
          <w:noProof/>
        </w:rPr>
        <w:fldChar w:fldCharType="separate"/>
      </w:r>
      <w:r>
        <w:rPr>
          <w:noProof/>
        </w:rPr>
        <w:t>49</w:t>
      </w:r>
      <w:r>
        <w:rPr>
          <w:noProof/>
        </w:rPr>
        <w:fldChar w:fldCharType="end"/>
      </w:r>
    </w:p>
    <w:p w:rsidR="00C0463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_Toc159438201 \h </w:instrText>
      </w:r>
      <w:r>
        <w:rPr>
          <w:noProof/>
        </w:rPr>
        <w:fldChar w:fldCharType="separate"/>
      </w:r>
      <w:r>
        <w:rPr>
          <w:noProof/>
        </w:rPr>
        <w:t>49</w:t>
      </w:r>
      <w:r>
        <w:rPr>
          <w:noProof/>
        </w:rPr>
        <w:fldChar w:fldCharType="end"/>
      </w:r>
    </w:p>
    <w:p w:rsidR="00C0463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_Toc159438202 \h </w:instrText>
      </w:r>
      <w:r>
        <w:rPr>
          <w:noProof/>
        </w:rPr>
        <w:fldChar w:fldCharType="separate"/>
      </w:r>
      <w:r>
        <w:rPr>
          <w:noProof/>
        </w:rPr>
        <w:t>50</w:t>
      </w:r>
      <w:r>
        <w:rPr>
          <w:noProof/>
        </w:rPr>
        <w:fldChar w:fldCharType="end"/>
      </w:r>
    </w:p>
    <w:p w:rsidR="00C0463F">
      <w:pPr>
        <w:pStyle w:val="TOC1"/>
        <w:tabs>
          <w:tab w:val="right" w:leader="dot" w:pos="8296"/>
        </w:tabs>
        <w:rPr>
          <w:noProof/>
        </w:rPr>
      </w:pPr>
      <w:r>
        <w:rPr>
          <w:rFonts w:hint="eastAsia"/>
          <w:noProof/>
        </w:rPr>
        <w:t>七、超低频综合参数测试仪项目经济评价分析</w:t>
      </w:r>
      <w:r>
        <w:rPr>
          <w:noProof/>
        </w:rPr>
        <w:tab/>
      </w:r>
      <w:r>
        <w:rPr>
          <w:noProof/>
        </w:rPr>
        <w:fldChar w:fldCharType="begin"/>
      </w:r>
      <w:r>
        <w:rPr>
          <w:noProof/>
        </w:rPr>
        <w:instrText xml:space="preserve"> PAGEREF _Toc159438203 \h </w:instrText>
      </w:r>
      <w:r>
        <w:rPr>
          <w:noProof/>
        </w:rPr>
        <w:fldChar w:fldCharType="separate"/>
      </w:r>
      <w:r>
        <w:rPr>
          <w:noProof/>
        </w:rPr>
        <w:t>51</w:t>
      </w:r>
      <w:r>
        <w:rPr>
          <w:noProof/>
        </w:rPr>
        <w:fldChar w:fldCharType="end"/>
      </w:r>
    </w:p>
    <w:p w:rsidR="00C0463F">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_Toc159438204 \h </w:instrText>
      </w:r>
      <w:r>
        <w:rPr>
          <w:noProof/>
        </w:rPr>
        <w:fldChar w:fldCharType="separate"/>
      </w:r>
      <w:r>
        <w:rPr>
          <w:noProof/>
        </w:rPr>
        <w:t>51</w:t>
      </w:r>
      <w:r>
        <w:rPr>
          <w:noProof/>
        </w:rPr>
        <w:fldChar w:fldCharType="end"/>
      </w:r>
    </w:p>
    <w:p w:rsidR="00C0463F">
      <w:pPr>
        <w:pStyle w:val="TOC2"/>
        <w:tabs>
          <w:tab w:val="right" w:leader="dot" w:pos="8296"/>
        </w:tabs>
        <w:rPr>
          <w:noProof/>
        </w:rPr>
      </w:pPr>
      <w:r>
        <w:rPr>
          <w:noProof/>
        </w:rPr>
        <w:t>(</w:t>
      </w:r>
      <w:r>
        <w:rPr>
          <w:rFonts w:hint="eastAsia"/>
          <w:noProof/>
        </w:rPr>
        <w:t>二</w:t>
      </w:r>
      <w:r>
        <w:rPr>
          <w:noProof/>
        </w:rPr>
        <w:t>)</w:t>
      </w:r>
      <w:r>
        <w:rPr>
          <w:rFonts w:hint="eastAsia"/>
          <w:noProof/>
        </w:rPr>
        <w:t>、超低频综合参数测试仪项目盈利能力分析</w:t>
      </w:r>
      <w:r>
        <w:rPr>
          <w:noProof/>
        </w:rPr>
        <w:tab/>
      </w:r>
      <w:r>
        <w:rPr>
          <w:noProof/>
        </w:rPr>
        <w:fldChar w:fldCharType="begin"/>
      </w:r>
      <w:r>
        <w:rPr>
          <w:noProof/>
        </w:rPr>
        <w:instrText xml:space="preserve"> PAGEREF _Toc159438205 \h </w:instrText>
      </w:r>
      <w:r>
        <w:rPr>
          <w:noProof/>
        </w:rPr>
        <w:fldChar w:fldCharType="separate"/>
      </w:r>
      <w:r>
        <w:rPr>
          <w:noProof/>
        </w:rPr>
        <w:t>52</w:t>
      </w:r>
      <w:r>
        <w:rPr>
          <w:noProof/>
        </w:rPr>
        <w:fldChar w:fldCharType="end"/>
      </w:r>
    </w:p>
    <w:p w:rsidR="00C0463F">
      <w:pPr>
        <w:pStyle w:val="TOC1"/>
        <w:tabs>
          <w:tab w:val="right" w:leader="dot" w:pos="8296"/>
        </w:tabs>
        <w:rPr>
          <w:noProof/>
        </w:rPr>
      </w:pPr>
      <w:r>
        <w:rPr>
          <w:rFonts w:hint="eastAsia"/>
          <w:noProof/>
        </w:rPr>
        <w:t>八、超低频综合参数测试仪项目概要与评估</w:t>
      </w:r>
      <w:r>
        <w:rPr>
          <w:noProof/>
        </w:rPr>
        <w:tab/>
      </w:r>
      <w:r>
        <w:rPr>
          <w:noProof/>
        </w:rPr>
        <w:fldChar w:fldCharType="begin"/>
      </w:r>
      <w:r>
        <w:rPr>
          <w:noProof/>
        </w:rPr>
        <w:instrText xml:space="preserve"> PAGEREF _Toc159438206 \h </w:instrText>
      </w:r>
      <w:r>
        <w:rPr>
          <w:noProof/>
        </w:rPr>
        <w:fldChar w:fldCharType="separate"/>
      </w:r>
      <w:r>
        <w:rPr>
          <w:noProof/>
        </w:rPr>
        <w:t>53</w:t>
      </w:r>
      <w:r>
        <w:rPr>
          <w:noProof/>
        </w:rPr>
        <w:fldChar w:fldCharType="end"/>
      </w:r>
    </w:p>
    <w:p w:rsidR="00C0463F">
      <w:pPr>
        <w:pStyle w:val="TOC2"/>
        <w:tabs>
          <w:tab w:val="right" w:leader="dot" w:pos="8296"/>
        </w:tabs>
        <w:rPr>
          <w:noProof/>
        </w:rPr>
      </w:pPr>
      <w:r>
        <w:rPr>
          <w:noProof/>
        </w:rPr>
        <w:t>(</w:t>
      </w:r>
      <w:r>
        <w:rPr>
          <w:rFonts w:hint="eastAsia"/>
          <w:noProof/>
        </w:rPr>
        <w:t>一</w:t>
      </w:r>
      <w:r>
        <w:rPr>
          <w:noProof/>
        </w:rPr>
        <w:t>)</w:t>
      </w:r>
      <w:r>
        <w:rPr>
          <w:rFonts w:hint="eastAsia"/>
          <w:noProof/>
        </w:rPr>
        <w:t>、超低频综合参数测试仪项目主办方综述</w:t>
      </w:r>
      <w:r>
        <w:rPr>
          <w:noProof/>
        </w:rPr>
        <w:tab/>
      </w:r>
      <w:r>
        <w:rPr>
          <w:noProof/>
        </w:rPr>
        <w:fldChar w:fldCharType="begin"/>
      </w:r>
      <w:r>
        <w:rPr>
          <w:noProof/>
        </w:rPr>
        <w:instrText xml:space="preserve"> PAGEREF _Toc159438207 \h </w:instrText>
      </w:r>
      <w:r>
        <w:rPr>
          <w:noProof/>
        </w:rPr>
        <w:fldChar w:fldCharType="separate"/>
      </w:r>
      <w:r>
        <w:rPr>
          <w:noProof/>
        </w:rPr>
        <w:t>53</w:t>
      </w:r>
      <w:r>
        <w:rPr>
          <w:noProof/>
        </w:rPr>
        <w:fldChar w:fldCharType="end"/>
      </w:r>
    </w:p>
    <w:p w:rsidR="00C0463F">
      <w:pPr>
        <w:pStyle w:val="TOC2"/>
        <w:tabs>
          <w:tab w:val="right" w:leader="dot" w:pos="8296"/>
        </w:tabs>
        <w:rPr>
          <w:noProof/>
        </w:rPr>
      </w:pPr>
      <w:r>
        <w:rPr>
          <w:noProof/>
        </w:rPr>
        <w:t>(</w:t>
      </w:r>
      <w:r>
        <w:rPr>
          <w:rFonts w:hint="eastAsia"/>
          <w:noProof/>
        </w:rPr>
        <w:t>二</w:t>
      </w:r>
      <w:r>
        <w:rPr>
          <w:noProof/>
        </w:rPr>
        <w:t>)</w:t>
      </w:r>
      <w:r>
        <w:rPr>
          <w:rFonts w:hint="eastAsia"/>
          <w:noProof/>
        </w:rPr>
        <w:t>、超低频综合参数测试仪项目整体情况概述</w:t>
      </w:r>
      <w:r>
        <w:rPr>
          <w:noProof/>
        </w:rPr>
        <w:tab/>
      </w:r>
      <w:r>
        <w:rPr>
          <w:noProof/>
        </w:rPr>
        <w:fldChar w:fldCharType="begin"/>
      </w:r>
      <w:r>
        <w:rPr>
          <w:noProof/>
        </w:rPr>
        <w:instrText xml:space="preserve"> PAGEREF _Toc159438208 \h </w:instrText>
      </w:r>
      <w:r>
        <w:rPr>
          <w:noProof/>
        </w:rPr>
        <w:fldChar w:fldCharType="separate"/>
      </w:r>
      <w:r>
        <w:rPr>
          <w:noProof/>
        </w:rPr>
        <w:t>55</w:t>
      </w:r>
      <w:r>
        <w:rPr>
          <w:noProof/>
        </w:rPr>
        <w:fldChar w:fldCharType="end"/>
      </w:r>
    </w:p>
    <w:p w:rsidR="00C0463F">
      <w:pPr>
        <w:pStyle w:val="TOC2"/>
        <w:tabs>
          <w:tab w:val="right" w:leader="dot" w:pos="8296"/>
        </w:tabs>
        <w:rPr>
          <w:noProof/>
        </w:rPr>
      </w:pPr>
      <w:r>
        <w:rPr>
          <w:noProof/>
        </w:rPr>
        <w:t>(</w:t>
      </w:r>
      <w:r>
        <w:rPr>
          <w:rFonts w:hint="eastAsia"/>
          <w:noProof/>
        </w:rPr>
        <w:t>三</w:t>
      </w:r>
      <w:r>
        <w:rPr>
          <w:noProof/>
        </w:rPr>
        <w:t>)</w:t>
      </w:r>
      <w:r>
        <w:rPr>
          <w:rFonts w:hint="eastAsia"/>
          <w:noProof/>
        </w:rPr>
        <w:t>、超低频综合参数测试仪项目评估及展望</w:t>
      </w:r>
      <w:r>
        <w:rPr>
          <w:noProof/>
        </w:rPr>
        <w:tab/>
      </w:r>
      <w:r>
        <w:rPr>
          <w:noProof/>
        </w:rPr>
        <w:fldChar w:fldCharType="begin"/>
      </w:r>
      <w:r>
        <w:rPr>
          <w:noProof/>
        </w:rPr>
        <w:instrText xml:space="preserve"> PAGEREF _Toc159438209 \h </w:instrText>
      </w:r>
      <w:r>
        <w:rPr>
          <w:noProof/>
        </w:rPr>
        <w:fldChar w:fldCharType="separate"/>
      </w:r>
      <w:r>
        <w:rPr>
          <w:noProof/>
        </w:rPr>
        <w:t>58</w:t>
      </w:r>
      <w:r>
        <w:rPr>
          <w:noProof/>
        </w:rPr>
        <w:fldChar w:fldCharType="end"/>
      </w:r>
    </w:p>
    <w:p w:rsidR="00C0463F">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_Toc159438210 \h </w:instrText>
      </w:r>
      <w:r>
        <w:rPr>
          <w:noProof/>
        </w:rPr>
        <w:fldChar w:fldCharType="separate"/>
      </w:r>
      <w:r>
        <w:rPr>
          <w:noProof/>
        </w:rPr>
        <w:t>61</w:t>
      </w:r>
      <w:r>
        <w:rPr>
          <w:noProof/>
        </w:rPr>
        <w:fldChar w:fldCharType="end"/>
      </w:r>
    </w:p>
    <w:p w:rsidR="00C0463F">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_Toc159438211 \h </w:instrText>
      </w:r>
      <w:r>
        <w:rPr>
          <w:noProof/>
        </w:rPr>
        <w:fldChar w:fldCharType="separate"/>
      </w:r>
      <w:r>
        <w:rPr>
          <w:noProof/>
        </w:rPr>
        <w:t>62</w:t>
      </w:r>
      <w:r>
        <w:rPr>
          <w:noProof/>
        </w:rPr>
        <w:fldChar w:fldCharType="end"/>
      </w:r>
    </w:p>
    <w:p w:rsidR="00C0463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_Toc159438212 \h </w:instrText>
      </w:r>
      <w:r>
        <w:rPr>
          <w:noProof/>
        </w:rPr>
        <w:fldChar w:fldCharType="separate"/>
      </w:r>
      <w:r>
        <w:rPr>
          <w:noProof/>
        </w:rPr>
        <w:t>62</w:t>
      </w:r>
      <w:r>
        <w:rPr>
          <w:noProof/>
        </w:rPr>
        <w:fldChar w:fldCharType="end"/>
      </w:r>
    </w:p>
    <w:p w:rsidR="00C0463F">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_Toc159438213 \h </w:instrText>
      </w:r>
      <w:r>
        <w:rPr>
          <w:noProof/>
        </w:rPr>
        <w:fldChar w:fldCharType="separate"/>
      </w:r>
      <w:r>
        <w:rPr>
          <w:noProof/>
        </w:rPr>
        <w:t>64</w:t>
      </w:r>
      <w:r>
        <w:rPr>
          <w:noProof/>
        </w:rPr>
        <w:fldChar w:fldCharType="end"/>
      </w:r>
    </w:p>
    <w:p w:rsidR="00C0463F">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_Toc159438214 \h </w:instrText>
      </w:r>
      <w:r>
        <w:rPr>
          <w:noProof/>
        </w:rPr>
        <w:fldChar w:fldCharType="separate"/>
      </w:r>
      <w:r>
        <w:rPr>
          <w:noProof/>
        </w:rPr>
        <w:t>66</w:t>
      </w:r>
      <w:r>
        <w:rPr>
          <w:noProof/>
        </w:rPr>
        <w:fldChar w:fldCharType="end"/>
      </w:r>
    </w:p>
    <w:p w:rsidR="00C0463F">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_Toc159438215 \h </w:instrText>
      </w:r>
      <w:r>
        <w:rPr>
          <w:noProof/>
        </w:rPr>
        <w:fldChar w:fldCharType="separate"/>
      </w:r>
      <w:r>
        <w:rPr>
          <w:noProof/>
        </w:rPr>
        <w:t>68</w:t>
      </w:r>
      <w:r>
        <w:rPr>
          <w:noProof/>
        </w:rPr>
        <w:fldChar w:fldCharType="end"/>
      </w:r>
    </w:p>
    <w:p w:rsidR="00C0463F">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_Toc159438216 \h </w:instrText>
      </w:r>
      <w:r>
        <w:rPr>
          <w:noProof/>
        </w:rPr>
        <w:fldChar w:fldCharType="separate"/>
      </w:r>
      <w:r>
        <w:rPr>
          <w:noProof/>
        </w:rPr>
        <w:t>68</w:t>
      </w:r>
      <w:r>
        <w:rPr>
          <w:noProof/>
        </w:rPr>
        <w:fldChar w:fldCharType="end"/>
      </w:r>
    </w:p>
    <w:p w:rsidR="00C0463F">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_Toc159438217 \h </w:instrText>
      </w:r>
      <w:r>
        <w:rPr>
          <w:noProof/>
        </w:rPr>
        <w:fldChar w:fldCharType="separate"/>
      </w:r>
      <w:r>
        <w:rPr>
          <w:noProof/>
        </w:rPr>
        <w:t>70</w:t>
      </w:r>
      <w:r>
        <w:rPr>
          <w:noProof/>
        </w:rPr>
        <w:fldChar w:fldCharType="end"/>
      </w:r>
    </w:p>
    <w:p w:rsidR="00C0463F">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_Toc159438218 \h </w:instrText>
      </w:r>
      <w:r>
        <w:rPr>
          <w:noProof/>
        </w:rPr>
        <w:fldChar w:fldCharType="separate"/>
      </w:r>
      <w:r>
        <w:rPr>
          <w:noProof/>
        </w:rPr>
        <w:t>72</w:t>
      </w:r>
      <w:r>
        <w:rPr>
          <w:noProof/>
        </w:rPr>
        <w:fldChar w:fldCharType="end"/>
      </w:r>
    </w:p>
    <w:p w:rsidR="00C0463F">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_Toc159438219 \h </w:instrText>
      </w:r>
      <w:r>
        <w:rPr>
          <w:noProof/>
        </w:rPr>
        <w:fldChar w:fldCharType="separate"/>
      </w:r>
      <w:r>
        <w:rPr>
          <w:noProof/>
        </w:rPr>
        <w:t>74</w:t>
      </w:r>
      <w:r>
        <w:rPr>
          <w:noProof/>
        </w:rPr>
        <w:fldChar w:fldCharType="end"/>
      </w:r>
    </w:p>
    <w:p w:rsidR="00C0463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_Toc159438220 \h </w:instrText>
      </w:r>
      <w:r>
        <w:rPr>
          <w:noProof/>
        </w:rPr>
        <w:fldChar w:fldCharType="separate"/>
      </w:r>
      <w:r>
        <w:rPr>
          <w:noProof/>
        </w:rPr>
        <w:t>74</w:t>
      </w:r>
      <w:r>
        <w:rPr>
          <w:noProof/>
        </w:rPr>
        <w:fldChar w:fldCharType="end"/>
      </w:r>
    </w:p>
    <w:p w:rsidR="00C0463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_Toc159438221 \h </w:instrText>
      </w:r>
      <w:r>
        <w:rPr>
          <w:noProof/>
        </w:rPr>
        <w:fldChar w:fldCharType="separate"/>
      </w:r>
      <w:r>
        <w:rPr>
          <w:noProof/>
        </w:rPr>
        <w:t>75</w:t>
      </w:r>
      <w:r>
        <w:rPr>
          <w:noProof/>
        </w:rPr>
        <w:fldChar w:fldCharType="end"/>
      </w:r>
    </w:p>
    <w:p w:rsidR="00C0463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_Toc159438222 \h </w:instrText>
      </w:r>
      <w:r>
        <w:rPr>
          <w:noProof/>
        </w:rPr>
        <w:fldChar w:fldCharType="separate"/>
      </w:r>
      <w:r>
        <w:rPr>
          <w:noProof/>
        </w:rPr>
        <w:t>75</w:t>
      </w:r>
      <w:r>
        <w:rPr>
          <w:noProof/>
        </w:rPr>
        <w:fldChar w:fldCharType="end"/>
      </w:r>
    </w:p>
    <w:p w:rsidR="00C0463F">
      <w:pPr>
        <w:pStyle w:val="TOC1"/>
        <w:tabs>
          <w:tab w:val="right" w:leader="dot" w:pos="8296"/>
        </w:tabs>
        <w:rPr>
          <w:noProof/>
        </w:rPr>
      </w:pPr>
      <w:r>
        <w:rPr>
          <w:rFonts w:hint="eastAsia"/>
          <w:noProof/>
        </w:rPr>
        <w:t>十二、超低频综合参数测试仪项目执行与监控</w:t>
      </w:r>
      <w:r>
        <w:rPr>
          <w:noProof/>
        </w:rPr>
        <w:tab/>
      </w:r>
      <w:r>
        <w:rPr>
          <w:noProof/>
        </w:rPr>
        <w:fldChar w:fldCharType="begin"/>
      </w:r>
      <w:r>
        <w:rPr>
          <w:noProof/>
        </w:rPr>
        <w:instrText xml:space="preserve"> PAGEREF _Toc159438223 \h </w:instrText>
      </w:r>
      <w:r>
        <w:rPr>
          <w:noProof/>
        </w:rPr>
        <w:fldChar w:fldCharType="separate"/>
      </w:r>
      <w:r>
        <w:rPr>
          <w:noProof/>
        </w:rPr>
        <w:t>76</w:t>
      </w:r>
      <w:r>
        <w:rPr>
          <w:noProof/>
        </w:rPr>
        <w:fldChar w:fldCharType="end"/>
      </w:r>
    </w:p>
    <w:p w:rsidR="00C0463F">
      <w:pPr>
        <w:pStyle w:val="TOC2"/>
        <w:tabs>
          <w:tab w:val="right" w:leader="dot" w:pos="8296"/>
        </w:tabs>
        <w:rPr>
          <w:noProof/>
        </w:rPr>
      </w:pPr>
      <w:r>
        <w:rPr>
          <w:noProof/>
        </w:rPr>
        <w:t>(</w:t>
      </w:r>
      <w:r>
        <w:rPr>
          <w:rFonts w:hint="eastAsia"/>
          <w:noProof/>
        </w:rPr>
        <w:t>一</w:t>
      </w:r>
      <w:r>
        <w:rPr>
          <w:noProof/>
        </w:rPr>
        <w:t>)</w:t>
      </w:r>
      <w:r>
        <w:rPr>
          <w:rFonts w:hint="eastAsia"/>
          <w:noProof/>
        </w:rPr>
        <w:t>、超低频综合参数测试仪项目执行计划</w:t>
      </w:r>
      <w:r>
        <w:rPr>
          <w:noProof/>
        </w:rPr>
        <w:tab/>
      </w:r>
      <w:r>
        <w:rPr>
          <w:noProof/>
        </w:rPr>
        <w:fldChar w:fldCharType="begin"/>
      </w:r>
      <w:r>
        <w:rPr>
          <w:noProof/>
        </w:rPr>
        <w:instrText xml:space="preserve"> PAGEREF _Toc159438224 \h </w:instrText>
      </w:r>
      <w:r>
        <w:rPr>
          <w:noProof/>
        </w:rPr>
        <w:fldChar w:fldCharType="separate"/>
      </w:r>
      <w:r>
        <w:rPr>
          <w:noProof/>
        </w:rPr>
        <w:t>76</w:t>
      </w:r>
      <w:r>
        <w:rPr>
          <w:noProof/>
        </w:rPr>
        <w:fldChar w:fldCharType="end"/>
      </w:r>
    </w:p>
    <w:p w:rsidR="00C0463F">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_Toc159438225 \h </w:instrText>
      </w:r>
      <w:r>
        <w:rPr>
          <w:noProof/>
        </w:rPr>
        <w:fldChar w:fldCharType="separate"/>
      </w:r>
      <w:r>
        <w:rPr>
          <w:noProof/>
        </w:rPr>
        <w:t>78</w:t>
      </w:r>
      <w:r>
        <w:rPr>
          <w:noProof/>
        </w:rPr>
        <w:fldChar w:fldCharType="end"/>
      </w:r>
    </w:p>
    <w:p w:rsidR="00C0463F">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_Toc159438226 \h </w:instrText>
      </w:r>
      <w:r>
        <w:rPr>
          <w:noProof/>
        </w:rPr>
        <w:fldChar w:fldCharType="separate"/>
      </w:r>
      <w:r>
        <w:rPr>
          <w:noProof/>
        </w:rPr>
        <w:t>82</w:t>
      </w:r>
      <w:r>
        <w:rPr>
          <w:noProof/>
        </w:rPr>
        <w:fldChar w:fldCharType="end"/>
      </w:r>
    </w:p>
    <w:p w:rsidR="00C0463F">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_Toc159438227 \h </w:instrText>
      </w:r>
      <w:r>
        <w:rPr>
          <w:noProof/>
        </w:rPr>
        <w:fldChar w:fldCharType="separate"/>
      </w:r>
      <w:r>
        <w:rPr>
          <w:noProof/>
        </w:rPr>
        <w:t>84</w:t>
      </w:r>
      <w:r>
        <w:rPr>
          <w:noProof/>
        </w:rPr>
        <w:fldChar w:fldCharType="end"/>
      </w:r>
    </w:p>
    <w:p w:rsidR="00C0463F">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_Toc159438228 \h </w:instrText>
      </w:r>
      <w:r>
        <w:rPr>
          <w:noProof/>
        </w:rPr>
        <w:fldChar w:fldCharType="separate"/>
      </w:r>
      <w:r>
        <w:rPr>
          <w:noProof/>
        </w:rPr>
        <w:t>84</w:t>
      </w:r>
      <w:r>
        <w:rPr>
          <w:noProof/>
        </w:rPr>
        <w:fldChar w:fldCharType="end"/>
      </w:r>
    </w:p>
    <w:p w:rsidR="00C0463F">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_Toc159438229 \h </w:instrText>
      </w:r>
      <w:r>
        <w:rPr>
          <w:noProof/>
        </w:rPr>
        <w:fldChar w:fldCharType="separate"/>
      </w:r>
      <w:r>
        <w:rPr>
          <w:noProof/>
        </w:rPr>
        <w:t>85</w:t>
      </w:r>
      <w:r>
        <w:rPr>
          <w:noProof/>
        </w:rPr>
        <w:fldChar w:fldCharType="end"/>
      </w:r>
    </w:p>
    <w:p w:rsidR="00C0463F">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_Toc159438230 \h </w:instrText>
      </w:r>
      <w:r>
        <w:rPr>
          <w:noProof/>
        </w:rPr>
        <w:fldChar w:fldCharType="separate"/>
      </w:r>
      <w:r>
        <w:rPr>
          <w:noProof/>
        </w:rPr>
        <w:t>86</w:t>
      </w:r>
      <w:r>
        <w:rPr>
          <w:noProof/>
        </w:rPr>
        <w:fldChar w:fldCharType="end"/>
      </w:r>
    </w:p>
    <w:p w:rsidR="00C0463F">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_Toc159438231 \h </w:instrText>
      </w:r>
      <w:r>
        <w:rPr>
          <w:noProof/>
        </w:rPr>
        <w:fldChar w:fldCharType="separate"/>
      </w:r>
      <w:r>
        <w:rPr>
          <w:noProof/>
        </w:rPr>
        <w:t>87</w:t>
      </w:r>
      <w:r>
        <w:rPr>
          <w:noProof/>
        </w:rPr>
        <w:fldChar w:fldCharType="end"/>
      </w:r>
    </w:p>
    <w:p w:rsidR="00C0463F">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_Toc159438232 \h </w:instrText>
      </w:r>
      <w:r>
        <w:rPr>
          <w:noProof/>
        </w:rPr>
        <w:fldChar w:fldCharType="separate"/>
      </w:r>
      <w:r>
        <w:rPr>
          <w:noProof/>
        </w:rPr>
        <w:t>87</w:t>
      </w:r>
      <w:r>
        <w:rPr>
          <w:noProof/>
        </w:rPr>
        <w:fldChar w:fldCharType="end"/>
      </w:r>
    </w:p>
    <w:p w:rsidR="00C0463F">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_Toc159438233 \h </w:instrText>
      </w:r>
      <w:r>
        <w:rPr>
          <w:noProof/>
        </w:rPr>
        <w:fldChar w:fldCharType="separate"/>
      </w:r>
      <w:r>
        <w:rPr>
          <w:noProof/>
        </w:rPr>
        <w:t>89</w:t>
      </w:r>
      <w:r>
        <w:rPr>
          <w:noProof/>
        </w:rPr>
        <w:fldChar w:fldCharType="end"/>
      </w:r>
    </w:p>
    <w:p w:rsidR="00C0463F">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_Toc159438234 \h </w:instrText>
      </w:r>
      <w:r>
        <w:rPr>
          <w:noProof/>
        </w:rPr>
        <w:fldChar w:fldCharType="separate"/>
      </w:r>
      <w:r>
        <w:rPr>
          <w:noProof/>
        </w:rPr>
        <w:t>90</w:t>
      </w:r>
      <w:r>
        <w:rPr>
          <w:noProof/>
        </w:rPr>
        <w:fldChar w:fldCharType="end"/>
      </w:r>
    </w:p>
    <w:p w:rsidR="00C0463F">
      <w:pPr>
        <w:pStyle w:val="TOC1"/>
        <w:tabs>
          <w:tab w:val="right" w:leader="dot" w:pos="8296"/>
        </w:tabs>
        <w:rPr>
          <w:noProof/>
        </w:rPr>
      </w:pPr>
      <w:r>
        <w:rPr>
          <w:rFonts w:hint="eastAsia"/>
          <w:noProof/>
        </w:rPr>
        <w:t>十五、法律法规及合规性</w:t>
      </w:r>
      <w:r>
        <w:rPr>
          <w:noProof/>
        </w:rPr>
        <w:tab/>
      </w:r>
      <w:r>
        <w:rPr>
          <w:noProof/>
        </w:rPr>
        <w:fldChar w:fldCharType="begin"/>
      </w:r>
      <w:r>
        <w:rPr>
          <w:noProof/>
        </w:rPr>
        <w:instrText xml:space="preserve"> PAGEREF _Toc159438235 \h </w:instrText>
      </w:r>
      <w:r>
        <w:rPr>
          <w:noProof/>
        </w:rPr>
        <w:fldChar w:fldCharType="separate"/>
      </w:r>
      <w:r>
        <w:rPr>
          <w:noProof/>
        </w:rPr>
        <w:t>92</w:t>
      </w:r>
      <w:r>
        <w:rPr>
          <w:noProof/>
        </w:rPr>
        <w:fldChar w:fldCharType="end"/>
      </w:r>
    </w:p>
    <w:p w:rsidR="00C0463F">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_Toc159438236 \h </w:instrText>
      </w:r>
      <w:r>
        <w:rPr>
          <w:noProof/>
        </w:rPr>
        <w:fldChar w:fldCharType="separate"/>
      </w:r>
      <w:r>
        <w:rPr>
          <w:noProof/>
        </w:rPr>
        <w:t>92</w:t>
      </w:r>
      <w:r>
        <w:rPr>
          <w:noProof/>
        </w:rPr>
        <w:fldChar w:fldCharType="end"/>
      </w:r>
    </w:p>
    <w:p w:rsidR="00C0463F">
      <w:pPr>
        <w:pStyle w:val="TOC2"/>
        <w:tabs>
          <w:tab w:val="right" w:leader="dot" w:pos="8296"/>
        </w:tabs>
        <w:rPr>
          <w:noProof/>
        </w:rPr>
      </w:pPr>
      <w:r>
        <w:rPr>
          <w:noProof/>
        </w:rPr>
        <w:t>(</w:t>
      </w:r>
      <w:r>
        <w:rPr>
          <w:rFonts w:hint="eastAsia"/>
          <w:noProof/>
        </w:rPr>
        <w:t>二</w:t>
      </w:r>
      <w:r>
        <w:rPr>
          <w:noProof/>
        </w:rPr>
        <w:t>)</w:t>
      </w:r>
      <w:r>
        <w:rPr>
          <w:rFonts w:hint="eastAsia"/>
          <w:noProof/>
        </w:rPr>
        <w:t>、超低频综合参数测试仪项目合规性评估</w:t>
      </w:r>
      <w:r>
        <w:rPr>
          <w:noProof/>
        </w:rPr>
        <w:tab/>
      </w:r>
      <w:r>
        <w:rPr>
          <w:noProof/>
        </w:rPr>
        <w:fldChar w:fldCharType="begin"/>
      </w:r>
      <w:r>
        <w:rPr>
          <w:noProof/>
        </w:rPr>
        <w:instrText xml:space="preserve"> PAGEREF _Toc159438237 \h </w:instrText>
      </w:r>
      <w:r>
        <w:rPr>
          <w:noProof/>
        </w:rPr>
        <w:fldChar w:fldCharType="separate"/>
      </w:r>
      <w:r>
        <w:rPr>
          <w:noProof/>
        </w:rPr>
        <w:t>93</w:t>
      </w:r>
      <w:r>
        <w:rPr>
          <w:noProof/>
        </w:rPr>
        <w:fldChar w:fldCharType="end"/>
      </w:r>
    </w:p>
    <w:p w:rsidR="00C0463F">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_Toc159438238 \h </w:instrText>
      </w:r>
      <w:r>
        <w:rPr>
          <w:noProof/>
        </w:rPr>
        <w:fldChar w:fldCharType="separate"/>
      </w:r>
      <w:r>
        <w:rPr>
          <w:noProof/>
        </w:rPr>
        <w:t>95</w:t>
      </w:r>
      <w:r>
        <w:rPr>
          <w:noProof/>
        </w:rPr>
        <w:fldChar w:fldCharType="end"/>
      </w:r>
    </w:p>
    <w:p w:rsidR="00C0463F" w:rsidP="00C0463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0463F" w:rsidP="00C0463F">
      <w:pPr>
        <w:pStyle w:val="Heading1"/>
        <w:jc w:val="center"/>
        <w:rPr>
          <w:rFonts w:hint="eastAsia"/>
        </w:rPr>
      </w:pPr>
      <w:bookmarkStart w:id="1" w:name="_Toc159438171"/>
      <w:r w:rsidRPr="00C0463F">
        <w:rPr>
          <w:rFonts w:hint="eastAsia"/>
        </w:rPr>
        <w:t>概论</w:t>
      </w:r>
      <w:bookmarkEnd w:id="1"/>
    </w:p>
    <w:p w:rsidR="00C0463F" w:rsidP="00C0463F">
      <w:pPr>
        <w:ind w:firstLine="560" w:firstLineChars="200"/>
        <w:rPr>
          <w:rFonts w:ascii="仿宋" w:eastAsia="仿宋" w:hAnsi="仿宋" w:hint="eastAsia"/>
          <w:sz w:val="28"/>
        </w:rPr>
      </w:pPr>
      <w:r w:rsidRPr="00C0463F">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C0463F" w:rsidP="00C0463F">
      <w:pPr>
        <w:pStyle w:val="Heading1"/>
        <w:rPr>
          <w:rFonts w:hint="eastAsia"/>
        </w:rPr>
      </w:pPr>
      <w:bookmarkStart w:id="2" w:name="_Toc159438172"/>
      <w:r w:rsidRPr="00C0463F">
        <w:rPr>
          <w:rFonts w:hint="eastAsia"/>
        </w:rPr>
        <w:t>一、企业管理方案</w:t>
      </w:r>
      <w:bookmarkEnd w:id="2"/>
    </w:p>
    <w:p w:rsidR="00C0463F" w:rsidP="00C0463F">
      <w:pPr>
        <w:pStyle w:val="Heading2"/>
        <w:rPr>
          <w:rFonts w:hint="eastAsia"/>
        </w:rPr>
      </w:pPr>
      <w:bookmarkStart w:id="3" w:name="_Toc159438173"/>
      <w:r w:rsidRPr="00C0463F">
        <w:rPr>
          <w:rFonts w:hint="eastAsia"/>
        </w:rPr>
        <w:t>(</w:t>
      </w:r>
      <w:r w:rsidRPr="00C0463F">
        <w:rPr>
          <w:rFonts w:hint="eastAsia"/>
        </w:rPr>
        <w:t>一</w:t>
      </w:r>
      <w:r w:rsidRPr="00C0463F">
        <w:rPr>
          <w:rFonts w:hint="eastAsia"/>
        </w:rPr>
        <w:t>)</w:t>
      </w:r>
      <w:r w:rsidRPr="00C0463F">
        <w:rPr>
          <w:rFonts w:hint="eastAsia"/>
        </w:rPr>
        <w:t>、企业管理体系</w:t>
      </w:r>
      <w:bookmarkEnd w:id="3"/>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 xml:space="preserve"> 一、组织结构与体系</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1. 组织结构设计： 确定企业内部各部门、团队和岗位之间的关系，建立清晰的组织结构，以实现工作分工、协作和沟通的有效性。</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2. 决策层次： 规定决策的层级结构，确保信息能够迅速准确地传达和决策能够迅速实施。</w:t>
      </w:r>
    </w:p>
    <w:p w:rsidR="00C0463F" w:rsidRPr="00C0463F" w:rsidP="00C0463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0463F">
        <w:rPr>
          <w:rFonts w:ascii="仿宋" w:eastAsia="仿宋" w:hAnsi="仿宋" w:hint="eastAsia"/>
          <w:sz w:val="28"/>
        </w:rPr>
        <w:t xml:space="preserve"> 二、管理流程与方法</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1. 业务流程设计： 制定标准的业务流程，确保企业的核心业务能够高效有序地进行。</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2. 超低频综合参数测试仪项目管理方法： 采用适当的超低频综合参数测试仪项目管理方法，确保超低频综合参数测试仪项目按时按质完成。</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3. 质量管理体系： 实施质量管理体系，确保产品或服务符合规定标准，提高客户满意度。</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 xml:space="preserve"> 三、政策与规程</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1. 企业政策： 制定企业整体发展的方向和原则，确保所有业务活动符合企业的核心价值观。</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2. 规章制度： 制定各项规章制度，规范员工行为，确保企业内部秩序和文化的一致性。</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 xml:space="preserve"> 四、人力资源管理</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1. 招聘与培训： 制定招聘计划，确保企业拥有足够的人力资源。提供培训机会，提升员工技能水平。</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2. 绩效考核： 设立科学的绩效考核体系，激励员工的积极性和创造性。</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3. 员工发展： 提供员工职业发展通道，激发员工对企业的忠诚度。</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 xml:space="preserve"> 五、财务管理</w:t>
      </w:r>
    </w:p>
    <w:p w:rsidR="00C0463F" w:rsidRPr="00C0463F" w:rsidP="00C0463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0463F">
        <w:rPr>
          <w:rFonts w:ascii="仿宋" w:eastAsia="仿宋" w:hAnsi="仿宋" w:hint="eastAsia"/>
          <w:sz w:val="28"/>
        </w:rPr>
        <w:t>1. 财务规划： 制定财务计划，确保企业有足够的资金支持日常运营和发展。</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2. 会计体系： 建立健全的会计体系，确保财务报表准确、透明。</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 xml:space="preserve"> 六、信息化管理系统</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1. 信息系统建设： 采用现代信息技术，建设适应企业发展的信息系统，提高信息的获取和利用效率。</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2. 数据安全： 确保企业的数据安全，采取适当的信息安全措施。</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 xml:space="preserve"> 七、市场与客户管理</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1. 市场开发与营销： 制定市场开发计划，提高企业在市场上的知名度和竞争力。</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2. 客户关系管理： 建立客户档案，提供个性化服务，提高客户满意度。</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 xml:space="preserve"> 八、创新与持续改进</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1. 创新体系： 鼓励员工提出创新建议，建立创新激励机制。</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2. 持续改进： 定期进行业务流程改进，提高工作效率和质量。</w:t>
      </w:r>
    </w:p>
    <w:p w:rsidR="00C0463F" w:rsidP="00C0463F">
      <w:pPr>
        <w:ind w:firstLine="560" w:firstLineChars="200"/>
        <w:rPr>
          <w:rFonts w:ascii="仿宋" w:eastAsia="仿宋" w:hAnsi="仿宋" w:hint="eastAsia"/>
          <w:sz w:val="28"/>
        </w:rPr>
      </w:pPr>
      <w:r w:rsidRPr="00C0463F">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C0463F" w:rsidP="00C0463F">
      <w:pPr>
        <w:pStyle w:val="Heading2"/>
      </w:pPr>
      <w:bookmarkStart w:id="4" w:name="_Toc159438174"/>
      <w:r w:rsidRPr="00C0463F">
        <w:t>(</w:t>
      </w:r>
      <w:r w:rsidRPr="00C0463F">
        <w:t>二</w:t>
      </w:r>
      <w:r w:rsidRPr="00C0463F">
        <w:t>)</w:t>
      </w:r>
      <w:r w:rsidRPr="00C0463F">
        <w:t>、信息管理与信息系统</w:t>
      </w:r>
      <w:bookmarkEnd w:id="4"/>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一、信息管理</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1. 概念与定义</w:t>
      </w:r>
    </w:p>
    <w:p w:rsidR="00C0463F" w:rsidRPr="00C0463F" w:rsidP="00C0463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0463F">
        <w:rPr>
          <w:rFonts w:ascii="仿宋" w:eastAsia="仿宋" w:hAnsi="仿宋" w:hint="eastAsia"/>
          <w:sz w:val="28"/>
        </w:rPr>
        <w:t>信息管理是通过对信息资源进行规划、组织、存储、传递和控制，以实现信息的有效利用和价值最大化的一种综合性管理活动。</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2. 重要性与目标</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信息价值: 信息是企业最重要的资源之一，对企业的决策、创新和发展至关重要。</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目标: 实现信息的高效流通、及时更新、准确可靠，提高决策的科学性和准确性。</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3. 信息管理的基本要素</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信息策划: 制定信息发展的战略和规划。</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信息组织: 构建信息资源的组织结构。</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信息存储: 制定信息存储的规范和标准。</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信息传递: 通过各种手段和渠道进行信息传递。</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信息控制: 对信息进行监控和管理。</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二、信息系统</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1. 概念与定义</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信息系统是由硬件、软件、数据、人员、过程等多个要素组成的，用于收集、存储、处理、分析和传递信息的系统。</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2. 组成要素</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硬件: 包括计算机、服务器、网络设备等。</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软件: 包括操作系统、应用软件、数据库管理系统等。</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数据: 信息系统的基础，包括结构化数据和非结构化数据。</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人员: 系统管理员、用户、开发人员等。</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过程: 系统运行和管理的各个流程和方法。</w:t>
      </w:r>
    </w:p>
    <w:p w:rsidR="00C0463F" w:rsidRPr="00C0463F" w:rsidP="00C0463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0463F">
        <w:rPr>
          <w:rFonts w:ascii="仿宋" w:eastAsia="仿宋" w:hAnsi="仿宋" w:hint="eastAsia"/>
          <w:sz w:val="28"/>
        </w:rPr>
        <w:t>3. 信息系统的功能</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数据采集和输入: 通过各种手段获取数据。</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数据存储: 将数据存储在数据库或其他媒体中。</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数据处理和分析: 对数据进行处理和分析，生成有用的信息。</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信息传递: 将信息传递给需要的人员或系统。</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决策支持: 提供决策所需的信息。</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三、信息管理与信息系统的关系</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1. 互为支持关系</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信息管理支持信息系统： 信息管理为信息系统提供了规范和战略，确保信息系统能够更好地为企业服务。</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信息系统支持信息管理： 信息系统通过高效的数据处理和分析功能，为信息管理提供了技术支持，使信息更易于管理和利用。</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2. 协同作用</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共同目标: 信息管理与信息系统的共同目标是确保信息的高效管理和利用，为企业的决策提供支持。</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协同作用: 信息管理与信息系统协同工作，推动企业信息化建设，提高信息资源的价值。</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四、信息管理与信息系统的挑战与应对措施</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1. 挑战</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技术更新快: 信息技术发展迅速，更新换代较快。</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数据安全问题: 面临数据泄露、信息安全等风险。</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信息过载: 大量信息导致信息过载，难以有效利用。</w:t>
      </w:r>
    </w:p>
    <w:p w:rsidR="00C0463F" w:rsidRPr="00C0463F" w:rsidP="00C0463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0463F">
        <w:rPr>
          <w:rFonts w:ascii="仿宋" w:eastAsia="仿宋" w:hAnsi="仿宋" w:hint="eastAsia"/>
          <w:sz w:val="28"/>
        </w:rPr>
        <w:t>2. 应对措施</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持续学习: 不断学习新的信息技术，保持信息系统的先进性。</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强化安全措施: 制定完善的信息安全政策，使用先进的安全技术。</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信息筛选与分类: 建立信息分类体系，优先关注关键信息，减少信息过载。</w:t>
      </w:r>
    </w:p>
    <w:p w:rsidR="00C0463F" w:rsidP="00C0463F">
      <w:pPr>
        <w:ind w:firstLine="560" w:firstLineChars="200"/>
        <w:rPr>
          <w:rFonts w:ascii="仿宋" w:eastAsia="仿宋" w:hAnsi="仿宋" w:hint="eastAsia"/>
          <w:sz w:val="28"/>
        </w:rPr>
      </w:pPr>
      <w:r w:rsidRPr="00C0463F">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C0463F" w:rsidP="00C0463F">
      <w:pPr>
        <w:pStyle w:val="Heading1"/>
        <w:rPr>
          <w:rFonts w:hint="eastAsia"/>
        </w:rPr>
      </w:pPr>
      <w:bookmarkStart w:id="5" w:name="_Toc159438175"/>
      <w:r w:rsidRPr="00C0463F">
        <w:rPr>
          <w:rFonts w:hint="eastAsia"/>
        </w:rPr>
        <w:t>二、超低频综合参数测试仪项目风险管理方案</w:t>
      </w:r>
      <w:bookmarkEnd w:id="5"/>
    </w:p>
    <w:p w:rsidR="00C0463F" w:rsidP="00C0463F">
      <w:pPr>
        <w:pStyle w:val="Heading2"/>
        <w:rPr>
          <w:rFonts w:hint="eastAsia"/>
        </w:rPr>
      </w:pPr>
      <w:bookmarkStart w:id="6" w:name="_Toc159438176"/>
      <w:r w:rsidRPr="00C0463F">
        <w:rPr>
          <w:rFonts w:hint="eastAsia"/>
        </w:rPr>
        <w:t>(</w:t>
      </w:r>
      <w:r w:rsidRPr="00C0463F">
        <w:rPr>
          <w:rFonts w:hint="eastAsia"/>
        </w:rPr>
        <w:t>一</w:t>
      </w:r>
      <w:r w:rsidRPr="00C0463F">
        <w:rPr>
          <w:rFonts w:hint="eastAsia"/>
        </w:rPr>
        <w:t>)</w:t>
      </w:r>
      <w:r w:rsidRPr="00C0463F">
        <w:rPr>
          <w:rFonts w:hint="eastAsia"/>
        </w:rPr>
        <w:t>、风险管理概述</w:t>
      </w:r>
      <w:bookmarkEnd w:id="6"/>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在当前政策环境下，风险管理的关键性日益凸显，尤其在超低频综合参数测试仪项目实施中扮演着不可或缺的角色。政策的不断调整和变化可能带来新的挑战，因此超低频综合参数测试仪项目团队需要更加敏锐地识别、评估和应对各种潜在风险。</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超低频综合参数测试仪项目可能产生的潜在影响。</w:t>
      </w:r>
    </w:p>
    <w:p w:rsidR="00C0463F" w:rsidRPr="00C0463F" w:rsidP="00C0463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0463F">
        <w:rPr>
          <w:rFonts w:ascii="仿宋" w:eastAsia="仿宋" w:hAnsi="仿宋" w:hint="eastAsia"/>
          <w:sz w:val="28"/>
        </w:rPr>
        <w:t>其次，风险评估的过程需要更具前瞻性，超低频综合参数测试仪</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项目团队应当通过定性和定量分析，充分评估政策变化对超低频综合参数测试仪项目目标的可能影响。这一过程的关键在于科学合理地量化潜在风险的概率和影响程度，从而有针对性地采取相应的风险应对措施。</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在面对政策层面的风险时，风险应对措施需要更加灵活。除了常规的避免、减轻、转移和接受策略外，超低频综合参数测试仪项目团队还应考虑制定专门的政策应对计划，包括密切关注政策变化、及时调整超低频综合参数测试仪项目实施方案等。例如，加强与相关政府部门的沟通，获取政策解读，及时调整超低频综合参数测试仪项目策略以确保超低频综合参数测试仪项目不受不确定性的过大影响。</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最后，风险监控的过程也需要更具前瞻性。超低频综合参数测试仪项目团队在监控风险的同时，应当随时关注政策环境的变化，确保超低频综合参数测试仪项目能够灵活适应新的政策要求。这可能涉及到对超低频综合参数测试仪项目计划的及时调整、政策培训和超低频综合参数测试仪项目团队的更新等方面，以保持超低频综合参数测试仪项目在复杂多变的政策环境中的稳定推进。</w:t>
      </w:r>
    </w:p>
    <w:p w:rsidR="00C0463F" w:rsidP="00C0463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0463F">
        <w:rPr>
          <w:rFonts w:ascii="仿宋" w:eastAsia="仿宋" w:hAnsi="仿宋" w:hint="eastAsia"/>
          <w:sz w:val="28"/>
        </w:rPr>
        <w:t>在当前政策背景下，风险管理需要更具前瞻性、灵活性和战略性，以确保超低频综合参数测试仪项目能够在不断变化的政策环境中保持成功实施的稳定性。通过全面考虑政策层面的风险，并采取相应的战略性风险管理措施，超低频综合参数测试仪项目团队将更有信心和能力应对潜在的挑战，确保超低频综合参数测试仪项目的成功推进。</w:t>
      </w:r>
    </w:p>
    <w:p w:rsidR="00C0463F" w:rsidP="00C0463F">
      <w:pPr>
        <w:pStyle w:val="Heading2"/>
      </w:pPr>
      <w:bookmarkStart w:id="7" w:name="_Toc159438177"/>
      <w:r w:rsidRPr="00C0463F">
        <w:t>(</w:t>
      </w:r>
      <w:r w:rsidRPr="00C0463F">
        <w:t>二</w:t>
      </w:r>
      <w:r w:rsidRPr="00C0463F">
        <w:t>)</w:t>
      </w:r>
      <w:r w:rsidRPr="00C0463F">
        <w:t>、企业面临的风险</w:t>
      </w:r>
      <w:bookmarkEnd w:id="7"/>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在超低频综合参数测试仪项目领域，企业在运营过程中面临着多层次的风险，这些风险源于内部操作、外部环境变化以及激烈的市场竞争。为了确保企业的成功，有效的风险管理显得尤为关键。下面将详细探讨超低频综合参数测试仪项目中可能出现的各类风险，并提出相应的应对措施，以保障企业的可持续发展。</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一、市场需求波动风险</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1. 市场变化带来的需求波动风险</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2. 竞争对手的市场份额侵蚀风险</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二、供应链风险</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1. 原材料供应不稳定风险</w:t>
      </w:r>
    </w:p>
    <w:p w:rsidR="00C0463F" w:rsidRPr="00C0463F" w:rsidP="00C0463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0463F">
        <w:rPr>
          <w:rFonts w:ascii="仿宋" w:eastAsia="仿宋" w:hAnsi="仿宋" w:hint="eastAsia"/>
          <w:sz w:val="28"/>
        </w:rPr>
        <w:t>企业对原材料供应的依赖性较高，原材料供应的不稳定可能导致生产计划推迟、成本增加甚至生产中断。为应对这一风险，企业需要</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建立健全的供应链体系，与供应商建立长期稳定的合作关系，同时寻找备选的供应渠道，以降低原材料供应不稳定带来的风险。</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2. 供应链环节的质量风险</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三、技术与生产风险</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1. 生产设备故障风险</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2. 生产工艺变革风险</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四、法律与政策风险</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1. 环保政策风险</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2. 知识产权风险</w:t>
      </w:r>
    </w:p>
    <w:p w:rsidR="00C0463F" w:rsidRPr="00C0463F" w:rsidP="00C0463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0463F">
        <w:rPr>
          <w:rFonts w:ascii="仿宋" w:eastAsia="仿宋" w:hAnsi="仿宋" w:hint="eastAsia"/>
          <w:sz w:val="28"/>
        </w:rPr>
        <w:t>在超低频综合参数测试仪项目中，知识产权的保护至关重要。企</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业需防范知识产权被侵犯的风险，加强专利申请、技术保密等工作，以避免知识产权纠纷导致的市场排斥和法律诉讼风险。</w:t>
      </w:r>
    </w:p>
    <w:p w:rsidR="00C0463F" w:rsidP="00C0463F">
      <w:pPr>
        <w:ind w:firstLine="560" w:firstLineChars="200"/>
        <w:rPr>
          <w:rFonts w:ascii="仿宋" w:eastAsia="仿宋" w:hAnsi="仿宋" w:hint="eastAsia"/>
          <w:sz w:val="28"/>
        </w:rPr>
      </w:pPr>
      <w:r w:rsidRPr="00C0463F">
        <w:rPr>
          <w:rFonts w:ascii="仿宋" w:eastAsia="仿宋" w:hAnsi="仿宋" w:hint="eastAsia"/>
          <w:sz w:val="28"/>
        </w:rPr>
        <w:t>通过采取上述措施，企业可以更全面、系统地管理各类风险，提高对不确定性的应对能力，从而确保超低频综合参数测试仪项目的顺利进行和企业的可持续发展。</w:t>
      </w:r>
    </w:p>
    <w:p w:rsidR="00C0463F" w:rsidP="00C0463F">
      <w:pPr>
        <w:pStyle w:val="Heading2"/>
      </w:pPr>
      <w:bookmarkStart w:id="8" w:name="_Toc159438178"/>
      <w:r w:rsidRPr="00C0463F">
        <w:t>(</w:t>
      </w:r>
      <w:r w:rsidRPr="00C0463F">
        <w:t>三</w:t>
      </w:r>
      <w:r w:rsidRPr="00C0463F">
        <w:t>)</w:t>
      </w:r>
      <w:r w:rsidRPr="00C0463F">
        <w:t>、风险成本与风险管理的目标</w:t>
      </w:r>
      <w:bookmarkEnd w:id="8"/>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风险管理一直是任何超低频综合参数测试仪项目成功实施的关键因素之一。在超低频综合参数测试仪项目中，风险管理的目标是通过系统性的方法识别、评估和应对可能影响超低频综合参数测试仪项目目标的潜在风险。为了降低超低频综合参数测试仪项目失败的风险，提高超低频综合参数测试仪项目的成功率，超低频综合参数测试仪项目团队需要在整个超低频综合参数测试仪项目生命周期中采取一系列有效的风险管理措施。</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风险成本作为风险管理的一个关键概念，在超低频综合参数测试仪项目中显得尤为重要。这指的是由于风险事件的发生可能导致的经济损失和其他负面影响所带来的费用。这些成本涵盖了直接和间接的损失，以及为了应对风险而采取的各种措施所产生的费用。考虑到超低频综合参数测试仪项目通常涉及大量资金投入，合理评估和控制风险成本对超低频综合参数测试仪项目的成功至关重要，直接影响超低频综合参数测试仪项目的资金流动和盈利能力。</w:t>
      </w:r>
    </w:p>
    <w:p w:rsidR="00C0463F" w:rsidRPr="00C0463F" w:rsidP="00C0463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0463F">
        <w:rPr>
          <w:rFonts w:ascii="仿宋" w:eastAsia="仿宋" w:hAnsi="仿宋" w:hint="eastAsia"/>
          <w:sz w:val="28"/>
        </w:rPr>
        <w:t>风险管理的目标之一是在超低频综合参数测试仪项目启动阶段</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就能预测和识别潜在风险。通过建立完善的风险识别和分析体系，超低频综合参数测试仪项目团队可以提前评估可能出现的风险，为超低频综合参数测试仪项目决策提供科学依据。评估和量化风险同样重要，通过对风险事件的发生概率和影响程度进行评估，可以为超低频综合参数测试仪项目制定合适的风险应对策略提供基础。将风险以数字形式量化有助于超低频综合参数测试仪项目管理者更好地理解整体风险影响，并作出相应决策。</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控制和减少风险是风险管理的核心目标。通过建立完善的风险控制体系，超低频综合参数测试仪项目团队能够制定详细的风险控制计划，并实施有效的措施，以降低超低频综合参数测试仪项目的风险水平，提高超低频综合参数测试仪项目的成功率。应对和处理风险同样重要，特别是在风险事件发生时，能够及时采取措施最大程度减少损失。</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监控和反馈风险是风险管理的最终目标。通过不断监控超低频综合参数测试仪项目的风险状态，及时反馈风险信息，超低频综合参数测试仪项目管理者能够做出及时决策，快速调整风险应对策略，确保超低频综合参数测试仪项目按计划进行。这有效地建立了超低频综合参数测试仪项目的风险监控和反馈机制，有助于超低频综合参数测试仪项目在变化的环境中保持灵活性和应变能力。</w:t>
      </w:r>
    </w:p>
    <w:p w:rsidR="00C0463F" w:rsidP="00C0463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0463F">
        <w:rPr>
          <w:rFonts w:ascii="仿宋" w:eastAsia="仿宋" w:hAnsi="仿宋" w:hint="eastAsia"/>
          <w:sz w:val="28"/>
        </w:rPr>
        <w:t>在超低频综合参数测试仪项目中，综合考虑风险成本和风险管理的各超低频综合参数测试仪项目标，超低频综合参数测试仪项目团队能够更好地应对不确定性，提高超低频综合参数测试仪项目的成功率。</w:t>
      </w:r>
    </w:p>
    <w:p w:rsidR="00C0463F" w:rsidP="00C0463F">
      <w:pPr>
        <w:ind w:firstLine="560" w:firstLineChars="200"/>
        <w:rPr>
          <w:rFonts w:ascii="仿宋" w:eastAsia="仿宋" w:hAnsi="仿宋" w:hint="eastAsia"/>
          <w:sz w:val="28"/>
        </w:rPr>
      </w:pPr>
      <w:r w:rsidRPr="00C0463F">
        <w:rPr>
          <w:rFonts w:ascii="仿宋" w:eastAsia="仿宋" w:hAnsi="仿宋" w:hint="eastAsia"/>
          <w:sz w:val="28"/>
        </w:rPr>
        <w:t>通过合理的风险管理，超低频综合参数测试仪项目可以更顺利、更有效地达成预定的时间、成本和质量目标。</w:t>
      </w:r>
    </w:p>
    <w:p w:rsidR="00C0463F" w:rsidP="00C0463F">
      <w:pPr>
        <w:pStyle w:val="Heading2"/>
      </w:pPr>
      <w:bookmarkStart w:id="9" w:name="_Toc159438179"/>
      <w:r w:rsidRPr="00C0463F">
        <w:t>(</w:t>
      </w:r>
      <w:r w:rsidRPr="00C0463F">
        <w:t>四</w:t>
      </w:r>
      <w:r w:rsidRPr="00C0463F">
        <w:t>)</w:t>
      </w:r>
      <w:r w:rsidRPr="00C0463F">
        <w:t>、人力资本风险分析</w:t>
      </w:r>
      <w:bookmarkEnd w:id="9"/>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一、人力资本风险的界定与总览</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在超低频综合参数测试仪项目中，人力资本风险指的是由于不当的人力资源管理、员工素质欠缺或者员工频繁流动等因素引发的可能性风险。这些潜在的风险直接关系到企业的关键指标，如生产效率、产品质量以及超低频综合参数测试仪项目进展。人力资本风险分析的主要目的在于识别和评估这些风险，以帮助企业采取相应措施来降低或避免对超低频综合参数测试仪项目的不利影响。</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二、内部人力资本风险的深度分析</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1. 员工素质风险</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2. 员工流动风险</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高离职率和频繁流动可能带来超低频综合参数测试仪项目延误、生产线断档以及知识流失等问题。为了缓解这种风险，企业可通过建立健全的员工关系、提供发展空间和培训机会，增强员工的归属感和忠诚度。</w:t>
      </w:r>
    </w:p>
    <w:p w:rsidR="00C0463F" w:rsidRPr="00C0463F" w:rsidP="00C0463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0463F">
        <w:rPr>
          <w:rFonts w:ascii="仿宋" w:eastAsia="仿宋" w:hAnsi="仿宋" w:hint="eastAsia"/>
          <w:sz w:val="28"/>
        </w:rPr>
        <w:t>3. 管理能力风险</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管理层在超低频综合参数测试仪项目过程中的决策、协调和沟通能力不足可能导致超低频综合参数测试仪项目进展缓慢、资源浪费以及团队合作不畅。为规避这一风险，企业需强化管理层的培训和能力提升，提高他们的领导力和组织能力。</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三、外部人力资本风险的综合分析</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1. 市场竞争风险</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2. 法律法规风险</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3. 技术变革风险</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C0463F" w:rsidP="00C0463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0463F">
        <w:rPr>
          <w:rFonts w:ascii="仿宋" w:eastAsia="仿宋" w:hAnsi="仿宋" w:hint="eastAsia"/>
          <w:sz w:val="28"/>
        </w:rPr>
        <w:t>通过全面分析内外部人力资本风险，企业能够识别潜在的问题因素，并采取相应措施来降低或避免这些风险对超低频综合参数测试仪项目的负面影响。科学合理的人力资本管理有助于提高生产效率、确保产品质量，并确保超低频综合参数测试仪项目的顺利推进。</w:t>
      </w:r>
    </w:p>
    <w:p w:rsidR="00C0463F" w:rsidP="00C0463F">
      <w:pPr>
        <w:pStyle w:val="Heading2"/>
      </w:pPr>
      <w:bookmarkStart w:id="10" w:name="_Toc159438180"/>
      <w:r w:rsidRPr="00C0463F">
        <w:t>(</w:t>
      </w:r>
      <w:r w:rsidRPr="00C0463F">
        <w:t>五</w:t>
      </w:r>
      <w:r w:rsidRPr="00C0463F">
        <w:t>)</w:t>
      </w:r>
      <w:r w:rsidRPr="00C0463F">
        <w:t>、风险识别</w:t>
      </w:r>
      <w:bookmarkEnd w:id="10"/>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 xml:space="preserve"> 1. 人才招聘与储备风险</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在超低频综合参数测试仪项目进行中，人才招聘与储备是关键的环节。如果企业无法及时找到合适的人才填补空缺，可能导致超低频综合参数测试仪项目推进受阻，增加其他员工工作负担。建议企业建立健全的招聘渠道，同时进行人才储备，以确保在关键时刻能够迅速找到合适的替补人员。</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 xml:space="preserve"> 2. 培训与继续教育风险</w:t>
      </w:r>
    </w:p>
    <w:p w:rsidR="00C0463F" w:rsidRPr="00C0463F" w:rsidP="00C0463F">
      <w:pPr>
        <w:ind w:firstLine="560" w:firstLineChars="200"/>
        <w:rPr>
          <w:rFonts w:ascii="仿宋" w:eastAsia="仿宋" w:hAnsi="仿宋"/>
          <w:sz w:val="28"/>
        </w:rPr>
      </w:pPr>
      <w:r w:rsidRPr="00C0463F">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超低频综合参数测试仪项目质量。</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 xml:space="preserve"> 3. 沟通与团队协作风险</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超低频综合参数测试仪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 xml:space="preserve"> 4. 福利与激励风险</w:t>
      </w:r>
    </w:p>
    <w:p w:rsidR="00C0463F" w:rsidRPr="00C0463F" w:rsidP="00C0463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0463F">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 xml:space="preserve"> 5. 外部劳动力市场风险</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风险识别的建议与对策</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 xml:space="preserve"> 1. 建立健全的招聘渠道与人才储备计划</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 xml:space="preserve"> 2. 实施持续的培训与教育计划</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 xml:space="preserve"> 3. 加强沟通培训与团队建设</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 xml:space="preserve"> 4. 调整灵活的福利政策和激励机制</w:t>
      </w:r>
    </w:p>
    <w:p w:rsidR="00C0463F" w:rsidRPr="00C0463F" w:rsidP="00C0463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0463F">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5. 持续关注外部劳动力市场动态</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6. 制定危机管理计划</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建立完善的危机管理计划，明确各类风险发生时的应急预案和决策流程。包括人才流失、技能短缺、管理层变动等情况的具体处理方案，以应对突发情况，保障超低频综合参数测试仪项目的平稳进行。</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7. 强化绩效评估和激励机制</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8. 持续改进企业文化</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营造积极向上的企业文化，加强员工归属感和凝聚力。通过团队活动、文化建设等方式，培养员工对企业的认同感，减少员工流失风险。</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9. 制定法律合规标准</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C0463F" w:rsidRPr="00C0463F" w:rsidP="00C0463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0463F">
        <w:rPr>
          <w:rFonts w:ascii="仿宋" w:eastAsia="仿宋" w:hAnsi="仿宋" w:hint="eastAsia"/>
          <w:sz w:val="28"/>
        </w:rPr>
        <w:t>风险识别的综合管理</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风险识别是一个动态过程，需要不断地跟踪和调整。企业在超低频综合参数测试仪项目中应当持续关注内外部环境的变化，及时调整风险识别策略，以确保超低频综合参数测试仪项目的持续稳定推进。通过科学的风险识别和有效的应对措施，企业可以更好地规避潜在风险，保障超低频综合参数测试仪项目的成功实施。</w:t>
      </w:r>
    </w:p>
    <w:p w:rsidR="00C0463F" w:rsidP="00C0463F">
      <w:pPr>
        <w:ind w:firstLine="560" w:firstLineChars="200"/>
        <w:rPr>
          <w:rFonts w:ascii="仿宋" w:eastAsia="仿宋" w:hAnsi="仿宋"/>
          <w:sz w:val="28"/>
        </w:rPr>
      </w:pPr>
    </w:p>
    <w:p w:rsidR="00C0463F" w:rsidP="00C0463F">
      <w:pPr>
        <w:pStyle w:val="Heading2"/>
      </w:pPr>
      <w:bookmarkStart w:id="11" w:name="_Toc159438181"/>
      <w:r w:rsidRPr="00C0463F">
        <w:t>(</w:t>
      </w:r>
      <w:r w:rsidRPr="00C0463F">
        <w:t>六</w:t>
      </w:r>
      <w:r w:rsidRPr="00C0463F">
        <w:t>)</w:t>
      </w:r>
      <w:r w:rsidRPr="00C0463F">
        <w:t>、风险管理的措施</w:t>
      </w:r>
      <w:bookmarkEnd w:id="11"/>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1. 制定全面的风险管理计划</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在超低频综合参数测试仪项目启动阶段，制定一份全面的风险管理计划，明确风险的识别、评估、监测和应对流程。确保团队对计划的理解，并定期审查和更新以适应超低频综合参数测试仪项目的变化。</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2. 建立专业的风险管理团队</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3. 定期进行风险评估</w:t>
      </w:r>
    </w:p>
    <w:p w:rsidR="00C0463F" w:rsidRPr="00C0463F" w:rsidP="00C0463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0463F">
        <w:rPr>
          <w:rFonts w:ascii="仿宋" w:eastAsia="仿宋" w:hAnsi="仿宋" w:hint="eastAsia"/>
          <w:sz w:val="28"/>
        </w:rPr>
        <w:t>定期进行全面的风险评估，包括内部和外部风险。通过使用风险</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矩阵、SWOT分析等工具，全面了解潜在风险的严重性和概率，以有针对性地采取相应措施。</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4. 强化沟通与团队合作</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建立畅通的沟通渠道，鼓励团队成员分享风险信息。强化团队的协作能力，确保超低频综合参数测试仪项目各阶段的协同工作，以减缓因沟通不畅导致的风险。</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5. 制定风险应对策略</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对每一种潜在风险，制定相应的应对策略。这包括风险的缓解、转移、接受或避免，确保团队在面对风险时能够迅速作出决策并采取有效行动。</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6. 建立紧急响应机制</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制定紧急响应计划，确保在风险发生时能够快速、有序地做出反应。明确责任人，提前准备好必要的资源和工具，以降低风险事件对超低频综合参数测试仪项目的不利影响。</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7. 风险监测和追踪</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8. 制度化的经验总结</w:t>
      </w:r>
    </w:p>
    <w:p w:rsidR="00C0463F" w:rsidRPr="00C0463F" w:rsidP="00C0463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0463F">
        <w:rPr>
          <w:rFonts w:ascii="仿宋" w:eastAsia="仿宋" w:hAnsi="仿宋" w:hint="eastAsia"/>
          <w:sz w:val="28"/>
        </w:rPr>
        <w:t>在超低频综合参数测试仪项目结束后，进行全面的风险经验总结。总结成功的风险管理实践和教训，形成制度化的经验库，为未来超低频综合参数测试仪项目提供有力的参考和借鉴。</w:t>
      </w:r>
    </w:p>
    <w:p w:rsidR="00C0463F" w:rsidP="00C0463F">
      <w:pPr>
        <w:ind w:firstLine="560" w:firstLineChars="200"/>
        <w:rPr>
          <w:rFonts w:ascii="仿宋" w:eastAsia="仿宋" w:hAnsi="仿宋" w:hint="eastAsia"/>
          <w:sz w:val="28"/>
        </w:rPr>
      </w:pPr>
      <w:r w:rsidRPr="00C0463F">
        <w:rPr>
          <w:rFonts w:ascii="仿宋" w:eastAsia="仿宋" w:hAnsi="仿宋" w:hint="eastAsia"/>
          <w:sz w:val="28"/>
        </w:rPr>
        <w:t>通过采取以上风险管理的措施，企业可以更好地识别、评估和应对潜在的风险，确保超低频综合参数测试仪项目能够在不确定的环境中取得成功。风险管理不仅仅是问题的解决，更是对未知因素的有序应对，为超低频综合参数测试仪项目的可持续发展提供有力支持。</w:t>
      </w:r>
    </w:p>
    <w:p w:rsidR="00C0463F" w:rsidP="00C0463F">
      <w:pPr>
        <w:pStyle w:val="Heading1"/>
        <w:rPr>
          <w:rFonts w:hint="eastAsia"/>
        </w:rPr>
      </w:pPr>
      <w:bookmarkStart w:id="12" w:name="_Toc159438182"/>
      <w:r w:rsidRPr="00C0463F">
        <w:rPr>
          <w:rFonts w:hint="eastAsia"/>
        </w:rPr>
        <w:t>三、背景及必要性分析</w:t>
      </w:r>
      <w:bookmarkEnd w:id="12"/>
    </w:p>
    <w:p w:rsidR="00C0463F" w:rsidP="00C0463F">
      <w:pPr>
        <w:pStyle w:val="Heading2"/>
        <w:rPr>
          <w:rFonts w:hint="eastAsia"/>
        </w:rPr>
      </w:pPr>
      <w:bookmarkStart w:id="13" w:name="_Toc159438183"/>
      <w:r w:rsidRPr="00C0463F">
        <w:rPr>
          <w:rFonts w:hint="eastAsia"/>
        </w:rPr>
        <w:t>(</w:t>
      </w:r>
      <w:r w:rsidRPr="00C0463F">
        <w:rPr>
          <w:rFonts w:hint="eastAsia"/>
        </w:rPr>
        <w:t>一</w:t>
      </w:r>
      <w:r w:rsidRPr="00C0463F">
        <w:rPr>
          <w:rFonts w:hint="eastAsia"/>
        </w:rPr>
        <w:t>)</w:t>
      </w:r>
      <w:r w:rsidRPr="00C0463F">
        <w:rPr>
          <w:rFonts w:hint="eastAsia"/>
        </w:rPr>
        <w:t>、行业发展方向</w:t>
      </w:r>
      <w:bookmarkEnd w:id="13"/>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C0463F" w:rsidRPr="00C0463F" w:rsidP="00C0463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0463F">
        <w:rPr>
          <w:rFonts w:ascii="仿宋" w:eastAsia="仿宋" w:hAnsi="仿宋" w:hint="eastAsia"/>
          <w:sz w:val="28"/>
        </w:rPr>
        <w:t>4. 全球化市场与跨界合作： 行业的发展逐渐呈现出全球化的趋势，企业需要加强国际市场的拓展和跨界合作。通过与不同领域的企</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业合作，共同创新，实现资源共享，提高企业的综合实力。</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C0463F" w:rsidP="00C0463F">
      <w:pPr>
        <w:ind w:firstLine="560" w:firstLineChars="200"/>
        <w:rPr>
          <w:rFonts w:ascii="仿宋" w:eastAsia="仿宋" w:hAnsi="仿宋" w:hint="eastAsia"/>
          <w:sz w:val="28"/>
        </w:rPr>
      </w:pPr>
      <w:r w:rsidRPr="00C0463F">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C0463F" w:rsidP="00C0463F">
      <w:pPr>
        <w:pStyle w:val="Heading2"/>
      </w:pPr>
      <w:bookmarkStart w:id="14" w:name="_Toc159438184"/>
      <w:r w:rsidRPr="00C0463F">
        <w:t>(</w:t>
      </w:r>
      <w:r w:rsidRPr="00C0463F">
        <w:t>二</w:t>
      </w:r>
      <w:r w:rsidRPr="00C0463F">
        <w:t>)</w:t>
      </w:r>
      <w:r w:rsidRPr="00C0463F">
        <w:t>、行业环境分析与应对策略</w:t>
      </w:r>
      <w:bookmarkEnd w:id="14"/>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（五）行业环境分析与应对策略</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C0463F" w:rsidRPr="00C0463F" w:rsidP="00C0463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0463F">
        <w:rPr>
          <w:rFonts w:ascii="仿宋" w:eastAsia="仿宋" w:hAnsi="仿宋" w:hint="eastAsia"/>
          <w:sz w:val="28"/>
        </w:rPr>
        <w:t>3. **原材料价格波动：** 行业常受原材料价格波动的影响，企</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业需建立稳定的供应链。与供应商建立长期合作关系，探索替代原材料，制定灵活的采购策略以迅速应对价格波动。同时，提高生产效益，降低生产成本。</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C0463F" w:rsidP="00C0463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0463F">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C0463F" w:rsidP="00C0463F">
      <w:pPr>
        <w:pStyle w:val="Heading2"/>
      </w:pPr>
      <w:bookmarkStart w:id="15" w:name="_Toc159438185"/>
      <w:r w:rsidRPr="00C0463F">
        <w:t>(</w:t>
      </w:r>
      <w:r w:rsidRPr="00C0463F">
        <w:t>三</w:t>
      </w:r>
      <w:r w:rsidRPr="00C0463F">
        <w:t>)</w:t>
      </w:r>
      <w:r w:rsidRPr="00C0463F">
        <w:t>、行业面临的机遇与挑战</w:t>
      </w:r>
      <w:bookmarkEnd w:id="15"/>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机遇：</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1. 技术创新和数字化转型： 行业可能受益于先进技术和数字化转型，提高生产效率、降低成本，同时创造新的商业模式和产品。</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2. 市场需求增长： 如果行业所在市场的需求不断增长，企业有机会通过提供更多产品或服务来扩大市场份额。</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3. 全球化机遇： 开拓国际市场可能为企业带来新的机会，尤其是在全球化程度不断提高的情况下。</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4. 可持续发展： 行业在可持续发展方面的投入和努力可能受到市场和政府的认可，推动企业在社会责任和环保方面取得竞争优势。</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5. 人才和团队发展： 有机会吸引和培养高素质的人才，建立协作团队，为企业带来创新和竞争优势。</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挑战：</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1. 市场竞争激烈： 若市场竞争激烈，企业可能面临价格战、利润压力以及更高的市场推广成本。</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2. 政策和法规变化： 行业可能受到政府政策和法规的影响，不稳定的政策环境可能带来不确定性。</w:t>
      </w:r>
    </w:p>
    <w:p w:rsidR="00C0463F" w:rsidRPr="00C0463F" w:rsidP="00C0463F">
      <w:pPr>
        <w:ind w:firstLine="560" w:firstLineChars="200"/>
        <w:rPr>
          <w:rFonts w:ascii="仿宋" w:eastAsia="仿宋" w:hAnsi="仿宋" w:hint="eastAsia"/>
          <w:sz w:val="28"/>
        </w:rPr>
      </w:pPr>
      <w:r w:rsidRPr="00C0463F">
        <w:rPr>
          <w:rFonts w:ascii="仿宋" w:eastAsia="仿宋" w:hAnsi="仿宋" w:hint="eastAsia"/>
          <w:sz w:val="28"/>
        </w:rPr>
        <w:t>3. 供应链不稳定： 供应链问题，如原材料短缺、运输问题或供应链中断，可能对企业的生产和运营产生负面影响。</w:t>
      </w:r>
      <w:r w:rsidRPr="00C0463F">
        <w:rPr>
          <w:rFonts w:ascii="仿宋" w:eastAsia="仿宋" w:hAnsi="仿宋" w:hint="eastAsia"/>
          <w:sz w:val="28"/>
        </w:rPr>
        <w:br/>
      </w:r>
      <w:r w:rsidRPr="00C0463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https://d.book118.com/836232111000010102</w:t>
        </w:r>
      </w:hyperlink>
    </w:p>
    <w:p w:rsidR="00C0463F" w:rsidRPr="00C0463F" w:rsidP="00C0463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046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3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0463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3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0463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3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0463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3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0463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3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0463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3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0463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3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0463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3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0463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3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0463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3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0463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3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0463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3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0463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3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0463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3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0463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3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0463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3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0463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3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0463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3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0463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3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0463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3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0463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3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0463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3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0463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3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0463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0463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P="00C062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C0463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RPr="00C0463F" w:rsidP="00C0463F">
    <w:pPr>
      <w:pStyle w:val="Header"/>
      <w:rPr>
        <w:rFonts w:ascii="仿宋" w:eastAsia="仿宋" w:hAnsi="仿宋"/>
      </w:rPr>
    </w:pPr>
    <w:r w:rsidRPr="00C0463F">
      <w:rPr>
        <w:rFonts w:ascii="仿宋" w:eastAsia="仿宋" w:hAnsi="仿宋" w:hint="eastAsia"/>
      </w:rPr>
      <w:t>超低频综合参数测试仪风险评估与管理报告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RPr="00C0463F" w:rsidP="00C0463F">
    <w:pPr>
      <w:pStyle w:val="Header"/>
      <w:rPr>
        <w:rFonts w:ascii="仿宋" w:eastAsia="仿宋" w:hAnsi="仿宋"/>
      </w:rPr>
    </w:pPr>
    <w:r w:rsidRPr="00C0463F">
      <w:rPr>
        <w:rFonts w:ascii="仿宋" w:eastAsia="仿宋" w:hAnsi="仿宋" w:hint="eastAsia"/>
      </w:rPr>
      <w:t>超低频综合参数测试仪风险评估与管理报告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RPr="00C0463F" w:rsidP="00C0463F">
    <w:pPr>
      <w:pStyle w:val="Header"/>
      <w:rPr>
        <w:rFonts w:ascii="仿宋" w:eastAsia="仿宋" w:hAnsi="仿宋"/>
      </w:rPr>
    </w:pPr>
    <w:r w:rsidRPr="00C0463F">
      <w:rPr>
        <w:rFonts w:ascii="仿宋" w:eastAsia="仿宋" w:hAnsi="仿宋" w:hint="eastAsia"/>
      </w:rPr>
      <w:t>超低频综合参数测试仪风险评估与管理报告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RPr="00C0463F" w:rsidP="00C0463F">
    <w:pPr>
      <w:pStyle w:val="Header"/>
      <w:rPr>
        <w:rFonts w:ascii="仿宋" w:eastAsia="仿宋" w:hAnsi="仿宋"/>
      </w:rPr>
    </w:pPr>
    <w:r w:rsidRPr="00C0463F">
      <w:rPr>
        <w:rFonts w:ascii="仿宋" w:eastAsia="仿宋" w:hAnsi="仿宋" w:hint="eastAsia"/>
      </w:rPr>
      <w:t>超低频综合参数测试仪风险评估与管理报告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RPr="00C0463F" w:rsidP="00C0463F">
    <w:pPr>
      <w:pStyle w:val="Header"/>
      <w:rPr>
        <w:rFonts w:ascii="仿宋" w:eastAsia="仿宋" w:hAnsi="仿宋"/>
      </w:rPr>
    </w:pPr>
    <w:r w:rsidRPr="00C0463F">
      <w:rPr>
        <w:rFonts w:ascii="仿宋" w:eastAsia="仿宋" w:hAnsi="仿宋" w:hint="eastAsia"/>
      </w:rPr>
      <w:t>超低频综合参数测试仪风险评估与管理报告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RPr="00C0463F" w:rsidP="00C0463F">
    <w:pPr>
      <w:pStyle w:val="Header"/>
      <w:rPr>
        <w:rFonts w:ascii="仿宋" w:eastAsia="仿宋" w:hAnsi="仿宋"/>
      </w:rPr>
    </w:pPr>
    <w:r w:rsidRPr="00C0463F">
      <w:rPr>
        <w:rFonts w:ascii="仿宋" w:eastAsia="仿宋" w:hAnsi="仿宋" w:hint="eastAsia"/>
      </w:rPr>
      <w:t>超低频综合参数测试仪风险评估与管理报告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RPr="00C0463F" w:rsidP="00C0463F">
    <w:pPr>
      <w:pStyle w:val="Header"/>
      <w:rPr>
        <w:rFonts w:ascii="仿宋" w:eastAsia="仿宋" w:hAnsi="仿宋"/>
      </w:rPr>
    </w:pPr>
    <w:r w:rsidRPr="00C0463F">
      <w:rPr>
        <w:rFonts w:ascii="仿宋" w:eastAsia="仿宋" w:hAnsi="仿宋" w:hint="eastAsia"/>
      </w:rPr>
      <w:t>超低频综合参数测试仪风险评估与管理报告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RPr="00C0463F" w:rsidP="00C0463F">
    <w:pPr>
      <w:pStyle w:val="Header"/>
      <w:rPr>
        <w:rFonts w:ascii="仿宋" w:eastAsia="仿宋" w:hAnsi="仿宋"/>
      </w:rPr>
    </w:pPr>
    <w:r w:rsidRPr="00C0463F">
      <w:rPr>
        <w:rFonts w:ascii="仿宋" w:eastAsia="仿宋" w:hAnsi="仿宋" w:hint="eastAsia"/>
      </w:rPr>
      <w:t>超低频综合参数测试仪风险评估与管理报告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RPr="00C0463F" w:rsidP="00C0463F">
    <w:pPr>
      <w:pStyle w:val="Header"/>
      <w:rPr>
        <w:rFonts w:ascii="仿宋" w:eastAsia="仿宋" w:hAnsi="仿宋"/>
      </w:rPr>
    </w:pPr>
    <w:r w:rsidRPr="00C0463F">
      <w:rPr>
        <w:rFonts w:ascii="仿宋" w:eastAsia="仿宋" w:hAnsi="仿宋" w:hint="eastAsia"/>
      </w:rPr>
      <w:t>超低频综合参数测试仪风险评估与管理报告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RPr="00C0463F" w:rsidP="00C0463F">
    <w:pPr>
      <w:pStyle w:val="Header"/>
      <w:rPr>
        <w:rFonts w:ascii="仿宋" w:eastAsia="仿宋" w:hAnsi="仿宋"/>
      </w:rPr>
    </w:pPr>
    <w:r w:rsidRPr="00C0463F">
      <w:rPr>
        <w:rFonts w:ascii="仿宋" w:eastAsia="仿宋" w:hAnsi="仿宋" w:hint="eastAsia"/>
      </w:rPr>
      <w:t>超低频综合参数测试仪风险评估与管理报告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RPr="00C0463F" w:rsidP="00C0463F">
    <w:pPr>
      <w:pStyle w:val="Header"/>
      <w:rPr>
        <w:rFonts w:ascii="仿宋" w:eastAsia="仿宋" w:hAnsi="仿宋"/>
      </w:rPr>
    </w:pPr>
    <w:r w:rsidRPr="00C0463F">
      <w:rPr>
        <w:rFonts w:ascii="仿宋" w:eastAsia="仿宋" w:hAnsi="仿宋" w:hint="eastAsia"/>
      </w:rPr>
      <w:t>超低频综合参数测试仪风险评估与管理报告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RPr="00C0463F" w:rsidP="00C0463F">
    <w:pPr>
      <w:pStyle w:val="Header"/>
      <w:rPr>
        <w:rFonts w:ascii="仿宋" w:eastAsia="仿宋" w:hAnsi="仿宋"/>
      </w:rPr>
    </w:pPr>
    <w:r w:rsidRPr="00C0463F">
      <w:rPr>
        <w:rFonts w:ascii="仿宋" w:eastAsia="仿宋" w:hAnsi="仿宋" w:hint="eastAsia"/>
      </w:rPr>
      <w:t>超低频综合参数测试仪风险评估与管理报告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RPr="00C0463F" w:rsidP="00C0463F">
    <w:pPr>
      <w:pStyle w:val="Header"/>
      <w:rPr>
        <w:rFonts w:ascii="仿宋" w:eastAsia="仿宋" w:hAnsi="仿宋"/>
      </w:rPr>
    </w:pPr>
    <w:r w:rsidRPr="00C0463F">
      <w:rPr>
        <w:rFonts w:ascii="仿宋" w:eastAsia="仿宋" w:hAnsi="仿宋" w:hint="eastAsia"/>
      </w:rPr>
      <w:t>超低频综合参数测试仪风险评估与管理报告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RPr="00C0463F" w:rsidP="00C0463F">
    <w:pPr>
      <w:pStyle w:val="Header"/>
      <w:rPr>
        <w:rFonts w:ascii="仿宋" w:eastAsia="仿宋" w:hAnsi="仿宋"/>
      </w:rPr>
    </w:pPr>
    <w:r w:rsidRPr="00C0463F">
      <w:rPr>
        <w:rFonts w:ascii="仿宋" w:eastAsia="仿宋" w:hAnsi="仿宋" w:hint="eastAsia"/>
      </w:rPr>
      <w:t>超低频综合参数测试仪风险评估与管理报告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RPr="00C0463F" w:rsidP="00C0463F">
    <w:pPr>
      <w:pStyle w:val="Header"/>
      <w:rPr>
        <w:rFonts w:ascii="仿宋" w:eastAsia="仿宋" w:hAnsi="仿宋"/>
      </w:rPr>
    </w:pPr>
    <w:r w:rsidRPr="00C0463F">
      <w:rPr>
        <w:rFonts w:ascii="仿宋" w:eastAsia="仿宋" w:hAnsi="仿宋" w:hint="eastAsia"/>
      </w:rPr>
      <w:t>超低频综合参数测试仪风险评估与管理报告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RPr="00C0463F" w:rsidP="00C0463F">
    <w:pPr>
      <w:pStyle w:val="Header"/>
      <w:rPr>
        <w:rFonts w:ascii="仿宋" w:eastAsia="仿宋" w:hAnsi="仿宋"/>
      </w:rPr>
    </w:pPr>
    <w:r w:rsidRPr="00C0463F">
      <w:rPr>
        <w:rFonts w:ascii="仿宋" w:eastAsia="仿宋" w:hAnsi="仿宋" w:hint="eastAsia"/>
      </w:rPr>
      <w:t>超低频综合参数测试仪风险评估与管理报告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RPr="00C0463F" w:rsidP="00C0463F">
    <w:pPr>
      <w:pStyle w:val="Header"/>
      <w:rPr>
        <w:rFonts w:ascii="仿宋" w:eastAsia="仿宋" w:hAnsi="仿宋"/>
      </w:rPr>
    </w:pPr>
    <w:r w:rsidRPr="00C0463F">
      <w:rPr>
        <w:rFonts w:ascii="仿宋" w:eastAsia="仿宋" w:hAnsi="仿宋" w:hint="eastAsia"/>
      </w:rPr>
      <w:t>超低频综合参数测试仪风险评估与管理报告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RPr="00C0463F" w:rsidP="00C0463F">
    <w:pPr>
      <w:pStyle w:val="Header"/>
      <w:rPr>
        <w:rFonts w:ascii="仿宋" w:eastAsia="仿宋" w:hAnsi="仿宋"/>
      </w:rPr>
    </w:pPr>
    <w:r w:rsidRPr="00C0463F">
      <w:rPr>
        <w:rFonts w:ascii="仿宋" w:eastAsia="仿宋" w:hAnsi="仿宋" w:hint="eastAsia"/>
      </w:rPr>
      <w:t>超低频综合参数测试仪风险评估与管理报告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RPr="00C0463F" w:rsidP="00C0463F">
    <w:pPr>
      <w:pStyle w:val="Header"/>
      <w:rPr>
        <w:rFonts w:ascii="仿宋" w:eastAsia="仿宋" w:hAnsi="仿宋"/>
      </w:rPr>
    </w:pPr>
    <w:r w:rsidRPr="00C0463F">
      <w:rPr>
        <w:rFonts w:ascii="仿宋" w:eastAsia="仿宋" w:hAnsi="仿宋" w:hint="eastAsia"/>
      </w:rPr>
      <w:t>超低频综合参数测试仪风险评估与管理报告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RPr="00C0463F" w:rsidP="00C0463F">
    <w:pPr>
      <w:pStyle w:val="Header"/>
      <w:rPr>
        <w:rFonts w:ascii="仿宋" w:eastAsia="仿宋" w:hAnsi="仿宋"/>
      </w:rPr>
    </w:pPr>
    <w:r w:rsidRPr="00C0463F">
      <w:rPr>
        <w:rFonts w:ascii="仿宋" w:eastAsia="仿宋" w:hAnsi="仿宋" w:hint="eastAsia"/>
      </w:rPr>
      <w:t>超低频综合参数测试仪风险评估与管理报告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RPr="00C0463F" w:rsidP="00C0463F">
    <w:pPr>
      <w:pStyle w:val="Header"/>
      <w:rPr>
        <w:rFonts w:ascii="仿宋" w:eastAsia="仿宋" w:hAnsi="仿宋"/>
      </w:rPr>
    </w:pPr>
    <w:r w:rsidRPr="00C0463F">
      <w:rPr>
        <w:rFonts w:ascii="仿宋" w:eastAsia="仿宋" w:hAnsi="仿宋" w:hint="eastAsia"/>
      </w:rPr>
      <w:t>超低频综合参数测试仪风险评估与管理报告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RPr="00C0463F" w:rsidP="00C0463F">
    <w:pPr>
      <w:pStyle w:val="Header"/>
      <w:rPr>
        <w:rFonts w:ascii="仿宋" w:eastAsia="仿宋" w:hAnsi="仿宋"/>
      </w:rPr>
    </w:pPr>
    <w:r w:rsidRPr="00C0463F">
      <w:rPr>
        <w:rFonts w:ascii="仿宋" w:eastAsia="仿宋" w:hAnsi="仿宋" w:hint="eastAsia"/>
      </w:rPr>
      <w:t>超低频综合参数测试仪风险评估与管理报告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RPr="00C0463F" w:rsidP="00C0463F">
    <w:pPr>
      <w:pStyle w:val="Header"/>
      <w:rPr>
        <w:rFonts w:ascii="仿宋" w:eastAsia="仿宋" w:hAnsi="仿宋"/>
      </w:rPr>
    </w:pPr>
    <w:r w:rsidRPr="00C0463F">
      <w:rPr>
        <w:rFonts w:ascii="仿宋" w:eastAsia="仿宋" w:hAnsi="仿宋" w:hint="eastAsia"/>
      </w:rPr>
      <w:t>超低频综合参数测试仪风险评估与管理报告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RPr="00C0463F" w:rsidP="00C0463F">
    <w:pPr>
      <w:pStyle w:val="Header"/>
      <w:rPr>
        <w:rFonts w:ascii="仿宋" w:eastAsia="仿宋" w:hAnsi="仿宋"/>
      </w:rPr>
    </w:pPr>
    <w:r w:rsidRPr="00C0463F">
      <w:rPr>
        <w:rFonts w:ascii="仿宋" w:eastAsia="仿宋" w:hAnsi="仿宋" w:hint="eastAsia"/>
      </w:rPr>
      <w:t>超低频综合参数测试仪风险评估与管理报告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rsidRPr="00C0463F" w:rsidP="00C0463F">
    <w:pPr>
      <w:pStyle w:val="Header"/>
      <w:rPr>
        <w:rFonts w:ascii="仿宋" w:eastAsia="仿宋" w:hAnsi="仿宋"/>
      </w:rPr>
    </w:pPr>
    <w:r w:rsidRPr="00C0463F">
      <w:rPr>
        <w:rFonts w:ascii="仿宋" w:eastAsia="仿宋" w:hAnsi="仿宋" w:hint="eastAsia"/>
      </w:rPr>
      <w:t>超低频综合参数测试仪风险评估与管理报告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46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63F"/>
    <w:rsid w:val="00883E19"/>
    <w:rsid w:val="009B05B4"/>
    <w:rsid w:val="00C0463F"/>
    <w:rsid w:val="00C0624C"/>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0463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0463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0463F"/>
    <w:rPr>
      <w:b/>
      <w:bCs/>
      <w:kern w:val="44"/>
      <w:sz w:val="44"/>
      <w:szCs w:val="44"/>
    </w:rPr>
  </w:style>
  <w:style w:type="character" w:customStyle="1" w:styleId="2Char">
    <w:name w:val="标题 2 Char"/>
    <w:basedOn w:val="DefaultParagraphFont"/>
    <w:link w:val="Heading2"/>
    <w:uiPriority w:val="9"/>
    <w:rsid w:val="00C0463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0463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0463F"/>
    <w:rPr>
      <w:sz w:val="18"/>
      <w:szCs w:val="18"/>
    </w:rPr>
  </w:style>
  <w:style w:type="paragraph" w:styleId="Footer">
    <w:name w:val="footer"/>
    <w:basedOn w:val="Normal"/>
    <w:link w:val="Char0"/>
    <w:uiPriority w:val="99"/>
    <w:unhideWhenUsed/>
    <w:rsid w:val="00C0463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0463F"/>
    <w:rPr>
      <w:sz w:val="18"/>
      <w:szCs w:val="18"/>
    </w:rPr>
  </w:style>
  <w:style w:type="character" w:styleId="PageNumber">
    <w:name w:val="page number"/>
    <w:basedOn w:val="DefaultParagraphFont"/>
    <w:uiPriority w:val="99"/>
    <w:semiHidden/>
    <w:unhideWhenUsed/>
    <w:rsid w:val="00C0463F"/>
  </w:style>
  <w:style w:type="paragraph" w:styleId="TOC1">
    <w:name w:val="toc 1"/>
    <w:basedOn w:val="Normal"/>
    <w:next w:val="Normal"/>
    <w:autoRedefine/>
    <w:uiPriority w:val="39"/>
    <w:unhideWhenUsed/>
    <w:rsid w:val="00C0463F"/>
  </w:style>
  <w:style w:type="paragraph" w:styleId="TOC2">
    <w:name w:val="toc 2"/>
    <w:basedOn w:val="Normal"/>
    <w:next w:val="Normal"/>
    <w:autoRedefine/>
    <w:uiPriority w:val="39"/>
    <w:unhideWhenUsed/>
    <w:rsid w:val="00C0463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36232111000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7353</Words>
  <Characters>41916</Characters>
  <Application>Microsoft Office Word</Application>
  <DocSecurity>0</DocSecurity>
  <Lines>349</Lines>
  <Paragraphs>98</Paragraphs>
  <ScaleCrop>false</ScaleCrop>
  <Company>Microsoft</Company>
  <LinksUpToDate>false</LinksUpToDate>
  <CharactersWithSpaces>49171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2024-02-21T12:01:00Z</dcterms:created>
  <dcterms:modified xsi:type="dcterms:W3CDTF">2024-02-21T12:02:00Z</dcterms:modified>
</cp:coreProperties>
</file>