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5" w:history="1">
        <w:r>
          <w:rPr>
            <w:rFonts w:ascii="仿宋" w:eastAsia="仿宋" w:hAnsi="仿宋" w:cs="仿宋" w:hint="eastAsia"/>
            <w:lang w:eastAsia="zh-CN"/>
          </w:rPr>
          <w:t>序言</w:t>
        </w:r>
        <w:r>
          <w:tab/>
        </w:r>
        <w:r>
          <w:fldChar w:fldCharType="begin"/>
        </w:r>
        <w:r>
          <w:instrText xml:space="preserve"> PAGEREF _Toc14435 \h </w:instrText>
        </w:r>
        <w:r>
          <w:fldChar w:fldCharType="separate"/>
        </w:r>
        <w:r>
          <w:t>3</w:t>
        </w:r>
        <w:r>
          <w:fldChar w:fldCharType="end"/>
        </w:r>
      </w:hyperlink>
    </w:p>
    <w:p>
      <w:pPr>
        <w:pStyle w:val="TOC1"/>
        <w:tabs>
          <w:tab w:val="right" w:leader="dot" w:pos="8306"/>
        </w:tabs>
      </w:pPr>
      <w:hyperlink w:anchor="_Toc21251" w:history="1">
        <w:r>
          <w:rPr>
            <w:rFonts w:ascii="仿宋" w:eastAsia="仿宋" w:hAnsi="仿宋" w:cs="仿宋" w:hint="eastAsia"/>
            <w:lang w:eastAsia="zh-CN"/>
          </w:rPr>
          <w:t>一、宏观环境分析</w:t>
        </w:r>
        <w:r>
          <w:tab/>
        </w:r>
        <w:r>
          <w:fldChar w:fldCharType="begin"/>
        </w:r>
        <w:r>
          <w:instrText xml:space="preserve"> PAGEREF _Toc21251 \h </w:instrText>
        </w:r>
        <w:r>
          <w:fldChar w:fldCharType="separate"/>
        </w:r>
        <w:r>
          <w:t>3</w:t>
        </w:r>
        <w:r>
          <w:fldChar w:fldCharType="end"/>
        </w:r>
      </w:hyperlink>
    </w:p>
    <w:p>
      <w:pPr>
        <w:pStyle w:val="TOC2"/>
        <w:tabs>
          <w:tab w:val="right" w:leader="dot" w:pos="8306"/>
        </w:tabs>
      </w:pPr>
      <w:hyperlink w:anchor="_Toc5467" w:history="1">
        <w:r>
          <w:rPr>
            <w:rFonts w:ascii="仿宋" w:eastAsia="仿宋" w:hAnsi="仿宋" w:cs="仿宋" w:hint="eastAsia"/>
            <w:lang w:eastAsia="zh-CN"/>
          </w:rPr>
          <w:t>(一)、宏观环境分析</w:t>
        </w:r>
        <w:r>
          <w:tab/>
        </w:r>
        <w:r>
          <w:fldChar w:fldCharType="begin"/>
        </w:r>
        <w:r>
          <w:instrText xml:space="preserve"> PAGEREF _Toc5467 \h </w:instrText>
        </w:r>
        <w:r>
          <w:fldChar w:fldCharType="separate"/>
        </w:r>
        <w:r>
          <w:t>3</w:t>
        </w:r>
        <w:r>
          <w:fldChar w:fldCharType="end"/>
        </w:r>
      </w:hyperlink>
    </w:p>
    <w:p>
      <w:pPr>
        <w:pStyle w:val="TOC1"/>
        <w:tabs>
          <w:tab w:val="right" w:leader="dot" w:pos="8306"/>
        </w:tabs>
      </w:pPr>
      <w:hyperlink w:anchor="_Toc29276" w:history="1">
        <w:r>
          <w:rPr>
            <w:rFonts w:ascii="仿宋" w:eastAsia="仿宋" w:hAnsi="仿宋" w:cs="仿宋" w:hint="eastAsia"/>
            <w:lang w:eastAsia="zh-CN"/>
          </w:rPr>
          <w:t>二、成膜助剂行业背景分析</w:t>
        </w:r>
        <w:r>
          <w:tab/>
        </w:r>
        <w:r>
          <w:fldChar w:fldCharType="begin"/>
        </w:r>
        <w:r>
          <w:instrText xml:space="preserve"> PAGEREF _Toc29276 \h </w:instrText>
        </w:r>
        <w:r>
          <w:fldChar w:fldCharType="separate"/>
        </w:r>
        <w:r>
          <w:t>5</w:t>
        </w:r>
        <w:r>
          <w:fldChar w:fldCharType="end"/>
        </w:r>
      </w:hyperlink>
    </w:p>
    <w:p>
      <w:pPr>
        <w:pStyle w:val="TOC2"/>
        <w:tabs>
          <w:tab w:val="right" w:leader="dot" w:pos="8306"/>
        </w:tabs>
      </w:pPr>
      <w:hyperlink w:anchor="_Toc7975" w:history="1">
        <w:r>
          <w:rPr>
            <w:rFonts w:ascii="仿宋" w:eastAsia="仿宋" w:hAnsi="仿宋" w:cs="仿宋" w:hint="eastAsia"/>
            <w:lang w:eastAsia="zh-CN"/>
          </w:rPr>
          <w:t>(一)、成膜助剂行业背景分析</w:t>
        </w:r>
        <w:r>
          <w:tab/>
        </w:r>
        <w:r>
          <w:fldChar w:fldCharType="begin"/>
        </w:r>
        <w:r>
          <w:instrText xml:space="preserve"> PAGEREF _Toc7975 \h </w:instrText>
        </w:r>
        <w:r>
          <w:fldChar w:fldCharType="separate"/>
        </w:r>
        <w:r>
          <w:t>5</w:t>
        </w:r>
        <w:r>
          <w:fldChar w:fldCharType="end"/>
        </w:r>
      </w:hyperlink>
    </w:p>
    <w:p>
      <w:pPr>
        <w:pStyle w:val="TOC1"/>
        <w:tabs>
          <w:tab w:val="right" w:leader="dot" w:pos="8306"/>
        </w:tabs>
      </w:pPr>
      <w:hyperlink w:anchor="_Toc32140" w:history="1">
        <w:r>
          <w:rPr>
            <w:rFonts w:ascii="仿宋" w:eastAsia="仿宋" w:hAnsi="仿宋" w:cs="仿宋" w:hint="eastAsia"/>
            <w:lang w:eastAsia="zh-CN"/>
          </w:rPr>
          <w:t>三、第八章员工绩效管理</w:t>
        </w:r>
        <w:r>
          <w:tab/>
        </w:r>
        <w:r>
          <w:fldChar w:fldCharType="begin"/>
        </w:r>
        <w:r>
          <w:instrText xml:space="preserve"> PAGEREF _Toc32140 \h </w:instrText>
        </w:r>
        <w:r>
          <w:fldChar w:fldCharType="separate"/>
        </w:r>
        <w:r>
          <w:t>6</w:t>
        </w:r>
        <w:r>
          <w:fldChar w:fldCharType="end"/>
        </w:r>
      </w:hyperlink>
    </w:p>
    <w:p>
      <w:pPr>
        <w:pStyle w:val="TOC2"/>
        <w:tabs>
          <w:tab w:val="right" w:leader="dot" w:pos="8306"/>
        </w:tabs>
      </w:pPr>
      <w:hyperlink w:anchor="_Toc25471" w:history="1">
        <w:r>
          <w:rPr>
            <w:rFonts w:ascii="仿宋" w:eastAsia="仿宋" w:hAnsi="仿宋" w:cs="仿宋" w:hint="eastAsia"/>
            <w:lang w:eastAsia="zh-CN"/>
          </w:rPr>
          <w:t>(一)、绩效评估体系建立</w:t>
        </w:r>
        <w:r>
          <w:tab/>
        </w:r>
        <w:r>
          <w:fldChar w:fldCharType="begin"/>
        </w:r>
        <w:r>
          <w:instrText xml:space="preserve"> PAGEREF _Toc25471 \h </w:instrText>
        </w:r>
        <w:r>
          <w:fldChar w:fldCharType="separate"/>
        </w:r>
        <w:r>
          <w:t>6</w:t>
        </w:r>
        <w:r>
          <w:fldChar w:fldCharType="end"/>
        </w:r>
      </w:hyperlink>
    </w:p>
    <w:p>
      <w:pPr>
        <w:pStyle w:val="TOC2"/>
        <w:tabs>
          <w:tab w:val="right" w:leader="dot" w:pos="8306"/>
        </w:tabs>
      </w:pPr>
      <w:hyperlink w:anchor="_Toc24564" w:history="1">
        <w:r>
          <w:rPr>
            <w:rFonts w:ascii="仿宋" w:eastAsia="仿宋" w:hAnsi="仿宋" w:cs="仿宋" w:hint="eastAsia"/>
            <w:lang w:eastAsia="zh-CN"/>
          </w:rPr>
          <w:t>(二)、绩效考核与反馈</w:t>
        </w:r>
        <w:r>
          <w:tab/>
        </w:r>
        <w:r>
          <w:fldChar w:fldCharType="begin"/>
        </w:r>
        <w:r>
          <w:instrText xml:space="preserve"> PAGEREF _Toc24564 \h </w:instrText>
        </w:r>
        <w:r>
          <w:fldChar w:fldCharType="separate"/>
        </w:r>
        <w:r>
          <w:t>7</w:t>
        </w:r>
        <w:r>
          <w:fldChar w:fldCharType="end"/>
        </w:r>
      </w:hyperlink>
    </w:p>
    <w:p>
      <w:pPr>
        <w:pStyle w:val="TOC2"/>
        <w:tabs>
          <w:tab w:val="right" w:leader="dot" w:pos="8306"/>
        </w:tabs>
      </w:pPr>
      <w:hyperlink w:anchor="_Toc2714" w:history="1">
        <w:r>
          <w:rPr>
            <w:rFonts w:ascii="仿宋" w:eastAsia="仿宋" w:hAnsi="仿宋" w:cs="仿宋" w:hint="eastAsia"/>
            <w:lang w:eastAsia="zh-CN"/>
          </w:rPr>
          <w:t>(三)、激励与奖惩机制</w:t>
        </w:r>
        <w:r>
          <w:tab/>
        </w:r>
        <w:r>
          <w:fldChar w:fldCharType="begin"/>
        </w:r>
        <w:r>
          <w:instrText xml:space="preserve"> PAGEREF _Toc2714 \h </w:instrText>
        </w:r>
        <w:r>
          <w:fldChar w:fldCharType="separate"/>
        </w:r>
        <w:r>
          <w:t>8</w:t>
        </w:r>
        <w:r>
          <w:fldChar w:fldCharType="end"/>
        </w:r>
      </w:hyperlink>
    </w:p>
    <w:p>
      <w:pPr>
        <w:pStyle w:val="TOC1"/>
        <w:tabs>
          <w:tab w:val="right" w:leader="dot" w:pos="8306"/>
        </w:tabs>
      </w:pPr>
      <w:hyperlink w:anchor="_Toc27078" w:history="1">
        <w:r>
          <w:rPr>
            <w:rFonts w:ascii="仿宋" w:eastAsia="仿宋" w:hAnsi="仿宋" w:cs="仿宋" w:hint="eastAsia"/>
            <w:lang w:eastAsia="zh-CN"/>
          </w:rPr>
          <w:t>四、薪酬制度管理</w:t>
        </w:r>
        <w:r>
          <w:tab/>
        </w:r>
        <w:r>
          <w:fldChar w:fldCharType="begin"/>
        </w:r>
        <w:r>
          <w:instrText xml:space="preserve"> PAGEREF _Toc27078 \h </w:instrText>
        </w:r>
        <w:r>
          <w:fldChar w:fldCharType="separate"/>
        </w:r>
        <w:r>
          <w:t>8</w:t>
        </w:r>
        <w:r>
          <w:fldChar w:fldCharType="end"/>
        </w:r>
      </w:hyperlink>
    </w:p>
    <w:p>
      <w:pPr>
        <w:pStyle w:val="TOC2"/>
        <w:tabs>
          <w:tab w:val="right" w:leader="dot" w:pos="8306"/>
        </w:tabs>
      </w:pPr>
      <w:hyperlink w:anchor="_Toc12633" w:history="1">
        <w:r>
          <w:rPr>
            <w:rFonts w:ascii="仿宋" w:eastAsia="仿宋" w:hAnsi="仿宋" w:cs="仿宋" w:hint="eastAsia"/>
            <w:lang w:eastAsia="zh-CN"/>
          </w:rPr>
          <w:t>(一)、薪酬管理制度</w:t>
        </w:r>
        <w:r>
          <w:tab/>
        </w:r>
        <w:r>
          <w:fldChar w:fldCharType="begin"/>
        </w:r>
        <w:r>
          <w:instrText xml:space="preserve"> PAGEREF _Toc12633 \h </w:instrText>
        </w:r>
        <w:r>
          <w:fldChar w:fldCharType="separate"/>
        </w:r>
        <w:r>
          <w:t>8</w:t>
        </w:r>
        <w:r>
          <w:fldChar w:fldCharType="end"/>
        </w:r>
      </w:hyperlink>
    </w:p>
    <w:p>
      <w:pPr>
        <w:pStyle w:val="TOC2"/>
        <w:tabs>
          <w:tab w:val="right" w:leader="dot" w:pos="8306"/>
        </w:tabs>
      </w:pPr>
      <w:hyperlink w:anchor="_Toc25611" w:history="1">
        <w:r>
          <w:rPr>
            <w:rFonts w:ascii="仿宋" w:eastAsia="仿宋" w:hAnsi="仿宋" w:cs="仿宋" w:hint="eastAsia"/>
            <w:lang w:eastAsia="zh-CN"/>
          </w:rPr>
          <w:t>(二)、奖金制度的制定</w:t>
        </w:r>
        <w:r>
          <w:tab/>
        </w:r>
        <w:r>
          <w:fldChar w:fldCharType="begin"/>
        </w:r>
        <w:r>
          <w:instrText xml:space="preserve"> PAGEREF _Toc25611 \h </w:instrText>
        </w:r>
        <w:r>
          <w:fldChar w:fldCharType="separate"/>
        </w:r>
        <w:r>
          <w:t>11</w:t>
        </w:r>
        <w:r>
          <w:fldChar w:fldCharType="end"/>
        </w:r>
      </w:hyperlink>
    </w:p>
    <w:p>
      <w:pPr>
        <w:pStyle w:val="TOC2"/>
        <w:tabs>
          <w:tab w:val="right" w:leader="dot" w:pos="8306"/>
        </w:tabs>
      </w:pPr>
      <w:hyperlink w:anchor="_Toc17823" w:history="1">
        <w:r>
          <w:rPr>
            <w:rFonts w:ascii="仿宋" w:eastAsia="仿宋" w:hAnsi="仿宋" w:cs="仿宋" w:hint="eastAsia"/>
            <w:lang w:eastAsia="zh-CN"/>
          </w:rPr>
          <w:t>(三)、岗位薪酬体系设计</w:t>
        </w:r>
        <w:r>
          <w:tab/>
        </w:r>
        <w:r>
          <w:fldChar w:fldCharType="begin"/>
        </w:r>
        <w:r>
          <w:instrText xml:space="preserve"> PAGEREF _Toc17823 \h </w:instrText>
        </w:r>
        <w:r>
          <w:fldChar w:fldCharType="separate"/>
        </w:r>
        <w:r>
          <w:t>14</w:t>
        </w:r>
        <w:r>
          <w:fldChar w:fldCharType="end"/>
        </w:r>
      </w:hyperlink>
    </w:p>
    <w:p>
      <w:pPr>
        <w:pStyle w:val="TOC2"/>
        <w:tabs>
          <w:tab w:val="right" w:leader="dot" w:pos="8306"/>
        </w:tabs>
      </w:pPr>
      <w:hyperlink w:anchor="_Toc12822" w:history="1">
        <w:r>
          <w:rPr>
            <w:rFonts w:ascii="仿宋" w:eastAsia="仿宋" w:hAnsi="仿宋" w:cs="仿宋" w:hint="eastAsia"/>
            <w:lang w:eastAsia="zh-CN"/>
          </w:rPr>
          <w:t>(四)、绩效薪酬体系设计</w:t>
        </w:r>
        <w:r>
          <w:tab/>
        </w:r>
        <w:r>
          <w:fldChar w:fldCharType="begin"/>
        </w:r>
        <w:r>
          <w:instrText xml:space="preserve"> PAGEREF _Toc12822 \h </w:instrText>
        </w:r>
        <w:r>
          <w:fldChar w:fldCharType="separate"/>
        </w:r>
        <w:r>
          <w:t>16</w:t>
        </w:r>
        <w:r>
          <w:fldChar w:fldCharType="end"/>
        </w:r>
      </w:hyperlink>
    </w:p>
    <w:p>
      <w:pPr>
        <w:pStyle w:val="TOC1"/>
        <w:tabs>
          <w:tab w:val="right" w:leader="dot" w:pos="8306"/>
        </w:tabs>
      </w:pPr>
      <w:hyperlink w:anchor="_Toc32395" w:history="1">
        <w:r>
          <w:rPr>
            <w:rFonts w:ascii="仿宋" w:eastAsia="仿宋" w:hAnsi="仿宋" w:cs="仿宋" w:hint="eastAsia"/>
            <w:lang w:eastAsia="zh-CN"/>
          </w:rPr>
          <w:t>五、员工沟通技巧培训与人际关系管理</w:t>
        </w:r>
        <w:r>
          <w:tab/>
        </w:r>
        <w:r>
          <w:fldChar w:fldCharType="begin"/>
        </w:r>
        <w:r>
          <w:instrText xml:space="preserve"> PAGEREF _Toc32395 \h </w:instrText>
        </w:r>
        <w:r>
          <w:fldChar w:fldCharType="separate"/>
        </w:r>
        <w:r>
          <w:t>17</w:t>
        </w:r>
        <w:r>
          <w:fldChar w:fldCharType="end"/>
        </w:r>
      </w:hyperlink>
    </w:p>
    <w:p>
      <w:pPr>
        <w:pStyle w:val="TOC2"/>
        <w:tabs>
          <w:tab w:val="right" w:leader="dot" w:pos="8306"/>
        </w:tabs>
      </w:pPr>
      <w:hyperlink w:anchor="_Toc21331" w:history="1">
        <w:r>
          <w:rPr>
            <w:rFonts w:ascii="仿宋" w:eastAsia="仿宋" w:hAnsi="仿宋" w:cs="仿宋" w:hint="eastAsia"/>
            <w:lang w:eastAsia="zh-CN"/>
          </w:rPr>
          <w:t>(一)、沟通技巧的重要性及培训计划</w:t>
        </w:r>
        <w:r>
          <w:tab/>
        </w:r>
        <w:r>
          <w:fldChar w:fldCharType="begin"/>
        </w:r>
        <w:r>
          <w:instrText xml:space="preserve"> PAGEREF _Toc21331 \h </w:instrText>
        </w:r>
        <w:r>
          <w:fldChar w:fldCharType="separate"/>
        </w:r>
        <w:r>
          <w:t>17</w:t>
        </w:r>
        <w:r>
          <w:fldChar w:fldCharType="end"/>
        </w:r>
      </w:hyperlink>
    </w:p>
    <w:p>
      <w:pPr>
        <w:pStyle w:val="TOC2"/>
        <w:tabs>
          <w:tab w:val="right" w:leader="dot" w:pos="8306"/>
        </w:tabs>
      </w:pPr>
      <w:hyperlink w:anchor="_Toc6004" w:history="1">
        <w:r>
          <w:rPr>
            <w:rFonts w:ascii="仿宋" w:eastAsia="仿宋" w:hAnsi="仿宋" w:cs="仿宋" w:hint="eastAsia"/>
            <w:lang w:eastAsia="zh-CN"/>
          </w:rPr>
          <w:t>(二)、人际关系管理的原则与方法</w:t>
        </w:r>
        <w:r>
          <w:tab/>
        </w:r>
        <w:r>
          <w:fldChar w:fldCharType="begin"/>
        </w:r>
        <w:r>
          <w:instrText xml:space="preserve"> PAGEREF _Toc6004 \h </w:instrText>
        </w:r>
        <w:r>
          <w:fldChar w:fldCharType="separate"/>
        </w:r>
        <w:r>
          <w:t>18</w:t>
        </w:r>
        <w:r>
          <w:fldChar w:fldCharType="end"/>
        </w:r>
      </w:hyperlink>
    </w:p>
    <w:p>
      <w:pPr>
        <w:pStyle w:val="TOC2"/>
        <w:tabs>
          <w:tab w:val="right" w:leader="dot" w:pos="8306"/>
        </w:tabs>
      </w:pPr>
      <w:hyperlink w:anchor="_Toc28885" w:history="1">
        <w:r>
          <w:rPr>
            <w:rFonts w:ascii="仿宋" w:eastAsia="仿宋" w:hAnsi="仿宋" w:cs="仿宋" w:hint="eastAsia"/>
            <w:lang w:eastAsia="zh-CN"/>
          </w:rPr>
          <w:t>(三)、良好人际关系的建立与维护</w:t>
        </w:r>
        <w:r>
          <w:tab/>
        </w:r>
        <w:r>
          <w:fldChar w:fldCharType="begin"/>
        </w:r>
        <w:r>
          <w:instrText xml:space="preserve"> PAGEREF _Toc28885 \h </w:instrText>
        </w:r>
        <w:r>
          <w:fldChar w:fldCharType="separate"/>
        </w:r>
        <w:r>
          <w:t>19</w:t>
        </w:r>
        <w:r>
          <w:fldChar w:fldCharType="end"/>
        </w:r>
      </w:hyperlink>
    </w:p>
    <w:p>
      <w:pPr>
        <w:pStyle w:val="TOC1"/>
        <w:tabs>
          <w:tab w:val="right" w:leader="dot" w:pos="8306"/>
        </w:tabs>
      </w:pPr>
      <w:hyperlink w:anchor="_Toc27606" w:history="1">
        <w:r>
          <w:rPr>
            <w:rFonts w:ascii="仿宋" w:eastAsia="仿宋" w:hAnsi="仿宋" w:cs="仿宋" w:hint="eastAsia"/>
            <w:lang w:eastAsia="zh-CN"/>
          </w:rPr>
          <w:t>六、员工家庭与工作平衡支持计划</w:t>
        </w:r>
        <w:r>
          <w:tab/>
        </w:r>
        <w:r>
          <w:fldChar w:fldCharType="begin"/>
        </w:r>
        <w:r>
          <w:instrText xml:space="preserve"> PAGEREF _Toc27606 \h </w:instrText>
        </w:r>
        <w:r>
          <w:fldChar w:fldCharType="separate"/>
        </w:r>
        <w:r>
          <w:t>20</w:t>
        </w:r>
        <w:r>
          <w:fldChar w:fldCharType="end"/>
        </w:r>
      </w:hyperlink>
    </w:p>
    <w:p>
      <w:pPr>
        <w:pStyle w:val="TOC2"/>
        <w:tabs>
          <w:tab w:val="right" w:leader="dot" w:pos="8306"/>
        </w:tabs>
      </w:pPr>
      <w:hyperlink w:anchor="_Toc15379" w:history="1">
        <w:r>
          <w:rPr>
            <w:rFonts w:ascii="仿宋" w:eastAsia="仿宋" w:hAnsi="仿宋" w:cs="仿宋" w:hint="eastAsia"/>
            <w:lang w:eastAsia="zh-CN"/>
          </w:rPr>
          <w:t>(一)、家庭与工作平衡的重要性分析</w:t>
        </w:r>
        <w:r>
          <w:tab/>
        </w:r>
        <w:r>
          <w:fldChar w:fldCharType="begin"/>
        </w:r>
        <w:r>
          <w:instrText xml:space="preserve"> PAGEREF _Toc15379 \h </w:instrText>
        </w:r>
        <w:r>
          <w:fldChar w:fldCharType="separate"/>
        </w:r>
        <w:r>
          <w:t>20</w:t>
        </w:r>
        <w:r>
          <w:fldChar w:fldCharType="end"/>
        </w:r>
      </w:hyperlink>
    </w:p>
    <w:p>
      <w:pPr>
        <w:pStyle w:val="TOC2"/>
        <w:tabs>
          <w:tab w:val="right" w:leader="dot" w:pos="8306"/>
        </w:tabs>
      </w:pPr>
      <w:hyperlink w:anchor="_Toc17297" w:history="1">
        <w:r>
          <w:rPr>
            <w:rFonts w:ascii="仿宋" w:eastAsia="仿宋" w:hAnsi="仿宋" w:cs="仿宋" w:hint="eastAsia"/>
            <w:lang w:eastAsia="zh-CN"/>
          </w:rPr>
          <w:t>(二)、支持计划的制定与实施步骤</w:t>
        </w:r>
        <w:r>
          <w:tab/>
        </w:r>
        <w:r>
          <w:fldChar w:fldCharType="begin"/>
        </w:r>
        <w:r>
          <w:instrText xml:space="preserve"> PAGEREF _Toc17297 \h </w:instrText>
        </w:r>
        <w:r>
          <w:fldChar w:fldCharType="separate"/>
        </w:r>
        <w:r>
          <w:t>20</w:t>
        </w:r>
        <w:r>
          <w:fldChar w:fldCharType="end"/>
        </w:r>
      </w:hyperlink>
    </w:p>
    <w:p>
      <w:pPr>
        <w:pStyle w:val="TOC2"/>
        <w:tabs>
          <w:tab w:val="right" w:leader="dot" w:pos="8306"/>
        </w:tabs>
      </w:pPr>
      <w:hyperlink w:anchor="_Toc20647" w:history="1">
        <w:r>
          <w:rPr>
            <w:rFonts w:ascii="仿宋" w:eastAsia="仿宋" w:hAnsi="仿宋" w:cs="仿宋" w:hint="eastAsia"/>
            <w:lang w:eastAsia="zh-CN"/>
          </w:rPr>
          <w:t>(三)、平衡效果的评估及调整优化</w:t>
        </w:r>
        <w:r>
          <w:tab/>
        </w:r>
        <w:r>
          <w:fldChar w:fldCharType="begin"/>
        </w:r>
        <w:r>
          <w:instrText xml:space="preserve"> PAGEREF _Toc20647 \h </w:instrText>
        </w:r>
        <w:r>
          <w:fldChar w:fldCharType="separate"/>
        </w:r>
        <w:r>
          <w:t>21</w:t>
        </w:r>
        <w:r>
          <w:fldChar w:fldCharType="end"/>
        </w:r>
      </w:hyperlink>
    </w:p>
    <w:p>
      <w:pPr>
        <w:pStyle w:val="TOC1"/>
        <w:tabs>
          <w:tab w:val="right" w:leader="dot" w:pos="8306"/>
        </w:tabs>
      </w:pPr>
      <w:hyperlink w:anchor="_Toc23077" w:history="1">
        <w:r>
          <w:rPr>
            <w:rFonts w:ascii="仿宋" w:eastAsia="仿宋" w:hAnsi="仿宋" w:cs="仿宋" w:hint="eastAsia"/>
            <w:lang w:eastAsia="zh-CN"/>
          </w:rPr>
          <w:t>七、第二十六章人才留存与流失管理</w:t>
        </w:r>
        <w:r>
          <w:tab/>
        </w:r>
        <w:r>
          <w:fldChar w:fldCharType="begin"/>
        </w:r>
        <w:r>
          <w:instrText xml:space="preserve"> PAGEREF _Toc23077 \h </w:instrText>
        </w:r>
        <w:r>
          <w:fldChar w:fldCharType="separate"/>
        </w:r>
        <w:r>
          <w:t>21</w:t>
        </w:r>
        <w:r>
          <w:fldChar w:fldCharType="end"/>
        </w:r>
      </w:hyperlink>
    </w:p>
    <w:p>
      <w:pPr>
        <w:pStyle w:val="TOC2"/>
        <w:tabs>
          <w:tab w:val="right" w:leader="dot" w:pos="8306"/>
        </w:tabs>
      </w:pPr>
      <w:hyperlink w:anchor="_Toc6428" w:history="1">
        <w:r>
          <w:rPr>
            <w:rFonts w:ascii="仿宋" w:eastAsia="仿宋" w:hAnsi="仿宋" w:cs="仿宋" w:hint="eastAsia"/>
            <w:lang w:eastAsia="zh-CN"/>
          </w:rPr>
          <w:t>(一)、人才留存策略</w:t>
        </w:r>
        <w:r>
          <w:tab/>
        </w:r>
        <w:r>
          <w:fldChar w:fldCharType="begin"/>
        </w:r>
        <w:r>
          <w:instrText xml:space="preserve"> PAGEREF _Toc6428 \h </w:instrText>
        </w:r>
        <w:r>
          <w:fldChar w:fldCharType="separate"/>
        </w:r>
        <w:r>
          <w:t>21</w:t>
        </w:r>
        <w:r>
          <w:fldChar w:fldCharType="end"/>
        </w:r>
      </w:hyperlink>
    </w:p>
    <w:p>
      <w:pPr>
        <w:pStyle w:val="TOC2"/>
        <w:tabs>
          <w:tab w:val="right" w:leader="dot" w:pos="8306"/>
        </w:tabs>
      </w:pPr>
      <w:hyperlink w:anchor="_Toc16595" w:history="1">
        <w:r>
          <w:rPr>
            <w:rFonts w:ascii="仿宋" w:eastAsia="仿宋" w:hAnsi="仿宋" w:cs="仿宋" w:hint="eastAsia"/>
            <w:lang w:eastAsia="zh-CN"/>
          </w:rPr>
          <w:t>(二)、人才流失分析与改进</w:t>
        </w:r>
        <w:r>
          <w:tab/>
        </w:r>
        <w:r>
          <w:fldChar w:fldCharType="begin"/>
        </w:r>
        <w:r>
          <w:instrText xml:space="preserve"> PAGEREF _Toc16595 \h </w:instrText>
        </w:r>
        <w:r>
          <w:fldChar w:fldCharType="separate"/>
        </w:r>
        <w:r>
          <w:t>22</w:t>
        </w:r>
        <w:r>
          <w:fldChar w:fldCharType="end"/>
        </w:r>
      </w:hyperlink>
    </w:p>
    <w:p>
      <w:pPr>
        <w:pStyle w:val="TOC2"/>
        <w:tabs>
          <w:tab w:val="right" w:leader="dot" w:pos="8306"/>
        </w:tabs>
      </w:pPr>
      <w:hyperlink w:anchor="_Toc30472" w:history="1">
        <w:r>
          <w:rPr>
            <w:rFonts w:ascii="仿宋" w:eastAsia="仿宋" w:hAnsi="仿宋" w:cs="仿宋" w:hint="eastAsia"/>
            <w:lang w:eastAsia="zh-CN"/>
          </w:rPr>
          <w:t>(三)、持续改进与未来展望</w:t>
        </w:r>
        <w:r>
          <w:tab/>
        </w:r>
        <w:r>
          <w:fldChar w:fldCharType="begin"/>
        </w:r>
        <w:r>
          <w:instrText xml:space="preserve"> PAGEREF _Toc30472 \h </w:instrText>
        </w:r>
        <w:r>
          <w:fldChar w:fldCharType="separate"/>
        </w:r>
        <w:r>
          <w:t>22</w:t>
        </w:r>
        <w:r>
          <w:fldChar w:fldCharType="end"/>
        </w:r>
      </w:hyperlink>
    </w:p>
    <w:p>
      <w:pPr>
        <w:pStyle w:val="TOC1"/>
        <w:tabs>
          <w:tab w:val="right" w:leader="dot" w:pos="8306"/>
        </w:tabs>
      </w:pPr>
      <w:hyperlink w:anchor="_Toc31437" w:history="1">
        <w:r>
          <w:rPr>
            <w:rFonts w:ascii="仿宋" w:eastAsia="仿宋" w:hAnsi="仿宋" w:cs="仿宋" w:hint="eastAsia"/>
            <w:lang w:eastAsia="zh-CN"/>
          </w:rPr>
          <w:t>八、第十四章员工健康与安全管理</w:t>
        </w:r>
        <w:r>
          <w:tab/>
        </w:r>
        <w:r>
          <w:fldChar w:fldCharType="begin"/>
        </w:r>
        <w:r>
          <w:instrText xml:space="preserve"> PAGEREF _Toc31437 \h </w:instrText>
        </w:r>
        <w:r>
          <w:fldChar w:fldCharType="separate"/>
        </w:r>
        <w:r>
          <w:t>22</w:t>
        </w:r>
        <w:r>
          <w:fldChar w:fldCharType="end"/>
        </w:r>
      </w:hyperlink>
    </w:p>
    <w:p>
      <w:pPr>
        <w:pStyle w:val="TOC2"/>
        <w:tabs>
          <w:tab w:val="right" w:leader="dot" w:pos="8306"/>
        </w:tabs>
      </w:pPr>
      <w:hyperlink w:anchor="_Toc12543" w:history="1">
        <w:r>
          <w:rPr>
            <w:rFonts w:ascii="仿宋" w:eastAsia="仿宋" w:hAnsi="仿宋" w:cs="仿宋" w:hint="eastAsia"/>
            <w:lang w:eastAsia="zh-CN"/>
          </w:rPr>
          <w:t>(一)、健康保障计划</w:t>
        </w:r>
        <w:r>
          <w:tab/>
        </w:r>
        <w:r>
          <w:fldChar w:fldCharType="begin"/>
        </w:r>
        <w:r>
          <w:instrText xml:space="preserve"> PAGEREF _Toc12543 \h </w:instrText>
        </w:r>
        <w:r>
          <w:fldChar w:fldCharType="separate"/>
        </w:r>
        <w:r>
          <w:t>22</w:t>
        </w:r>
        <w:r>
          <w:fldChar w:fldCharType="end"/>
        </w:r>
      </w:hyperlink>
    </w:p>
    <w:p>
      <w:pPr>
        <w:pStyle w:val="TOC2"/>
        <w:tabs>
          <w:tab w:val="right" w:leader="dot" w:pos="8306"/>
        </w:tabs>
      </w:pPr>
      <w:hyperlink w:anchor="_Toc27609" w:history="1">
        <w:r>
          <w:rPr>
            <w:rFonts w:ascii="仿宋" w:eastAsia="仿宋" w:hAnsi="仿宋" w:cs="仿宋" w:hint="eastAsia"/>
            <w:lang w:eastAsia="zh-CN"/>
          </w:rPr>
          <w:t>(二)、安全管理体系</w:t>
        </w:r>
        <w:r>
          <w:tab/>
        </w:r>
        <w:r>
          <w:fldChar w:fldCharType="begin"/>
        </w:r>
        <w:r>
          <w:instrText xml:space="preserve"> PAGEREF _Toc27609 \h </w:instrText>
        </w:r>
        <w:r>
          <w:fldChar w:fldCharType="separate"/>
        </w:r>
        <w:r>
          <w:t>24</w:t>
        </w:r>
        <w:r>
          <w:fldChar w:fldCharType="end"/>
        </w:r>
      </w:hyperlink>
    </w:p>
    <w:p>
      <w:pPr>
        <w:pStyle w:val="TOC1"/>
        <w:tabs>
          <w:tab w:val="right" w:leader="dot" w:pos="8306"/>
        </w:tabs>
      </w:pPr>
      <w:hyperlink w:anchor="_Toc32040" w:history="1">
        <w:r>
          <w:rPr>
            <w:rFonts w:ascii="仿宋" w:eastAsia="仿宋" w:hAnsi="仿宋" w:cs="仿宋" w:hint="eastAsia"/>
            <w:lang w:eastAsia="zh-CN"/>
          </w:rPr>
          <w:t>九、第四十章员工身心健康管理</w:t>
        </w:r>
        <w:r>
          <w:tab/>
        </w:r>
        <w:r>
          <w:fldChar w:fldCharType="begin"/>
        </w:r>
        <w:r>
          <w:instrText xml:space="preserve"> PAGEREF _Toc32040 \h </w:instrText>
        </w:r>
        <w:r>
          <w:fldChar w:fldCharType="separate"/>
        </w:r>
        <w:r>
          <w:t>25</w:t>
        </w:r>
        <w:r>
          <w:fldChar w:fldCharType="end"/>
        </w:r>
      </w:hyperlink>
    </w:p>
    <w:p>
      <w:pPr>
        <w:pStyle w:val="TOC2"/>
        <w:tabs>
          <w:tab w:val="right" w:leader="dot" w:pos="8306"/>
        </w:tabs>
      </w:pPr>
      <w:hyperlink w:anchor="_Toc13587" w:history="1">
        <w:r>
          <w:rPr>
            <w:rFonts w:ascii="仿宋" w:eastAsia="仿宋" w:hAnsi="仿宋" w:cs="仿宋" w:hint="eastAsia"/>
            <w:lang w:eastAsia="zh-CN"/>
          </w:rPr>
          <w:t>(一)、健康促进计划</w:t>
        </w:r>
        <w:r>
          <w:tab/>
        </w:r>
        <w:r>
          <w:fldChar w:fldCharType="begin"/>
        </w:r>
        <w:r>
          <w:instrText xml:space="preserve"> PAGEREF _Toc13587 \h </w:instrText>
        </w:r>
        <w:r>
          <w:fldChar w:fldCharType="separate"/>
        </w:r>
        <w:r>
          <w:t>25</w:t>
        </w:r>
        <w:r>
          <w:fldChar w:fldCharType="end"/>
        </w:r>
      </w:hyperlink>
    </w:p>
    <w:p>
      <w:pPr>
        <w:pStyle w:val="TOC2"/>
        <w:tabs>
          <w:tab w:val="right" w:leader="dot" w:pos="8306"/>
        </w:tabs>
      </w:pPr>
      <w:hyperlink w:anchor="_Toc30077" w:history="1">
        <w:r>
          <w:rPr>
            <w:rFonts w:ascii="仿宋" w:eastAsia="仿宋" w:hAnsi="仿宋" w:cs="仿宋" w:hint="eastAsia"/>
            <w:lang w:eastAsia="zh-CN"/>
          </w:rPr>
          <w:t>(二)、健康饮食与运动计划</w:t>
        </w:r>
        <w:r>
          <w:tab/>
        </w:r>
        <w:r>
          <w:fldChar w:fldCharType="begin"/>
        </w:r>
        <w:r>
          <w:instrText xml:space="preserve"> PAGEREF _Toc30077 \h </w:instrText>
        </w:r>
        <w:r>
          <w:fldChar w:fldCharType="separate"/>
        </w:r>
        <w:r>
          <w:t>26</w:t>
        </w:r>
        <w:r>
          <w:fldChar w:fldCharType="end"/>
        </w:r>
      </w:hyperlink>
    </w:p>
    <w:p>
      <w:pPr>
        <w:pStyle w:val="TOC2"/>
        <w:tabs>
          <w:tab w:val="right" w:leader="dot" w:pos="8306"/>
        </w:tabs>
      </w:pPr>
      <w:hyperlink w:anchor="_Toc14511" w:history="1">
        <w:r>
          <w:rPr>
            <w:rFonts w:ascii="仿宋" w:eastAsia="仿宋" w:hAnsi="仿宋" w:cs="仿宋" w:hint="eastAsia"/>
            <w:lang w:eastAsia="zh-CN"/>
          </w:rPr>
          <w:t>(三)、心理健康服务与支持</w:t>
        </w:r>
        <w:r>
          <w:tab/>
        </w:r>
        <w:r>
          <w:fldChar w:fldCharType="begin"/>
        </w:r>
        <w:r>
          <w:instrText xml:space="preserve"> PAGEREF _Toc14511 \h </w:instrText>
        </w:r>
        <w:r>
          <w:fldChar w:fldCharType="separate"/>
        </w:r>
        <w:r>
          <w:t>27</w:t>
        </w:r>
        <w:r>
          <w:fldChar w:fldCharType="end"/>
        </w:r>
      </w:hyperlink>
    </w:p>
    <w:p>
      <w:pPr>
        <w:pStyle w:val="TOC2"/>
        <w:tabs>
          <w:tab w:val="right" w:leader="dot" w:pos="8306"/>
        </w:tabs>
      </w:pPr>
      <w:hyperlink w:anchor="_Toc27385" w:history="1">
        <w:r>
          <w:rPr>
            <w:rFonts w:ascii="仿宋" w:eastAsia="仿宋" w:hAnsi="仿宋" w:cs="仿宋" w:hint="eastAsia"/>
            <w:lang w:eastAsia="zh-CN"/>
          </w:rPr>
          <w:t>(四)、工作压力管理</w:t>
        </w:r>
        <w:r>
          <w:tab/>
        </w:r>
        <w:r>
          <w:fldChar w:fldCharType="begin"/>
        </w:r>
        <w:r>
          <w:instrText xml:space="preserve"> PAGEREF _Toc27385 \h </w:instrText>
        </w:r>
        <w:r>
          <w:fldChar w:fldCharType="separate"/>
        </w:r>
        <w:r>
          <w:t>27</w:t>
        </w:r>
        <w:r>
          <w:fldChar w:fldCharType="end"/>
        </w:r>
      </w:hyperlink>
    </w:p>
    <w:p>
      <w:pPr>
        <w:pStyle w:val="TOC2"/>
        <w:tabs>
          <w:tab w:val="right" w:leader="dot" w:pos="8306"/>
        </w:tabs>
      </w:pPr>
      <w:hyperlink w:anchor="_Toc1263" w:history="1">
        <w:r>
          <w:rPr>
            <w:rFonts w:ascii="仿宋" w:eastAsia="仿宋" w:hAnsi="仿宋" w:cs="仿宋" w:hint="eastAsia"/>
            <w:lang w:eastAsia="zh-CN"/>
          </w:rPr>
          <w:t>(五)、工作负荷评估与调整</w:t>
        </w:r>
        <w:r>
          <w:tab/>
        </w:r>
        <w:r>
          <w:fldChar w:fldCharType="begin"/>
        </w:r>
        <w:r>
          <w:instrText xml:space="preserve"> PAGEREF _Toc1263 \h </w:instrText>
        </w:r>
        <w:r>
          <w:fldChar w:fldCharType="separate"/>
        </w:r>
        <w:r>
          <w:t>28</w:t>
        </w:r>
        <w:r>
          <w:fldChar w:fldCharType="end"/>
        </w:r>
      </w:hyperlink>
    </w:p>
    <w:p>
      <w:pPr>
        <w:pStyle w:val="TOC2"/>
        <w:tabs>
          <w:tab w:val="right" w:leader="dot" w:pos="8306"/>
        </w:tabs>
      </w:pPr>
      <w:hyperlink w:anchor="_Toc30527" w:history="1">
        <w:r>
          <w:rPr>
            <w:rFonts w:ascii="仿宋" w:eastAsia="仿宋" w:hAnsi="仿宋" w:cs="仿宋" w:hint="eastAsia"/>
            <w:lang w:eastAsia="zh-CN"/>
          </w:rPr>
          <w:t>(六)、员工心理咨询与支持</w:t>
        </w:r>
        <w:r>
          <w:tab/>
        </w:r>
        <w:r>
          <w:fldChar w:fldCharType="begin"/>
        </w:r>
        <w:r>
          <w:instrText xml:space="preserve"> PAGEREF _Toc30527 \h </w:instrText>
        </w:r>
        <w:r>
          <w:fldChar w:fldCharType="separate"/>
        </w:r>
        <w:r>
          <w:t>29</w:t>
        </w:r>
        <w:r>
          <w:fldChar w:fldCharType="end"/>
        </w:r>
      </w:hyperlink>
    </w:p>
    <w:p>
      <w:pPr>
        <w:pStyle w:val="TOC1"/>
        <w:tabs>
          <w:tab w:val="right" w:leader="dot" w:pos="8306"/>
        </w:tabs>
      </w:pPr>
      <w:hyperlink w:anchor="_Toc10153" w:history="1">
        <w:r>
          <w:rPr>
            <w:rFonts w:ascii="仿宋" w:eastAsia="仿宋" w:hAnsi="仿宋" w:cs="仿宋" w:hint="eastAsia"/>
            <w:lang w:eastAsia="zh-CN"/>
          </w:rPr>
          <w:t>十、第十二章职业伦理与社会责任</w:t>
        </w:r>
        <w:r>
          <w:tab/>
        </w:r>
        <w:r>
          <w:fldChar w:fldCharType="begin"/>
        </w:r>
        <w:r>
          <w:instrText xml:space="preserve"> PAGEREF _Toc10153 \h </w:instrText>
        </w:r>
        <w:r>
          <w:fldChar w:fldCharType="separate"/>
        </w:r>
        <w:r>
          <w:t>30</w:t>
        </w:r>
        <w:r>
          <w:fldChar w:fldCharType="end"/>
        </w:r>
      </w:hyperlink>
    </w:p>
    <w:p>
      <w:pPr>
        <w:pStyle w:val="TOC2"/>
        <w:tabs>
          <w:tab w:val="right" w:leader="dot" w:pos="8306"/>
        </w:tabs>
      </w:pPr>
      <w:hyperlink w:anchor="_Toc26758" w:history="1">
        <w:r>
          <w:rPr>
            <w:rFonts w:ascii="仿宋" w:eastAsia="仿宋" w:hAnsi="仿宋" w:cs="仿宋" w:hint="eastAsia"/>
            <w:lang w:eastAsia="zh-CN"/>
          </w:rPr>
          <w:t>(一)、职业道德规范</w:t>
        </w:r>
        <w:r>
          <w:tab/>
        </w:r>
        <w:r>
          <w:fldChar w:fldCharType="begin"/>
        </w:r>
        <w:r>
          <w:instrText xml:space="preserve"> PAGEREF _Toc26758 \h </w:instrText>
        </w:r>
        <w:r>
          <w:fldChar w:fldCharType="separate"/>
        </w:r>
        <w:r>
          <w:t>30</w:t>
        </w:r>
        <w:r>
          <w:fldChar w:fldCharType="end"/>
        </w:r>
      </w:hyperlink>
    </w:p>
    <w:p>
      <w:pPr>
        <w:pStyle w:val="TOC2"/>
        <w:tabs>
          <w:tab w:val="right" w:leader="dot" w:pos="8306"/>
        </w:tabs>
      </w:pPr>
      <w:hyperlink w:anchor="_Toc14095" w:history="1">
        <w:r>
          <w:rPr>
            <w:rFonts w:ascii="仿宋" w:eastAsia="仿宋" w:hAnsi="仿宋" w:cs="仿宋" w:hint="eastAsia"/>
            <w:lang w:eastAsia="zh-CN"/>
          </w:rPr>
          <w:t>(二)、社会责任履行</w:t>
        </w:r>
        <w:r>
          <w:tab/>
        </w:r>
        <w:r>
          <w:fldChar w:fldCharType="begin"/>
        </w:r>
        <w:r>
          <w:instrText xml:space="preserve"> PAGEREF _Toc14095 \h </w:instrText>
        </w:r>
        <w:r>
          <w:fldChar w:fldCharType="separate"/>
        </w:r>
        <w:r>
          <w:t>30</w:t>
        </w:r>
        <w:r>
          <w:fldChar w:fldCharType="end"/>
        </w:r>
      </w:hyperlink>
    </w:p>
    <w:p>
      <w:pPr>
        <w:pStyle w:val="TOC1"/>
        <w:tabs>
          <w:tab w:val="right" w:leader="dot" w:pos="8306"/>
        </w:tabs>
      </w:pPr>
      <w:hyperlink w:anchor="_Toc16840" w:history="1">
        <w:r>
          <w:rPr>
            <w:rFonts w:ascii="仿宋" w:eastAsia="仿宋" w:hAnsi="仿宋" w:cs="仿宋" w:hint="eastAsia"/>
            <w:lang w:eastAsia="zh-CN"/>
          </w:rPr>
          <w:t>十一、第四十八章员工环保与可持续发展</w:t>
        </w:r>
        <w:r>
          <w:tab/>
        </w:r>
        <w:r>
          <w:fldChar w:fldCharType="begin"/>
        </w:r>
        <w:r>
          <w:instrText xml:space="preserve"> PAGEREF _Toc16840 \h </w:instrText>
        </w:r>
        <w:r>
          <w:fldChar w:fldCharType="separate"/>
        </w:r>
        <w:r>
          <w:t>31</w:t>
        </w:r>
        <w:r>
          <w:fldChar w:fldCharType="end"/>
        </w:r>
      </w:hyperlink>
    </w:p>
    <w:p>
      <w:pPr>
        <w:pStyle w:val="TOC2"/>
        <w:tabs>
          <w:tab w:val="right" w:leader="dot" w:pos="8306"/>
        </w:tabs>
      </w:pPr>
      <w:hyperlink w:anchor="_Toc402" w:history="1">
        <w:r>
          <w:rPr>
            <w:rFonts w:ascii="仿宋" w:eastAsia="仿宋" w:hAnsi="仿宋" w:cs="仿宋" w:hint="eastAsia"/>
            <w:lang w:eastAsia="zh-CN"/>
          </w:rPr>
          <w:t>(一)、环保意识与培训</w:t>
        </w:r>
        <w:r>
          <w:tab/>
        </w:r>
        <w:r>
          <w:fldChar w:fldCharType="begin"/>
        </w:r>
        <w:r>
          <w:instrText xml:space="preserve"> PAGEREF _Toc402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34" w:history="1">
        <w:r>
          <w:rPr>
            <w:rFonts w:ascii="仿宋" w:eastAsia="仿宋" w:hAnsi="仿宋" w:cs="仿宋" w:hint="eastAsia"/>
            <w:lang w:eastAsia="zh-CN"/>
          </w:rPr>
          <w:t>(二)、公司环保文化的传播</w:t>
        </w:r>
        <w:r>
          <w:tab/>
        </w:r>
        <w:r>
          <w:fldChar w:fldCharType="begin"/>
        </w:r>
        <w:r>
          <w:instrText xml:space="preserve"> PAGEREF _Toc6534 \h </w:instrText>
        </w:r>
        <w:r>
          <w:fldChar w:fldCharType="separate"/>
        </w:r>
        <w:r>
          <w:t>32</w:t>
        </w:r>
        <w:r>
          <w:fldChar w:fldCharType="end"/>
        </w:r>
      </w:hyperlink>
    </w:p>
    <w:p>
      <w:pPr>
        <w:pStyle w:val="TOC2"/>
        <w:tabs>
          <w:tab w:val="right" w:leader="dot" w:pos="8306"/>
        </w:tabs>
      </w:pPr>
      <w:hyperlink w:anchor="_Toc9759" w:history="1">
        <w:r>
          <w:rPr>
            <w:rFonts w:ascii="仿宋" w:eastAsia="仿宋" w:hAnsi="仿宋" w:cs="仿宋" w:hint="eastAsia"/>
            <w:lang w:eastAsia="zh-CN"/>
          </w:rPr>
          <w:t>(三)、员工参与的环保培训</w:t>
        </w:r>
        <w:r>
          <w:tab/>
        </w:r>
        <w:r>
          <w:fldChar w:fldCharType="begin"/>
        </w:r>
        <w:r>
          <w:instrText xml:space="preserve"> PAGEREF _Toc9759 \h </w:instrText>
        </w:r>
        <w:r>
          <w:fldChar w:fldCharType="separate"/>
        </w:r>
        <w:r>
          <w:t>33</w:t>
        </w:r>
        <w:r>
          <w:fldChar w:fldCharType="end"/>
        </w:r>
      </w:hyperlink>
    </w:p>
    <w:p>
      <w:pPr>
        <w:pStyle w:val="TOC2"/>
        <w:tabs>
          <w:tab w:val="right" w:leader="dot" w:pos="8306"/>
        </w:tabs>
      </w:pPr>
      <w:hyperlink w:anchor="_Toc13223" w:history="1">
        <w:r>
          <w:rPr>
            <w:rFonts w:ascii="仿宋" w:eastAsia="仿宋" w:hAnsi="仿宋" w:cs="仿宋" w:hint="eastAsia"/>
            <w:lang w:eastAsia="zh-CN"/>
          </w:rPr>
          <w:t>(四)、可持续发展目标与实践</w:t>
        </w:r>
        <w:r>
          <w:tab/>
        </w:r>
        <w:r>
          <w:fldChar w:fldCharType="begin"/>
        </w:r>
        <w:r>
          <w:instrText xml:space="preserve"> PAGEREF _Toc13223 \h </w:instrText>
        </w:r>
        <w:r>
          <w:fldChar w:fldCharType="separate"/>
        </w:r>
        <w:r>
          <w:t>34</w:t>
        </w:r>
        <w:r>
          <w:fldChar w:fldCharType="end"/>
        </w:r>
      </w:hyperlink>
    </w:p>
    <w:p>
      <w:pPr>
        <w:pStyle w:val="TOC2"/>
        <w:tabs>
          <w:tab w:val="right" w:leader="dot" w:pos="8306"/>
        </w:tabs>
      </w:pPr>
      <w:hyperlink w:anchor="_Toc7942" w:history="1">
        <w:r>
          <w:rPr>
            <w:rFonts w:ascii="仿宋" w:eastAsia="仿宋" w:hAnsi="仿宋" w:cs="仿宋" w:hint="eastAsia"/>
            <w:lang w:eastAsia="zh-CN"/>
          </w:rPr>
          <w:t>(五)、员工参与可持续项目</w:t>
        </w:r>
        <w:r>
          <w:tab/>
        </w:r>
        <w:r>
          <w:fldChar w:fldCharType="begin"/>
        </w:r>
        <w:r>
          <w:instrText xml:space="preserve"> PAGEREF _Toc7942 \h </w:instrText>
        </w:r>
        <w:r>
          <w:fldChar w:fldCharType="separate"/>
        </w:r>
        <w:r>
          <w:t>35</w:t>
        </w:r>
        <w:r>
          <w:fldChar w:fldCharType="end"/>
        </w:r>
      </w:hyperlink>
    </w:p>
    <w:p>
      <w:pPr>
        <w:pStyle w:val="TOC2"/>
        <w:tabs>
          <w:tab w:val="right" w:leader="dot" w:pos="8306"/>
        </w:tabs>
      </w:pPr>
      <w:hyperlink w:anchor="_Toc22321" w:history="1">
        <w:r>
          <w:rPr>
            <w:rFonts w:ascii="仿宋" w:eastAsia="仿宋" w:hAnsi="仿宋" w:cs="仿宋" w:hint="eastAsia"/>
            <w:lang w:eastAsia="zh-CN"/>
          </w:rPr>
          <w:t>(六)、公司可持续发展的战略规划</w:t>
        </w:r>
        <w:r>
          <w:tab/>
        </w:r>
        <w:r>
          <w:fldChar w:fldCharType="begin"/>
        </w:r>
        <w:r>
          <w:instrText xml:space="preserve"> PAGEREF _Toc22321 \h </w:instrText>
        </w:r>
        <w:r>
          <w:fldChar w:fldCharType="separate"/>
        </w:r>
        <w:r>
          <w:t>36</w:t>
        </w:r>
        <w:r>
          <w:fldChar w:fldCharType="end"/>
        </w:r>
      </w:hyperlink>
    </w:p>
    <w:p>
      <w:pPr>
        <w:pStyle w:val="TOC1"/>
        <w:tabs>
          <w:tab w:val="right" w:leader="dot" w:pos="8306"/>
        </w:tabs>
      </w:pPr>
      <w:hyperlink w:anchor="_Toc23880" w:history="1">
        <w:r>
          <w:rPr>
            <w:rFonts w:ascii="仿宋" w:eastAsia="仿宋" w:hAnsi="仿宋" w:cs="仿宋" w:hint="eastAsia"/>
            <w:lang w:eastAsia="zh-CN"/>
          </w:rPr>
          <w:t>十二、第四十三章员工参与决策与公司治理</w:t>
        </w:r>
        <w:r>
          <w:tab/>
        </w:r>
        <w:r>
          <w:fldChar w:fldCharType="begin"/>
        </w:r>
        <w:r>
          <w:instrText xml:space="preserve"> PAGEREF _Toc23880 \h </w:instrText>
        </w:r>
        <w:r>
          <w:fldChar w:fldCharType="separate"/>
        </w:r>
        <w:r>
          <w:t>37</w:t>
        </w:r>
        <w:r>
          <w:fldChar w:fldCharType="end"/>
        </w:r>
      </w:hyperlink>
    </w:p>
    <w:p>
      <w:pPr>
        <w:pStyle w:val="TOC2"/>
        <w:tabs>
          <w:tab w:val="right" w:leader="dot" w:pos="8306"/>
        </w:tabs>
      </w:pPr>
      <w:hyperlink w:anchor="_Toc9969" w:history="1">
        <w:r>
          <w:rPr>
            <w:rFonts w:ascii="仿宋" w:eastAsia="仿宋" w:hAnsi="仿宋" w:cs="仿宋" w:hint="eastAsia"/>
            <w:lang w:eastAsia="zh-CN"/>
          </w:rPr>
          <w:t>(一)、员工参与决策机制</w:t>
        </w:r>
        <w:r>
          <w:tab/>
        </w:r>
        <w:r>
          <w:fldChar w:fldCharType="begin"/>
        </w:r>
        <w:r>
          <w:instrText xml:space="preserve"> PAGEREF _Toc9969 \h </w:instrText>
        </w:r>
        <w:r>
          <w:fldChar w:fldCharType="separate"/>
        </w:r>
        <w:r>
          <w:t>37</w:t>
        </w:r>
        <w:r>
          <w:fldChar w:fldCharType="end"/>
        </w:r>
      </w:hyperlink>
    </w:p>
    <w:p>
      <w:pPr>
        <w:pStyle w:val="TOC2"/>
        <w:tabs>
          <w:tab w:val="right" w:leader="dot" w:pos="8306"/>
        </w:tabs>
      </w:pPr>
      <w:hyperlink w:anchor="_Toc16157" w:history="1">
        <w:r>
          <w:rPr>
            <w:rFonts w:ascii="仿宋" w:eastAsia="仿宋" w:hAnsi="仿宋" w:cs="仿宋" w:hint="eastAsia"/>
            <w:lang w:eastAsia="zh-CN"/>
          </w:rPr>
          <w:t>(二)、参与决策的渠道与机会</w:t>
        </w:r>
        <w:r>
          <w:tab/>
        </w:r>
        <w:r>
          <w:fldChar w:fldCharType="begin"/>
        </w:r>
        <w:r>
          <w:instrText xml:space="preserve"> PAGEREF _Toc16157 \h </w:instrText>
        </w:r>
        <w:r>
          <w:fldChar w:fldCharType="separate"/>
        </w:r>
        <w:r>
          <w:t>38</w:t>
        </w:r>
        <w:r>
          <w:fldChar w:fldCharType="end"/>
        </w:r>
      </w:hyperlink>
    </w:p>
    <w:p>
      <w:pPr>
        <w:pStyle w:val="TOC2"/>
        <w:tabs>
          <w:tab w:val="right" w:leader="dot" w:pos="8306"/>
        </w:tabs>
      </w:pPr>
      <w:hyperlink w:anchor="_Toc15442" w:history="1">
        <w:r>
          <w:rPr>
            <w:rFonts w:ascii="仿宋" w:eastAsia="仿宋" w:hAnsi="仿宋" w:cs="仿宋" w:hint="eastAsia"/>
            <w:lang w:eastAsia="zh-CN"/>
          </w:rPr>
          <w:t>(三)、代表员工意见的制度</w:t>
        </w:r>
        <w:r>
          <w:tab/>
        </w:r>
        <w:r>
          <w:fldChar w:fldCharType="begin"/>
        </w:r>
        <w:r>
          <w:instrText xml:space="preserve"> PAGEREF _Toc15442 \h </w:instrText>
        </w:r>
        <w:r>
          <w:fldChar w:fldCharType="separate"/>
        </w:r>
        <w:r>
          <w:t>38</w:t>
        </w:r>
        <w:r>
          <w:fldChar w:fldCharType="end"/>
        </w:r>
      </w:hyperlink>
    </w:p>
    <w:p>
      <w:pPr>
        <w:pStyle w:val="TOC2"/>
        <w:tabs>
          <w:tab w:val="right" w:leader="dot" w:pos="8306"/>
        </w:tabs>
      </w:pPr>
      <w:hyperlink w:anchor="_Toc17398" w:history="1">
        <w:r>
          <w:rPr>
            <w:rFonts w:ascii="仿宋" w:eastAsia="仿宋" w:hAnsi="仿宋" w:cs="仿宋" w:hint="eastAsia"/>
            <w:lang w:eastAsia="zh-CN"/>
          </w:rPr>
          <w:t>(四)、公司治理与透明度</w:t>
        </w:r>
        <w:r>
          <w:tab/>
        </w:r>
        <w:r>
          <w:fldChar w:fldCharType="begin"/>
        </w:r>
        <w:r>
          <w:instrText xml:space="preserve"> PAGEREF _Toc17398 \h </w:instrText>
        </w:r>
        <w:r>
          <w:fldChar w:fldCharType="separate"/>
        </w:r>
        <w:r>
          <w:t>39</w:t>
        </w:r>
        <w:r>
          <w:fldChar w:fldCharType="end"/>
        </w:r>
      </w:hyperlink>
    </w:p>
    <w:p>
      <w:pPr>
        <w:pStyle w:val="TOC2"/>
        <w:tabs>
          <w:tab w:val="right" w:leader="dot" w:pos="8306"/>
        </w:tabs>
      </w:pPr>
      <w:hyperlink w:anchor="_Toc32238" w:history="1">
        <w:r>
          <w:rPr>
            <w:rFonts w:ascii="仿宋" w:eastAsia="仿宋" w:hAnsi="仿宋" w:cs="仿宋" w:hint="eastAsia"/>
            <w:lang w:eastAsia="zh-CN"/>
          </w:rPr>
          <w:t>(五)、公司治理结构的建设</w:t>
        </w:r>
        <w:r>
          <w:tab/>
        </w:r>
        <w:r>
          <w:fldChar w:fldCharType="begin"/>
        </w:r>
        <w:r>
          <w:instrText xml:space="preserve"> PAGEREF _Toc32238 \h </w:instrText>
        </w:r>
        <w:r>
          <w:fldChar w:fldCharType="separate"/>
        </w:r>
        <w:r>
          <w:t>40</w:t>
        </w:r>
        <w:r>
          <w:fldChar w:fldCharType="end"/>
        </w:r>
      </w:hyperlink>
    </w:p>
    <w:p>
      <w:pPr>
        <w:pStyle w:val="TOC2"/>
        <w:tabs>
          <w:tab w:val="right" w:leader="dot" w:pos="8306"/>
        </w:tabs>
      </w:pPr>
      <w:hyperlink w:anchor="_Toc12618" w:history="1">
        <w:r>
          <w:rPr>
            <w:rFonts w:ascii="仿宋" w:eastAsia="仿宋" w:hAnsi="仿宋" w:cs="仿宋" w:hint="eastAsia"/>
            <w:lang w:eastAsia="zh-CN"/>
          </w:rPr>
          <w:t>(六)、公司业绩与财务信息的公开</w:t>
        </w:r>
        <w:r>
          <w:tab/>
        </w:r>
        <w:r>
          <w:fldChar w:fldCharType="begin"/>
        </w:r>
        <w:r>
          <w:instrText xml:space="preserve"> PAGEREF _Toc12618 \h </w:instrText>
        </w:r>
        <w:r>
          <w:fldChar w:fldCharType="separate"/>
        </w:r>
        <w:r>
          <w:t>41</w:t>
        </w:r>
        <w:r>
          <w:fldChar w:fldCharType="end"/>
        </w:r>
      </w:hyperlink>
    </w:p>
    <w:p>
      <w:pPr>
        <w:pStyle w:val="TOC1"/>
        <w:tabs>
          <w:tab w:val="right" w:leader="dot" w:pos="8306"/>
        </w:tabs>
      </w:pPr>
      <w:hyperlink w:anchor="_Toc14238" w:history="1">
        <w:r>
          <w:rPr>
            <w:rFonts w:ascii="仿宋" w:eastAsia="仿宋" w:hAnsi="仿宋" w:cs="仿宋" w:hint="eastAsia"/>
            <w:lang w:eastAsia="zh-CN"/>
          </w:rPr>
          <w:t>十三、第四十七章全球人才流动与交流</w:t>
        </w:r>
        <w:r>
          <w:tab/>
        </w:r>
        <w:r>
          <w:fldChar w:fldCharType="begin"/>
        </w:r>
        <w:r>
          <w:instrText xml:space="preserve"> PAGEREF _Toc14238 \h </w:instrText>
        </w:r>
        <w:r>
          <w:fldChar w:fldCharType="separate"/>
        </w:r>
        <w:r>
          <w:t>42</w:t>
        </w:r>
        <w:r>
          <w:fldChar w:fldCharType="end"/>
        </w:r>
      </w:hyperlink>
    </w:p>
    <w:p>
      <w:pPr>
        <w:pStyle w:val="TOC2"/>
        <w:tabs>
          <w:tab w:val="right" w:leader="dot" w:pos="8306"/>
        </w:tabs>
      </w:pPr>
      <w:hyperlink w:anchor="_Toc14047" w:history="1">
        <w:r>
          <w:rPr>
            <w:rFonts w:ascii="仿宋" w:eastAsia="仿宋" w:hAnsi="仿宋" w:cs="仿宋" w:hint="eastAsia"/>
            <w:lang w:eastAsia="zh-CN"/>
          </w:rPr>
          <w:t>(一)、跨国项目与团队</w:t>
        </w:r>
        <w:r>
          <w:tab/>
        </w:r>
        <w:r>
          <w:fldChar w:fldCharType="begin"/>
        </w:r>
        <w:r>
          <w:instrText xml:space="preserve"> PAGEREF _Toc14047 \h </w:instrText>
        </w:r>
        <w:r>
          <w:fldChar w:fldCharType="separate"/>
        </w:r>
        <w:r>
          <w:t>42</w:t>
        </w:r>
        <w:r>
          <w:fldChar w:fldCharType="end"/>
        </w:r>
      </w:hyperlink>
    </w:p>
    <w:p>
      <w:pPr>
        <w:pStyle w:val="TOC2"/>
        <w:tabs>
          <w:tab w:val="right" w:leader="dot" w:pos="8306"/>
        </w:tabs>
      </w:pPr>
      <w:hyperlink w:anchor="_Toc26643" w:history="1">
        <w:r>
          <w:rPr>
            <w:rFonts w:ascii="仿宋" w:eastAsia="仿宋" w:hAnsi="仿宋" w:cs="仿宋" w:hint="eastAsia"/>
            <w:lang w:eastAsia="zh-CN"/>
          </w:rPr>
          <w:t>(二)、全球项目经验的累积</w:t>
        </w:r>
        <w:r>
          <w:tab/>
        </w:r>
        <w:r>
          <w:fldChar w:fldCharType="begin"/>
        </w:r>
        <w:r>
          <w:instrText xml:space="preserve"> PAGEREF _Toc26643 \h </w:instrText>
        </w:r>
        <w:r>
          <w:fldChar w:fldCharType="separate"/>
        </w:r>
        <w:r>
          <w:t>43</w:t>
        </w:r>
        <w:r>
          <w:fldChar w:fldCharType="end"/>
        </w:r>
      </w:hyperlink>
    </w:p>
    <w:p>
      <w:pPr>
        <w:pStyle w:val="TOC2"/>
        <w:tabs>
          <w:tab w:val="right" w:leader="dot" w:pos="8306"/>
        </w:tabs>
      </w:pPr>
      <w:hyperlink w:anchor="_Toc22146" w:history="1">
        <w:r>
          <w:rPr>
            <w:rFonts w:ascii="仿宋" w:eastAsia="仿宋" w:hAnsi="仿宋" w:cs="仿宋" w:hint="eastAsia"/>
            <w:lang w:eastAsia="zh-CN"/>
          </w:rPr>
          <w:t>(三)、跨文化团队领导与协作</w:t>
        </w:r>
        <w:r>
          <w:tab/>
        </w:r>
        <w:r>
          <w:fldChar w:fldCharType="begin"/>
        </w:r>
        <w:r>
          <w:instrText xml:space="preserve"> PAGEREF _Toc22146 \h </w:instrText>
        </w:r>
        <w:r>
          <w:fldChar w:fldCharType="separate"/>
        </w:r>
        <w:r>
          <w:t>44</w:t>
        </w:r>
        <w:r>
          <w:fldChar w:fldCharType="end"/>
        </w:r>
      </w:hyperlink>
    </w:p>
    <w:p>
      <w:pPr>
        <w:pStyle w:val="TOC2"/>
        <w:tabs>
          <w:tab w:val="right" w:leader="dot" w:pos="8306"/>
        </w:tabs>
      </w:pPr>
      <w:hyperlink w:anchor="_Toc6212" w:history="1">
        <w:r>
          <w:rPr>
            <w:rFonts w:ascii="仿宋" w:eastAsia="仿宋" w:hAnsi="仿宋" w:cs="仿宋" w:hint="eastAsia"/>
            <w:lang w:eastAsia="zh-CN"/>
          </w:rPr>
          <w:t>(四)、跨国交流与人才培养</w:t>
        </w:r>
        <w:r>
          <w:tab/>
        </w:r>
        <w:r>
          <w:fldChar w:fldCharType="begin"/>
        </w:r>
        <w:r>
          <w:instrText xml:space="preserve"> PAGEREF _Toc6212 \h </w:instrText>
        </w:r>
        <w:r>
          <w:fldChar w:fldCharType="separate"/>
        </w:r>
        <w:r>
          <w:t>44</w:t>
        </w:r>
        <w:r>
          <w:fldChar w:fldCharType="end"/>
        </w:r>
      </w:hyperlink>
    </w:p>
    <w:p>
      <w:pPr>
        <w:pStyle w:val="TOC2"/>
        <w:tabs>
          <w:tab w:val="right" w:leader="dot" w:pos="8306"/>
        </w:tabs>
      </w:pPr>
      <w:hyperlink w:anchor="_Toc12865" w:history="1">
        <w:r>
          <w:rPr>
            <w:rFonts w:ascii="仿宋" w:eastAsia="仿宋" w:hAnsi="仿宋" w:cs="仿宋" w:hint="eastAsia"/>
            <w:lang w:eastAsia="zh-CN"/>
          </w:rPr>
          <w:t>(五)、跨国交流计划的实施</w:t>
        </w:r>
        <w:r>
          <w:tab/>
        </w:r>
        <w:r>
          <w:fldChar w:fldCharType="begin"/>
        </w:r>
        <w:r>
          <w:instrText xml:space="preserve"> PAGEREF _Toc12865 \h </w:instrText>
        </w:r>
        <w:r>
          <w:fldChar w:fldCharType="separate"/>
        </w:r>
        <w:r>
          <w:t>45</w:t>
        </w:r>
        <w:r>
          <w:fldChar w:fldCharType="end"/>
        </w:r>
      </w:hyperlink>
    </w:p>
    <w:p>
      <w:pPr>
        <w:pStyle w:val="TOC2"/>
        <w:tabs>
          <w:tab w:val="right" w:leader="dot" w:pos="8306"/>
        </w:tabs>
      </w:pPr>
      <w:hyperlink w:anchor="_Toc29488" w:history="1">
        <w:r>
          <w:rPr>
            <w:rFonts w:ascii="仿宋" w:eastAsia="仿宋" w:hAnsi="仿宋" w:cs="仿宋" w:hint="eastAsia"/>
            <w:lang w:eastAsia="zh-CN"/>
          </w:rPr>
          <w:t>(六)、跨国培训与知识转移</w:t>
        </w:r>
        <w:r>
          <w:tab/>
        </w:r>
        <w:r>
          <w:fldChar w:fldCharType="begin"/>
        </w:r>
        <w:r>
          <w:instrText xml:space="preserve"> PAGEREF _Toc29488 \h </w:instrText>
        </w:r>
        <w:r>
          <w:fldChar w:fldCharType="separate"/>
        </w:r>
        <w:r>
          <w:t>46</w:t>
        </w:r>
        <w:r>
          <w:fldChar w:fldCharType="end"/>
        </w:r>
      </w:hyperlink>
    </w:p>
    <w:p>
      <w:pPr>
        <w:pStyle w:val="TOC1"/>
        <w:tabs>
          <w:tab w:val="right" w:leader="dot" w:pos="8306"/>
        </w:tabs>
      </w:pPr>
      <w:hyperlink w:anchor="_Toc15776" w:history="1">
        <w:r>
          <w:rPr>
            <w:rFonts w:ascii="仿宋" w:eastAsia="仿宋" w:hAnsi="仿宋" w:cs="仿宋" w:hint="eastAsia"/>
            <w:lang w:eastAsia="zh-CN"/>
          </w:rPr>
          <w:t>十四、员工多元化与包容性管理</w:t>
        </w:r>
        <w:r>
          <w:tab/>
        </w:r>
        <w:r>
          <w:fldChar w:fldCharType="begin"/>
        </w:r>
        <w:r>
          <w:instrText xml:space="preserve"> PAGEREF _Toc15776 \h </w:instrText>
        </w:r>
        <w:r>
          <w:fldChar w:fldCharType="separate"/>
        </w:r>
        <w:r>
          <w:t>47</w:t>
        </w:r>
        <w:r>
          <w:fldChar w:fldCharType="end"/>
        </w:r>
      </w:hyperlink>
    </w:p>
    <w:p>
      <w:pPr>
        <w:pStyle w:val="TOC2"/>
        <w:tabs>
          <w:tab w:val="right" w:leader="dot" w:pos="8306"/>
        </w:tabs>
      </w:pPr>
      <w:hyperlink w:anchor="_Toc18629" w:history="1">
        <w:r>
          <w:rPr>
            <w:rFonts w:ascii="仿宋" w:eastAsia="仿宋" w:hAnsi="仿宋" w:cs="仿宋" w:hint="eastAsia"/>
            <w:lang w:eastAsia="zh-CN"/>
          </w:rPr>
          <w:t>(一)、员工多元化的价值与挑战</w:t>
        </w:r>
        <w:r>
          <w:tab/>
        </w:r>
        <w:r>
          <w:fldChar w:fldCharType="begin"/>
        </w:r>
        <w:r>
          <w:instrText xml:space="preserve"> PAGEREF _Toc18629 \h </w:instrText>
        </w:r>
        <w:r>
          <w:fldChar w:fldCharType="separate"/>
        </w:r>
        <w:r>
          <w:t>47</w:t>
        </w:r>
        <w:r>
          <w:fldChar w:fldCharType="end"/>
        </w:r>
      </w:hyperlink>
    </w:p>
    <w:p>
      <w:pPr>
        <w:pStyle w:val="TOC2"/>
        <w:tabs>
          <w:tab w:val="right" w:leader="dot" w:pos="8306"/>
        </w:tabs>
      </w:pPr>
      <w:hyperlink w:anchor="_Toc29034" w:history="1">
        <w:r>
          <w:rPr>
            <w:rFonts w:ascii="仿宋" w:eastAsia="仿宋" w:hAnsi="仿宋" w:cs="仿宋" w:hint="eastAsia"/>
            <w:lang w:eastAsia="zh-CN"/>
          </w:rPr>
          <w:t>(二)、员工包容性政策与实践</w:t>
        </w:r>
        <w:r>
          <w:tab/>
        </w:r>
        <w:r>
          <w:fldChar w:fldCharType="begin"/>
        </w:r>
        <w:r>
          <w:instrText xml:space="preserve"> PAGEREF _Toc29034 \h </w:instrText>
        </w:r>
        <w:r>
          <w:fldChar w:fldCharType="separate"/>
        </w:r>
        <w:r>
          <w:t>48</w:t>
        </w:r>
        <w:r>
          <w:fldChar w:fldCharType="end"/>
        </w:r>
      </w:hyperlink>
    </w:p>
    <w:p>
      <w:pPr>
        <w:pStyle w:val="TOC2"/>
        <w:tabs>
          <w:tab w:val="right" w:leader="dot" w:pos="8306"/>
        </w:tabs>
      </w:pPr>
      <w:hyperlink w:anchor="_Toc15595" w:history="1">
        <w:r>
          <w:rPr>
            <w:rFonts w:ascii="仿宋" w:eastAsia="仿宋" w:hAnsi="仿宋" w:cs="仿宋" w:hint="eastAsia"/>
            <w:lang w:eastAsia="zh-CN"/>
          </w:rPr>
          <w:t>(三)、多元与包容性文化的培育与维护</w:t>
        </w:r>
        <w:r>
          <w:tab/>
        </w:r>
        <w:r>
          <w:fldChar w:fldCharType="begin"/>
        </w:r>
        <w:r>
          <w:instrText xml:space="preserve"> PAGEREF _Toc15595 \h </w:instrText>
        </w:r>
        <w:r>
          <w:fldChar w:fldCharType="separate"/>
        </w:r>
        <w:r>
          <w:t>49</w:t>
        </w:r>
        <w:r>
          <w:fldChar w:fldCharType="end"/>
        </w:r>
      </w:hyperlink>
    </w:p>
    <w:p>
      <w:pPr>
        <w:pStyle w:val="TOC1"/>
        <w:tabs>
          <w:tab w:val="right" w:leader="dot" w:pos="8306"/>
        </w:tabs>
      </w:pPr>
      <w:hyperlink w:anchor="_Toc24328" w:history="1">
        <w:r>
          <w:rPr>
            <w:rFonts w:ascii="仿宋" w:eastAsia="仿宋" w:hAnsi="仿宋" w:cs="仿宋" w:hint="eastAsia"/>
            <w:lang w:eastAsia="zh-CN"/>
          </w:rPr>
          <w:t>十五、员工关系管理与危机处理</w:t>
        </w:r>
        <w:r>
          <w:tab/>
        </w:r>
        <w:r>
          <w:fldChar w:fldCharType="begin"/>
        </w:r>
        <w:r>
          <w:instrText xml:space="preserve"> PAGEREF _Toc24328 \h </w:instrText>
        </w:r>
        <w:r>
          <w:fldChar w:fldCharType="separate"/>
        </w:r>
        <w:r>
          <w:t>49</w:t>
        </w:r>
        <w:r>
          <w:fldChar w:fldCharType="end"/>
        </w:r>
      </w:hyperlink>
    </w:p>
    <w:p>
      <w:pPr>
        <w:pStyle w:val="TOC2"/>
        <w:tabs>
          <w:tab w:val="right" w:leader="dot" w:pos="8306"/>
        </w:tabs>
      </w:pPr>
      <w:hyperlink w:anchor="_Toc11270" w:history="1">
        <w:r>
          <w:rPr>
            <w:rFonts w:ascii="仿宋" w:eastAsia="仿宋" w:hAnsi="仿宋" w:cs="仿宋" w:hint="eastAsia"/>
            <w:lang w:eastAsia="zh-CN"/>
          </w:rPr>
          <w:t>(一)、员工关系管理原则与方法</w:t>
        </w:r>
        <w:r>
          <w:tab/>
        </w:r>
        <w:r>
          <w:fldChar w:fldCharType="begin"/>
        </w:r>
        <w:r>
          <w:instrText xml:space="preserve"> PAGEREF _Toc11270 \h </w:instrText>
        </w:r>
        <w:r>
          <w:fldChar w:fldCharType="separate"/>
        </w:r>
        <w:r>
          <w:t>49</w:t>
        </w:r>
        <w:r>
          <w:fldChar w:fldCharType="end"/>
        </w:r>
      </w:hyperlink>
    </w:p>
    <w:p>
      <w:pPr>
        <w:pStyle w:val="TOC2"/>
        <w:tabs>
          <w:tab w:val="right" w:leader="dot" w:pos="8306"/>
        </w:tabs>
      </w:pPr>
      <w:hyperlink w:anchor="_Toc10110" w:history="1">
        <w:r>
          <w:rPr>
            <w:rFonts w:ascii="仿宋" w:eastAsia="仿宋" w:hAnsi="仿宋" w:cs="仿宋" w:hint="eastAsia"/>
            <w:lang w:eastAsia="zh-CN"/>
          </w:rPr>
          <w:t>(二)、危机处理机制的建立与实施</w:t>
        </w:r>
        <w:r>
          <w:tab/>
        </w:r>
        <w:r>
          <w:fldChar w:fldCharType="begin"/>
        </w:r>
        <w:r>
          <w:instrText xml:space="preserve"> PAGEREF _Toc10110 \h </w:instrText>
        </w:r>
        <w:r>
          <w:fldChar w:fldCharType="separate"/>
        </w:r>
        <w:r>
          <w:t>50</w:t>
        </w:r>
        <w:r>
          <w:fldChar w:fldCharType="end"/>
        </w:r>
      </w:hyperlink>
    </w:p>
    <w:p>
      <w:pPr>
        <w:pStyle w:val="TOC2"/>
        <w:tabs>
          <w:tab w:val="right" w:leader="dot" w:pos="8306"/>
        </w:tabs>
      </w:pPr>
      <w:hyperlink w:anchor="_Toc22637" w:history="1">
        <w:r>
          <w:rPr>
            <w:rFonts w:ascii="仿宋" w:eastAsia="仿宋" w:hAnsi="仿宋" w:cs="仿宋" w:hint="eastAsia"/>
            <w:lang w:eastAsia="zh-CN"/>
          </w:rPr>
          <w:t>(三)、劳动争议解决与法律风险防范</w:t>
        </w:r>
        <w:r>
          <w:tab/>
        </w:r>
        <w:r>
          <w:fldChar w:fldCharType="begin"/>
        </w:r>
        <w:r>
          <w:instrText xml:space="preserve"> PAGEREF _Toc22637 \h </w:instrText>
        </w:r>
        <w:r>
          <w:fldChar w:fldCharType="separate"/>
        </w:r>
        <w:r>
          <w:t>51</w:t>
        </w:r>
        <w:r>
          <w:fldChar w:fldCharType="end"/>
        </w:r>
      </w:hyperlink>
    </w:p>
    <w:p>
      <w:pPr>
        <w:pStyle w:val="TOC1"/>
        <w:tabs>
          <w:tab w:val="right" w:leader="dot" w:pos="8306"/>
        </w:tabs>
      </w:pPr>
      <w:hyperlink w:anchor="_Toc15242" w:history="1">
        <w:r>
          <w:rPr>
            <w:rFonts w:ascii="仿宋" w:eastAsia="仿宋" w:hAnsi="仿宋" w:cs="仿宋" w:hint="eastAsia"/>
            <w:lang w:eastAsia="zh-CN"/>
          </w:rPr>
          <w:t>十六、员工职业发展教育与培训</w:t>
        </w:r>
        <w:r>
          <w:tab/>
        </w:r>
        <w:r>
          <w:fldChar w:fldCharType="begin"/>
        </w:r>
        <w:r>
          <w:instrText xml:space="preserve"> PAGEREF _Toc15242 \h </w:instrText>
        </w:r>
        <w:r>
          <w:fldChar w:fldCharType="separate"/>
        </w:r>
        <w:r>
          <w:t>51</w:t>
        </w:r>
        <w:r>
          <w:fldChar w:fldCharType="end"/>
        </w:r>
      </w:hyperlink>
    </w:p>
    <w:p>
      <w:pPr>
        <w:pStyle w:val="TOC2"/>
        <w:tabs>
          <w:tab w:val="right" w:leader="dot" w:pos="8306"/>
        </w:tabs>
      </w:pPr>
      <w:hyperlink w:anchor="_Toc20644" w:history="1">
        <w:r>
          <w:rPr>
            <w:rFonts w:ascii="仿宋" w:eastAsia="仿宋" w:hAnsi="仿宋" w:cs="仿宋" w:hint="eastAsia"/>
            <w:lang w:eastAsia="zh-CN"/>
          </w:rPr>
          <w:t>(一)、职业发展教育的目标与实施策略</w:t>
        </w:r>
        <w:r>
          <w:tab/>
        </w:r>
        <w:r>
          <w:fldChar w:fldCharType="begin"/>
        </w:r>
        <w:r>
          <w:instrText xml:space="preserve"> PAGEREF _Toc20644 \h </w:instrText>
        </w:r>
        <w:r>
          <w:fldChar w:fldCharType="separate"/>
        </w:r>
        <w:r>
          <w:t>51</w:t>
        </w:r>
        <w:r>
          <w:fldChar w:fldCharType="end"/>
        </w:r>
      </w:hyperlink>
    </w:p>
    <w:p>
      <w:pPr>
        <w:pStyle w:val="TOC2"/>
        <w:tabs>
          <w:tab w:val="right" w:leader="dot" w:pos="8306"/>
        </w:tabs>
      </w:pPr>
      <w:hyperlink w:anchor="_Toc13685" w:history="1">
        <w:r>
          <w:rPr>
            <w:rFonts w:ascii="仿宋" w:eastAsia="仿宋" w:hAnsi="仿宋" w:cs="仿宋" w:hint="eastAsia"/>
            <w:lang w:eastAsia="zh-CN"/>
          </w:rPr>
          <w:t>(二)、培训计划的设计与实施步骤</w:t>
        </w:r>
        <w:r>
          <w:tab/>
        </w:r>
        <w:r>
          <w:fldChar w:fldCharType="begin"/>
        </w:r>
        <w:r>
          <w:instrText xml:space="preserve"> PAGEREF _Toc13685 \h </w:instrText>
        </w:r>
        <w:r>
          <w:fldChar w:fldCharType="separate"/>
        </w:r>
        <w:r>
          <w:t>52</w:t>
        </w:r>
        <w:r>
          <w:fldChar w:fldCharType="end"/>
        </w:r>
      </w:hyperlink>
    </w:p>
    <w:p>
      <w:pPr>
        <w:pStyle w:val="TOC2"/>
        <w:tabs>
          <w:tab w:val="right" w:leader="dot" w:pos="8306"/>
        </w:tabs>
      </w:pPr>
      <w:hyperlink w:anchor="_Toc15451" w:history="1">
        <w:r>
          <w:rPr>
            <w:rFonts w:ascii="仿宋" w:eastAsia="仿宋" w:hAnsi="仿宋" w:cs="仿宋" w:hint="eastAsia"/>
            <w:lang w:eastAsia="zh-CN"/>
          </w:rPr>
          <w:t>(三)、培训效果的评估与反馈机制</w:t>
        </w:r>
        <w:r>
          <w:tab/>
        </w:r>
        <w:r>
          <w:fldChar w:fldCharType="begin"/>
        </w:r>
        <w:r>
          <w:instrText xml:space="preserve"> PAGEREF _Toc15451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成膜助剂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1251"/>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5467"/>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成膜助剂行业中具有重要意义。随着社会结构的变化，消费者对产品和服务的需求也发生了变化。当前，社会对可持续性和社会责任的关注不断增加，这对 成膜助剂行业提出了更高的要求。企业需要适应社会价值观的演变，关注社会趋势，以更好地满足市场需求。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膜助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成膜助剂行业的发展至关重要。政府政策的变化、国际关系的调整都可能对企业产生深刻的影响。特别是在 成膜助剂行业可能涉及到的领域，如法规、知识产权保护等，企业需要密切关注政治动态，及时调整战略。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成膜助剂行业的驱动力之一。新技术的引入可能改变成膜助剂行业格局，提高生产效率，创造新的商业机会。企业需要保持对技术趋势的敏感性，不断更新技术和提升创新能力，以保持竞争力。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成膜助剂行业的运营产生直接的约束和引导。合规性、知识产权的保护、劳动法规等都是企业必须遵循的法律框架。企业需要建立完善的法律团队，确保在法规范围内经营，降低法律风险。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成膜助剂行业需要更加重视环境因素。降低碳足迹、可持续生产、环保政策的遵守等都成为企业经营的重要考量。企业需要通过绿色技术和环保举措，积极履行社会责任。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9276"/>
      <w:r>
        <w:rPr>
          <w:rFonts w:ascii="仿宋" w:eastAsia="仿宋" w:hAnsi="仿宋" w:cs="仿宋" w:hint="eastAsia"/>
          <w:sz w:val="28"/>
          <w:lang w:eastAsia="zh-CN"/>
        </w:rPr>
        <w:t>二、成膜助剂行业背景分析</w:t>
      </w:r>
      <w:bookmarkEnd w:id="4"/>
    </w:p>
    <w:p>
      <w:pPr>
        <w:pStyle w:val="Heading2"/>
        <w:rPr>
          <w:rFonts w:ascii="仿宋" w:eastAsia="仿宋" w:hAnsi="仿宋" w:cs="仿宋" w:hint="eastAsia"/>
          <w:lang w:eastAsia="zh-CN"/>
        </w:rPr>
      </w:pPr>
      <w:bookmarkStart w:id="5" w:name="_Toc7975"/>
      <w:r>
        <w:rPr>
          <w:rFonts w:ascii="仿宋" w:eastAsia="仿宋" w:hAnsi="仿宋" w:cs="仿宋" w:hint="eastAsia"/>
          <w:lang w:eastAsia="zh-CN"/>
        </w:rPr>
        <w:t>(一)、成膜助剂行业背景分析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行业是一个充满活力且不断演变的领域。近年来，该成膜助剂行业经历了显著的增长，这一增长主要受益于多方面的推动因素，尤其是技术创新和市场需求的持续增加。技术创新为成膜助剂行业带来了新的商业模式和解决方案，而不断增长的市场需求则推动了成膜助剂行业的整体扩张。这使得 成膜助剂行业成为当前经济中备受关注的一个重要组成部分。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行业的市场规模持续扩大，预计未来几年仍将保持良好的增长势头。这一趋势得益于多种因素，其中包括数字化转型、全球化市场和消费者需求的多样化。数字化转型推动了成膜助剂行业内各个环节的效率提升，全球化市场为企业提供了更广阔的业务机会，而消费者需求的多样化则促使成膜助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目前，成膜助剂行业呈现激烈的竞争格局，主要由一些领先的企业主导市场。这些企业通常在创新、市场份额和客户忠诚度等方面表现出强大的竞争力。随着成膜助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成膜助剂行业发展的关键因素之一。新技术的引入，如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成膜助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成膜助剂行业仍然充满挑战和机遇。随着全球经济的发展和技术的不断进步，成膜助剂行业参与者将面临着更多的发展机会。然而，需要时刻保持敏锐的市场洞察，灵活调整战略，以适应变化中的环境。对于 成膜助剂行业的未来，持乐观但谨慎的态度，不断优化业务模式和提升核心竞争力是至关重要的。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6" w:name="_Toc32140"/>
      <w:r>
        <w:rPr>
          <w:rFonts w:ascii="仿宋" w:eastAsia="仿宋" w:hAnsi="仿宋" w:cs="仿宋" w:hint="eastAsia"/>
          <w:sz w:val="28"/>
          <w:lang w:eastAsia="zh-CN"/>
        </w:rPr>
        <w:t>三、第八章员工绩效管理</w:t>
      </w:r>
      <w:bookmarkEnd w:id="6"/>
    </w:p>
    <w:p>
      <w:pPr>
        <w:pStyle w:val="Heading2"/>
        <w:rPr>
          <w:rFonts w:ascii="仿宋" w:eastAsia="仿宋" w:hAnsi="仿宋" w:cs="仿宋" w:hint="eastAsia"/>
          <w:lang w:eastAsia="zh-CN"/>
        </w:rPr>
      </w:pPr>
      <w:bookmarkStart w:id="7" w:name="_Toc25471"/>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4564"/>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2714"/>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7078"/>
      <w:r>
        <w:rPr>
          <w:rFonts w:ascii="仿宋" w:eastAsia="仿宋" w:hAnsi="仿宋" w:cs="仿宋" w:hint="eastAsia"/>
          <w:sz w:val="28"/>
          <w:lang w:eastAsia="zh-CN"/>
        </w:rPr>
        <w:t>四、薪酬制度管理</w:t>
      </w:r>
      <w:bookmarkEnd w:id="10"/>
    </w:p>
    <w:p>
      <w:pPr>
        <w:pStyle w:val="Heading2"/>
        <w:rPr>
          <w:rFonts w:ascii="仿宋" w:eastAsia="仿宋" w:hAnsi="仿宋" w:cs="仿宋" w:hint="eastAsia"/>
          <w:lang w:eastAsia="zh-CN"/>
        </w:rPr>
      </w:pPr>
      <w:bookmarkStart w:id="11" w:name="_Toc12633"/>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成膜助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611"/>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奖励员工参与和完成相关技能培训，提高员工的专业素养。设立明确的培训计划和奖金发放标准，鼓励员工持续学习和提升自身技能，以适应市场和成膜助剂行业的变化。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823"/>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12822"/>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32395"/>
      <w:r>
        <w:rPr>
          <w:rFonts w:ascii="仿宋" w:eastAsia="仿宋" w:hAnsi="仿宋" w:cs="仿宋" w:hint="eastAsia"/>
          <w:sz w:val="28"/>
          <w:lang w:eastAsia="zh-CN"/>
        </w:rPr>
        <w:t>五、员工沟通技巧培训与人际关系管理</w:t>
      </w:r>
      <w:bookmarkEnd w:id="15"/>
    </w:p>
    <w:p>
      <w:pPr>
        <w:pStyle w:val="Heading2"/>
        <w:rPr>
          <w:rFonts w:ascii="仿宋" w:eastAsia="仿宋" w:hAnsi="仿宋" w:cs="仿宋" w:hint="eastAsia"/>
          <w:lang w:eastAsia="zh-CN"/>
        </w:rPr>
      </w:pPr>
      <w:bookmarkStart w:id="16" w:name="_Toc21331"/>
      <w:r>
        <w:rPr>
          <w:rFonts w:ascii="仿宋" w:eastAsia="仿宋" w:hAnsi="仿宋" w:cs="仿宋" w:hint="eastAsia"/>
          <w:lang w:eastAsia="zh-CN"/>
        </w:rPr>
        <w:t>(一)、沟通技巧的重要性及培训计划</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7" w:name="_Toc6004"/>
      <w:r>
        <w:rPr>
          <w:rFonts w:ascii="仿宋" w:eastAsia="仿宋" w:hAnsi="仿宋" w:cs="仿宋" w:hint="eastAsia"/>
          <w:sz w:val="28"/>
          <w:lang w:eastAsia="zh-CN"/>
        </w:rPr>
        <w:t>(二)、人际关系管理的原则与方法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8" w:name="_Toc28885"/>
      <w:r>
        <w:rPr>
          <w:rFonts w:ascii="仿宋" w:eastAsia="仿宋" w:hAnsi="仿宋" w:cs="仿宋" w:hint="eastAsia"/>
          <w:sz w:val="28"/>
          <w:lang w:eastAsia="zh-CN"/>
        </w:rPr>
        <w:t>(三)、良好人际关系的建立与维护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9" w:name="_Toc27606"/>
      <w:r>
        <w:rPr>
          <w:rFonts w:ascii="仿宋" w:eastAsia="仿宋" w:hAnsi="仿宋" w:cs="仿宋" w:hint="eastAsia"/>
          <w:sz w:val="28"/>
          <w:lang w:eastAsia="zh-CN"/>
        </w:rPr>
        <w:t>六、员工家庭与工作平衡支持计划</w:t>
      </w:r>
      <w:bookmarkEnd w:id="19"/>
    </w:p>
    <w:p>
      <w:pPr>
        <w:pStyle w:val="Heading2"/>
        <w:rPr>
          <w:rFonts w:ascii="仿宋" w:eastAsia="仿宋" w:hAnsi="仿宋" w:cs="仿宋" w:hint="eastAsia"/>
          <w:lang w:eastAsia="zh-CN"/>
        </w:rPr>
      </w:pPr>
      <w:bookmarkStart w:id="20" w:name="_Toc15379"/>
      <w:r>
        <w:rPr>
          <w:rFonts w:ascii="仿宋" w:eastAsia="仿宋" w:hAnsi="仿宋" w:cs="仿宋" w:hint="eastAsia"/>
          <w:lang w:eastAsia="zh-CN"/>
        </w:rPr>
        <w:t>(一)、家庭与工作平衡的重要性分析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21" w:name="_Toc17297"/>
      <w:r>
        <w:rPr>
          <w:rFonts w:ascii="仿宋" w:eastAsia="仿宋" w:hAnsi="仿宋" w:cs="仿宋" w:hint="eastAsia"/>
          <w:sz w:val="28"/>
          <w:lang w:eastAsia="zh-CN"/>
        </w:rPr>
        <w:t>(二)、支持计划的制定与实施步骤</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22" w:name="_Toc20647"/>
      <w:r>
        <w:rPr>
          <w:rFonts w:ascii="仿宋" w:eastAsia="仿宋" w:hAnsi="仿宋" w:cs="仿宋" w:hint="eastAsia"/>
          <w:sz w:val="28"/>
          <w:lang w:eastAsia="zh-CN"/>
        </w:rPr>
        <w:t>(三)、平衡效果的评估及调整优化</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23" w:name="_Toc23077"/>
      <w:r>
        <w:rPr>
          <w:rFonts w:ascii="仿宋" w:eastAsia="仿宋" w:hAnsi="仿宋" w:cs="仿宋" w:hint="eastAsia"/>
          <w:sz w:val="28"/>
          <w:lang w:eastAsia="zh-CN"/>
        </w:rPr>
        <w:t>七、第二十六章人才留存与流失管理</w:t>
      </w:r>
      <w:bookmarkEnd w:id="23"/>
    </w:p>
    <w:p>
      <w:pPr>
        <w:pStyle w:val="Heading2"/>
        <w:rPr>
          <w:rFonts w:ascii="仿宋" w:eastAsia="仿宋" w:hAnsi="仿宋" w:cs="仿宋" w:hint="eastAsia"/>
          <w:lang w:eastAsia="zh-CN"/>
        </w:rPr>
      </w:pPr>
      <w:bookmarkStart w:id="24" w:name="_Toc6428"/>
      <w:r>
        <w:rPr>
          <w:rFonts w:ascii="仿宋" w:eastAsia="仿宋" w:hAnsi="仿宋" w:cs="仿宋" w:hint="eastAsia"/>
          <w:lang w:eastAsia="zh-CN"/>
        </w:rPr>
        <w:t>(一)、人才留存策略</w:t>
      </w:r>
      <w:bookmarkEnd w:id="24"/>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5" w:name="_Toc16595"/>
      <w:r>
        <w:rPr>
          <w:rFonts w:ascii="仿宋" w:eastAsia="仿宋" w:hAnsi="仿宋" w:cs="仿宋" w:hint="eastAsia"/>
          <w:sz w:val="28"/>
          <w:lang w:eastAsia="zh-CN"/>
        </w:rPr>
        <w:t>(二)、人才流失分析与改进</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6" w:name="_Toc30472"/>
      <w:r>
        <w:rPr>
          <w:rFonts w:ascii="仿宋" w:eastAsia="仿宋" w:hAnsi="仿宋" w:cs="仿宋" w:hint="eastAsia"/>
          <w:sz w:val="28"/>
          <w:lang w:eastAsia="zh-CN"/>
        </w:rPr>
        <w:t>(三)、持续改进与未来展望</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成膜助剂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7" w:name="_Toc31437"/>
      <w:r>
        <w:rPr>
          <w:rFonts w:ascii="仿宋" w:eastAsia="仿宋" w:hAnsi="仿宋" w:cs="仿宋" w:hint="eastAsia"/>
          <w:sz w:val="28"/>
          <w:lang w:eastAsia="zh-CN"/>
        </w:rPr>
        <w:t>八、第十四章员工健康与安全管理</w:t>
      </w:r>
      <w:bookmarkEnd w:id="27"/>
    </w:p>
    <w:p>
      <w:pPr>
        <w:pStyle w:val="Heading2"/>
        <w:rPr>
          <w:rFonts w:ascii="仿宋" w:eastAsia="仿宋" w:hAnsi="仿宋" w:cs="仿宋" w:hint="eastAsia"/>
          <w:lang w:eastAsia="zh-CN"/>
        </w:rPr>
      </w:pPr>
      <w:bookmarkStart w:id="28" w:name="_Toc12543"/>
      <w:r>
        <w:rPr>
          <w:rFonts w:ascii="仿宋" w:eastAsia="仿宋" w:hAnsi="仿宋" w:cs="仿宋" w:hint="eastAsia"/>
          <w:lang w:eastAsia="zh-CN"/>
        </w:rPr>
        <w:t>(一)、健康保障计划</w:t>
      </w:r>
      <w:bookmarkEnd w:id="28"/>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综合医疗保险：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https://d.book118.com/837004020156006025</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A4E89"/>
    <w:rsid w:val="7B8A4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837004020156006025"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2023-12-10T18:36:00Z</dcterms:created>
  <dcterms:modified xsi:type="dcterms:W3CDTF">2023-12-10T18:36:19Z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7C22B337E81A432997A8DC6946414FB0_11</vt:lpwstr>
  </property>
  <property fmtid="{D5CDD505-2E9C-101B-9397-08002B2CF9AE}" pid="3" name="KSOProductBuildVer">
    <vt:lpwstr>2052-12.1.0.15712</vt:lpwstr>
  </property>
</Properties>
</file>