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电流测量仪表项目规划设计蓝图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142" w:history="1">
        <w:r>
          <w:rPr>
            <w:rFonts w:ascii="仿宋" w:eastAsia="仿宋" w:hAnsi="仿宋" w:cs="仿宋" w:hint="eastAsia"/>
            <w:lang w:eastAsia="zh-CN"/>
          </w:rPr>
          <w:t>前言</w:t>
        </w:r>
        <w:r>
          <w:tab/>
        </w:r>
        <w:r>
          <w:fldChar w:fldCharType="begin"/>
        </w:r>
        <w:r>
          <w:instrText xml:space="preserve"> PAGEREF _Toc20142 \h </w:instrText>
        </w:r>
        <w:r>
          <w:fldChar w:fldCharType="separate"/>
        </w:r>
        <w:r>
          <w:t>3</w:t>
        </w:r>
        <w:r>
          <w:fldChar w:fldCharType="end"/>
        </w:r>
      </w:hyperlink>
    </w:p>
    <w:p>
      <w:pPr>
        <w:pStyle w:val="TOC1"/>
        <w:tabs>
          <w:tab w:val="right" w:leader="dot" w:pos="8306"/>
        </w:tabs>
      </w:pPr>
      <w:hyperlink w:anchor="_Toc9038" w:history="1">
        <w:r>
          <w:rPr>
            <w:rFonts w:ascii="仿宋" w:eastAsia="仿宋" w:hAnsi="仿宋" w:cs="仿宋" w:hint="eastAsia"/>
            <w:lang w:eastAsia="zh-CN"/>
          </w:rPr>
          <w:t>一、电流测量仪表项目可持续发展</w:t>
        </w:r>
        <w:r>
          <w:tab/>
        </w:r>
        <w:r>
          <w:fldChar w:fldCharType="begin"/>
        </w:r>
        <w:r>
          <w:instrText xml:space="preserve"> PAGEREF _Toc9038 \h </w:instrText>
        </w:r>
        <w:r>
          <w:fldChar w:fldCharType="separate"/>
        </w:r>
        <w:r>
          <w:t>3</w:t>
        </w:r>
        <w:r>
          <w:fldChar w:fldCharType="end"/>
        </w:r>
      </w:hyperlink>
    </w:p>
    <w:p>
      <w:pPr>
        <w:pStyle w:val="TOC2"/>
        <w:tabs>
          <w:tab w:val="right" w:leader="dot" w:pos="8306"/>
        </w:tabs>
      </w:pPr>
      <w:hyperlink w:anchor="_Toc24949" w:history="1">
        <w:r>
          <w:rPr>
            <w:rFonts w:ascii="仿宋" w:eastAsia="仿宋" w:hAnsi="仿宋" w:cs="仿宋" w:hint="eastAsia"/>
            <w:lang w:eastAsia="zh-CN"/>
          </w:rPr>
          <w:t>(一)、可持续战略与实践</w:t>
        </w:r>
        <w:r>
          <w:tab/>
        </w:r>
        <w:r>
          <w:fldChar w:fldCharType="begin"/>
        </w:r>
        <w:r>
          <w:instrText xml:space="preserve"> PAGEREF _Toc24949 \h </w:instrText>
        </w:r>
        <w:r>
          <w:fldChar w:fldCharType="separate"/>
        </w:r>
        <w:r>
          <w:t>3</w:t>
        </w:r>
        <w:r>
          <w:fldChar w:fldCharType="end"/>
        </w:r>
      </w:hyperlink>
    </w:p>
    <w:p>
      <w:pPr>
        <w:pStyle w:val="TOC2"/>
        <w:tabs>
          <w:tab w:val="right" w:leader="dot" w:pos="8306"/>
        </w:tabs>
      </w:pPr>
      <w:hyperlink w:anchor="_Toc29592" w:history="1">
        <w:r>
          <w:rPr>
            <w:rFonts w:ascii="仿宋" w:eastAsia="仿宋" w:hAnsi="仿宋" w:cs="仿宋" w:hint="eastAsia"/>
            <w:lang w:eastAsia="zh-CN"/>
          </w:rPr>
          <w:t>(二)、环保与社会责任</w:t>
        </w:r>
        <w:r>
          <w:tab/>
        </w:r>
        <w:r>
          <w:fldChar w:fldCharType="begin"/>
        </w:r>
        <w:r>
          <w:instrText xml:space="preserve"> PAGEREF _Toc29592 \h </w:instrText>
        </w:r>
        <w:r>
          <w:fldChar w:fldCharType="separate"/>
        </w:r>
        <w:r>
          <w:t>4</w:t>
        </w:r>
        <w:r>
          <w:fldChar w:fldCharType="end"/>
        </w:r>
      </w:hyperlink>
    </w:p>
    <w:p>
      <w:pPr>
        <w:pStyle w:val="TOC1"/>
        <w:tabs>
          <w:tab w:val="right" w:leader="dot" w:pos="8306"/>
        </w:tabs>
      </w:pPr>
      <w:hyperlink w:anchor="_Toc5465" w:history="1">
        <w:r>
          <w:rPr>
            <w:rFonts w:ascii="仿宋" w:eastAsia="仿宋" w:hAnsi="仿宋" w:cs="仿宋" w:hint="eastAsia"/>
            <w:lang w:eastAsia="zh-CN"/>
          </w:rPr>
          <w:t>二、工艺说明</w:t>
        </w:r>
        <w:r>
          <w:tab/>
        </w:r>
        <w:r>
          <w:fldChar w:fldCharType="begin"/>
        </w:r>
        <w:r>
          <w:instrText xml:space="preserve"> PAGEREF _Toc5465 \h </w:instrText>
        </w:r>
        <w:r>
          <w:fldChar w:fldCharType="separate"/>
        </w:r>
        <w:r>
          <w:t>5</w:t>
        </w:r>
        <w:r>
          <w:fldChar w:fldCharType="end"/>
        </w:r>
      </w:hyperlink>
    </w:p>
    <w:p>
      <w:pPr>
        <w:pStyle w:val="TOC2"/>
        <w:tabs>
          <w:tab w:val="right" w:leader="dot" w:pos="8306"/>
        </w:tabs>
      </w:pPr>
      <w:hyperlink w:anchor="_Toc11715" w:history="1">
        <w:r>
          <w:rPr>
            <w:rFonts w:ascii="仿宋" w:eastAsia="仿宋" w:hAnsi="仿宋" w:cs="仿宋" w:hint="eastAsia"/>
            <w:lang w:eastAsia="zh-CN"/>
          </w:rPr>
          <w:t>(一)、技术管理特点</w:t>
        </w:r>
        <w:r>
          <w:tab/>
        </w:r>
        <w:r>
          <w:fldChar w:fldCharType="begin"/>
        </w:r>
        <w:r>
          <w:instrText xml:space="preserve"> PAGEREF _Toc11715 \h </w:instrText>
        </w:r>
        <w:r>
          <w:fldChar w:fldCharType="separate"/>
        </w:r>
        <w:r>
          <w:t>5</w:t>
        </w:r>
        <w:r>
          <w:fldChar w:fldCharType="end"/>
        </w:r>
      </w:hyperlink>
    </w:p>
    <w:p>
      <w:pPr>
        <w:pStyle w:val="TOC2"/>
        <w:tabs>
          <w:tab w:val="right" w:leader="dot" w:pos="8306"/>
        </w:tabs>
      </w:pPr>
      <w:hyperlink w:anchor="_Toc6384" w:history="1">
        <w:r>
          <w:rPr>
            <w:rFonts w:ascii="仿宋" w:eastAsia="仿宋" w:hAnsi="仿宋" w:cs="仿宋" w:hint="eastAsia"/>
            <w:lang w:eastAsia="zh-CN"/>
          </w:rPr>
          <w:t>(二)、电流测量仪表项目工艺技术设计方案</w:t>
        </w:r>
        <w:r>
          <w:tab/>
        </w:r>
        <w:r>
          <w:fldChar w:fldCharType="begin"/>
        </w:r>
        <w:r>
          <w:instrText xml:space="preserve"> PAGEREF _Toc6384 \h </w:instrText>
        </w:r>
        <w:r>
          <w:fldChar w:fldCharType="separate"/>
        </w:r>
        <w:r>
          <w:t>6</w:t>
        </w:r>
        <w:r>
          <w:fldChar w:fldCharType="end"/>
        </w:r>
      </w:hyperlink>
    </w:p>
    <w:p>
      <w:pPr>
        <w:pStyle w:val="TOC2"/>
        <w:tabs>
          <w:tab w:val="right" w:leader="dot" w:pos="8306"/>
        </w:tabs>
      </w:pPr>
      <w:hyperlink w:anchor="_Toc29148" w:history="1">
        <w:r>
          <w:rPr>
            <w:rFonts w:ascii="仿宋" w:eastAsia="仿宋" w:hAnsi="仿宋" w:cs="仿宋" w:hint="eastAsia"/>
            <w:lang w:eastAsia="zh-CN"/>
          </w:rPr>
          <w:t>(三)、设备选型方案</w:t>
        </w:r>
        <w:r>
          <w:tab/>
        </w:r>
        <w:r>
          <w:fldChar w:fldCharType="begin"/>
        </w:r>
        <w:r>
          <w:instrText xml:space="preserve"> PAGEREF _Toc29148 \h </w:instrText>
        </w:r>
        <w:r>
          <w:fldChar w:fldCharType="separate"/>
        </w:r>
        <w:r>
          <w:t>7</w:t>
        </w:r>
        <w:r>
          <w:fldChar w:fldCharType="end"/>
        </w:r>
      </w:hyperlink>
    </w:p>
    <w:p>
      <w:pPr>
        <w:pStyle w:val="TOC1"/>
        <w:tabs>
          <w:tab w:val="right" w:leader="dot" w:pos="8306"/>
        </w:tabs>
      </w:pPr>
      <w:hyperlink w:anchor="_Toc12468" w:history="1">
        <w:r>
          <w:rPr>
            <w:rFonts w:ascii="仿宋" w:eastAsia="仿宋" w:hAnsi="仿宋" w:cs="仿宋" w:hint="eastAsia"/>
            <w:lang w:eastAsia="zh-CN"/>
          </w:rPr>
          <w:t>三、市场分析、调研</w:t>
        </w:r>
        <w:r>
          <w:tab/>
        </w:r>
        <w:r>
          <w:fldChar w:fldCharType="begin"/>
        </w:r>
        <w:r>
          <w:instrText xml:space="preserve"> PAGEREF _Toc12468 \h </w:instrText>
        </w:r>
        <w:r>
          <w:fldChar w:fldCharType="separate"/>
        </w:r>
        <w:r>
          <w:t>8</w:t>
        </w:r>
        <w:r>
          <w:fldChar w:fldCharType="end"/>
        </w:r>
      </w:hyperlink>
    </w:p>
    <w:p>
      <w:pPr>
        <w:pStyle w:val="TOC2"/>
        <w:tabs>
          <w:tab w:val="right" w:leader="dot" w:pos="8306"/>
        </w:tabs>
      </w:pPr>
      <w:hyperlink w:anchor="_Toc3208" w:history="1">
        <w:r>
          <w:rPr>
            <w:rFonts w:ascii="仿宋" w:eastAsia="仿宋" w:hAnsi="仿宋" w:cs="仿宋" w:hint="eastAsia"/>
            <w:lang w:eastAsia="zh-CN"/>
          </w:rPr>
          <w:t>(一)、电流测量仪表行业分析</w:t>
        </w:r>
        <w:r>
          <w:tab/>
        </w:r>
        <w:r>
          <w:fldChar w:fldCharType="begin"/>
        </w:r>
        <w:r>
          <w:instrText xml:space="preserve"> PAGEREF _Toc3208 \h </w:instrText>
        </w:r>
        <w:r>
          <w:fldChar w:fldCharType="separate"/>
        </w:r>
        <w:r>
          <w:t>8</w:t>
        </w:r>
        <w:r>
          <w:fldChar w:fldCharType="end"/>
        </w:r>
      </w:hyperlink>
    </w:p>
    <w:p>
      <w:pPr>
        <w:pStyle w:val="TOC2"/>
        <w:tabs>
          <w:tab w:val="right" w:leader="dot" w:pos="8306"/>
        </w:tabs>
      </w:pPr>
      <w:hyperlink w:anchor="_Toc4195" w:history="1">
        <w:r>
          <w:rPr>
            <w:rFonts w:ascii="仿宋" w:eastAsia="仿宋" w:hAnsi="仿宋" w:cs="仿宋" w:hint="eastAsia"/>
            <w:lang w:eastAsia="zh-CN"/>
          </w:rPr>
          <w:t>(二)、电流测量仪表市场分析预测</w:t>
        </w:r>
        <w:r>
          <w:tab/>
        </w:r>
        <w:r>
          <w:fldChar w:fldCharType="begin"/>
        </w:r>
        <w:r>
          <w:instrText xml:space="preserve"> PAGEREF _Toc4195 \h </w:instrText>
        </w:r>
        <w:r>
          <w:fldChar w:fldCharType="separate"/>
        </w:r>
        <w:r>
          <w:t>9</w:t>
        </w:r>
        <w:r>
          <w:fldChar w:fldCharType="end"/>
        </w:r>
      </w:hyperlink>
    </w:p>
    <w:p>
      <w:pPr>
        <w:pStyle w:val="TOC1"/>
        <w:tabs>
          <w:tab w:val="right" w:leader="dot" w:pos="8306"/>
        </w:tabs>
      </w:pPr>
      <w:hyperlink w:anchor="_Toc23930" w:history="1">
        <w:r>
          <w:rPr>
            <w:rFonts w:ascii="仿宋" w:eastAsia="仿宋" w:hAnsi="仿宋" w:cs="仿宋" w:hint="eastAsia"/>
            <w:lang w:eastAsia="zh-CN"/>
          </w:rPr>
          <w:t>四、电流测量仪表项目文档管理</w:t>
        </w:r>
        <w:r>
          <w:tab/>
        </w:r>
        <w:r>
          <w:fldChar w:fldCharType="begin"/>
        </w:r>
        <w:r>
          <w:instrText xml:space="preserve"> PAGEREF _Toc23930 \h </w:instrText>
        </w:r>
        <w:r>
          <w:fldChar w:fldCharType="separate"/>
        </w:r>
        <w:r>
          <w:t>10</w:t>
        </w:r>
        <w:r>
          <w:fldChar w:fldCharType="end"/>
        </w:r>
      </w:hyperlink>
    </w:p>
    <w:p>
      <w:pPr>
        <w:pStyle w:val="TOC2"/>
        <w:tabs>
          <w:tab w:val="right" w:leader="dot" w:pos="8306"/>
        </w:tabs>
      </w:pPr>
      <w:hyperlink w:anchor="_Toc20525" w:history="1">
        <w:r>
          <w:rPr>
            <w:rFonts w:ascii="仿宋" w:eastAsia="仿宋" w:hAnsi="仿宋" w:cs="仿宋" w:hint="eastAsia"/>
            <w:lang w:eastAsia="zh-CN"/>
          </w:rPr>
          <w:t>(一)、文档编制与审查</w:t>
        </w:r>
        <w:r>
          <w:tab/>
        </w:r>
        <w:r>
          <w:fldChar w:fldCharType="begin"/>
        </w:r>
        <w:r>
          <w:instrText xml:space="preserve"> PAGEREF _Toc20525 \h </w:instrText>
        </w:r>
        <w:r>
          <w:fldChar w:fldCharType="separate"/>
        </w:r>
        <w:r>
          <w:t>10</w:t>
        </w:r>
        <w:r>
          <w:fldChar w:fldCharType="end"/>
        </w:r>
      </w:hyperlink>
    </w:p>
    <w:p>
      <w:pPr>
        <w:pStyle w:val="TOC2"/>
        <w:tabs>
          <w:tab w:val="right" w:leader="dot" w:pos="8306"/>
        </w:tabs>
      </w:pPr>
      <w:hyperlink w:anchor="_Toc32349" w:history="1">
        <w:r>
          <w:rPr>
            <w:rFonts w:ascii="仿宋" w:eastAsia="仿宋" w:hAnsi="仿宋" w:cs="仿宋" w:hint="eastAsia"/>
            <w:lang w:eastAsia="zh-CN"/>
          </w:rPr>
          <w:t>(二)、文档发布与分发</w:t>
        </w:r>
        <w:r>
          <w:tab/>
        </w:r>
        <w:r>
          <w:fldChar w:fldCharType="begin"/>
        </w:r>
        <w:r>
          <w:instrText xml:space="preserve"> PAGEREF _Toc32349 \h </w:instrText>
        </w:r>
        <w:r>
          <w:fldChar w:fldCharType="separate"/>
        </w:r>
        <w:r>
          <w:t>11</w:t>
        </w:r>
        <w:r>
          <w:fldChar w:fldCharType="end"/>
        </w:r>
      </w:hyperlink>
    </w:p>
    <w:p>
      <w:pPr>
        <w:pStyle w:val="TOC2"/>
        <w:tabs>
          <w:tab w:val="right" w:leader="dot" w:pos="8306"/>
        </w:tabs>
      </w:pPr>
      <w:hyperlink w:anchor="_Toc25696" w:history="1">
        <w:r>
          <w:rPr>
            <w:rFonts w:ascii="仿宋" w:eastAsia="仿宋" w:hAnsi="仿宋" w:cs="仿宋" w:hint="eastAsia"/>
            <w:lang w:eastAsia="zh-CN"/>
          </w:rPr>
          <w:t>(三)、文档存档与归档</w:t>
        </w:r>
        <w:r>
          <w:tab/>
        </w:r>
        <w:r>
          <w:fldChar w:fldCharType="begin"/>
        </w:r>
        <w:r>
          <w:instrText xml:space="preserve"> PAGEREF _Toc25696 \h </w:instrText>
        </w:r>
        <w:r>
          <w:fldChar w:fldCharType="separate"/>
        </w:r>
        <w:r>
          <w:t>12</w:t>
        </w:r>
        <w:r>
          <w:fldChar w:fldCharType="end"/>
        </w:r>
      </w:hyperlink>
    </w:p>
    <w:p>
      <w:pPr>
        <w:pStyle w:val="TOC1"/>
        <w:tabs>
          <w:tab w:val="right" w:leader="dot" w:pos="8306"/>
        </w:tabs>
      </w:pPr>
      <w:hyperlink w:anchor="_Toc5715" w:history="1">
        <w:r>
          <w:rPr>
            <w:rFonts w:ascii="仿宋" w:eastAsia="仿宋" w:hAnsi="仿宋" w:cs="仿宋" w:hint="eastAsia"/>
            <w:lang w:eastAsia="zh-CN"/>
          </w:rPr>
          <w:t>五、电流测量仪表项目建设背景及必要性分析</w:t>
        </w:r>
        <w:r>
          <w:tab/>
        </w:r>
        <w:r>
          <w:fldChar w:fldCharType="begin"/>
        </w:r>
        <w:r>
          <w:instrText xml:space="preserve"> PAGEREF _Toc5715 \h </w:instrText>
        </w:r>
        <w:r>
          <w:fldChar w:fldCharType="separate"/>
        </w:r>
        <w:r>
          <w:t>14</w:t>
        </w:r>
        <w:r>
          <w:fldChar w:fldCharType="end"/>
        </w:r>
      </w:hyperlink>
    </w:p>
    <w:p>
      <w:pPr>
        <w:pStyle w:val="TOC2"/>
        <w:tabs>
          <w:tab w:val="right" w:leader="dot" w:pos="8306"/>
        </w:tabs>
      </w:pPr>
      <w:hyperlink w:anchor="_Toc29559" w:history="1">
        <w:r>
          <w:rPr>
            <w:rFonts w:ascii="仿宋" w:eastAsia="仿宋" w:hAnsi="仿宋" w:cs="仿宋" w:hint="eastAsia"/>
            <w:lang w:eastAsia="zh-CN"/>
          </w:rPr>
          <w:t>(一)、电流测量仪表项目背景分析</w:t>
        </w:r>
        <w:r>
          <w:tab/>
        </w:r>
        <w:r>
          <w:fldChar w:fldCharType="begin"/>
        </w:r>
        <w:r>
          <w:instrText xml:space="preserve"> PAGEREF _Toc29559 \h </w:instrText>
        </w:r>
        <w:r>
          <w:fldChar w:fldCharType="separate"/>
        </w:r>
        <w:r>
          <w:t>14</w:t>
        </w:r>
        <w:r>
          <w:fldChar w:fldCharType="end"/>
        </w:r>
      </w:hyperlink>
    </w:p>
    <w:p>
      <w:pPr>
        <w:pStyle w:val="TOC2"/>
        <w:tabs>
          <w:tab w:val="right" w:leader="dot" w:pos="8306"/>
        </w:tabs>
      </w:pPr>
      <w:hyperlink w:anchor="_Toc26174" w:history="1">
        <w:r>
          <w:rPr>
            <w:rFonts w:ascii="仿宋" w:eastAsia="仿宋" w:hAnsi="仿宋" w:cs="仿宋" w:hint="eastAsia"/>
            <w:lang w:eastAsia="zh-CN"/>
          </w:rPr>
          <w:t>(二)、电流测量仪表项目建设必要性分析</w:t>
        </w:r>
        <w:r>
          <w:tab/>
        </w:r>
        <w:r>
          <w:fldChar w:fldCharType="begin"/>
        </w:r>
        <w:r>
          <w:instrText xml:space="preserve"> PAGEREF _Toc26174 \h </w:instrText>
        </w:r>
        <w:r>
          <w:fldChar w:fldCharType="separate"/>
        </w:r>
        <w:r>
          <w:t>15</w:t>
        </w:r>
        <w:r>
          <w:fldChar w:fldCharType="end"/>
        </w:r>
      </w:hyperlink>
    </w:p>
    <w:p>
      <w:pPr>
        <w:pStyle w:val="TOC1"/>
        <w:tabs>
          <w:tab w:val="right" w:leader="dot" w:pos="8306"/>
        </w:tabs>
      </w:pPr>
      <w:hyperlink w:anchor="_Toc1472" w:history="1">
        <w:r>
          <w:rPr>
            <w:rFonts w:ascii="仿宋" w:eastAsia="仿宋" w:hAnsi="仿宋" w:cs="仿宋" w:hint="eastAsia"/>
            <w:lang w:eastAsia="zh-CN"/>
          </w:rPr>
          <w:t>六、电流测量仪表项目危机管理</w:t>
        </w:r>
        <w:r>
          <w:tab/>
        </w:r>
        <w:r>
          <w:fldChar w:fldCharType="begin"/>
        </w:r>
        <w:r>
          <w:instrText xml:space="preserve"> PAGEREF _Toc1472 \h </w:instrText>
        </w:r>
        <w:r>
          <w:fldChar w:fldCharType="separate"/>
        </w:r>
        <w:r>
          <w:t>17</w:t>
        </w:r>
        <w:r>
          <w:fldChar w:fldCharType="end"/>
        </w:r>
      </w:hyperlink>
    </w:p>
    <w:p>
      <w:pPr>
        <w:pStyle w:val="TOC2"/>
        <w:tabs>
          <w:tab w:val="right" w:leader="dot" w:pos="8306"/>
        </w:tabs>
      </w:pPr>
      <w:hyperlink w:anchor="_Toc15461" w:history="1">
        <w:r>
          <w:rPr>
            <w:rFonts w:ascii="仿宋" w:eastAsia="仿宋" w:hAnsi="仿宋" w:cs="仿宋" w:hint="eastAsia"/>
            <w:lang w:eastAsia="zh-CN"/>
          </w:rPr>
          <w:t>(一)、危机预警与识别</w:t>
        </w:r>
        <w:r>
          <w:tab/>
        </w:r>
        <w:r>
          <w:fldChar w:fldCharType="begin"/>
        </w:r>
        <w:r>
          <w:instrText xml:space="preserve"> PAGEREF _Toc15461 \h </w:instrText>
        </w:r>
        <w:r>
          <w:fldChar w:fldCharType="separate"/>
        </w:r>
        <w:r>
          <w:t>17</w:t>
        </w:r>
        <w:r>
          <w:fldChar w:fldCharType="end"/>
        </w:r>
      </w:hyperlink>
    </w:p>
    <w:p>
      <w:pPr>
        <w:pStyle w:val="TOC2"/>
        <w:tabs>
          <w:tab w:val="right" w:leader="dot" w:pos="8306"/>
        </w:tabs>
      </w:pPr>
      <w:hyperlink w:anchor="_Toc8936" w:history="1">
        <w:r>
          <w:rPr>
            <w:rFonts w:ascii="仿宋" w:eastAsia="仿宋" w:hAnsi="仿宋" w:cs="仿宋" w:hint="eastAsia"/>
            <w:lang w:eastAsia="zh-CN"/>
          </w:rPr>
          <w:t>(二)、危机应对与恢复</w:t>
        </w:r>
        <w:r>
          <w:tab/>
        </w:r>
        <w:r>
          <w:fldChar w:fldCharType="begin"/>
        </w:r>
        <w:r>
          <w:instrText xml:space="preserve"> PAGEREF _Toc8936 \h </w:instrText>
        </w:r>
        <w:r>
          <w:fldChar w:fldCharType="separate"/>
        </w:r>
        <w:r>
          <w:t>18</w:t>
        </w:r>
        <w:r>
          <w:fldChar w:fldCharType="end"/>
        </w:r>
      </w:hyperlink>
    </w:p>
    <w:p>
      <w:pPr>
        <w:pStyle w:val="TOC1"/>
        <w:tabs>
          <w:tab w:val="right" w:leader="dot" w:pos="8306"/>
        </w:tabs>
      </w:pPr>
      <w:hyperlink w:anchor="_Toc12857" w:history="1">
        <w:r>
          <w:rPr>
            <w:rFonts w:ascii="仿宋" w:eastAsia="仿宋" w:hAnsi="仿宋" w:cs="仿宋" w:hint="eastAsia"/>
            <w:lang w:eastAsia="zh-CN"/>
          </w:rPr>
          <w:t>七、电流测量仪表项目社会影响</w:t>
        </w:r>
        <w:r>
          <w:tab/>
        </w:r>
        <w:r>
          <w:fldChar w:fldCharType="begin"/>
        </w:r>
        <w:r>
          <w:instrText xml:space="preserve"> PAGEREF _Toc12857 \h </w:instrText>
        </w:r>
        <w:r>
          <w:fldChar w:fldCharType="separate"/>
        </w:r>
        <w:r>
          <w:t>19</w:t>
        </w:r>
        <w:r>
          <w:fldChar w:fldCharType="end"/>
        </w:r>
      </w:hyperlink>
    </w:p>
    <w:p>
      <w:pPr>
        <w:pStyle w:val="TOC2"/>
        <w:tabs>
          <w:tab w:val="right" w:leader="dot" w:pos="8306"/>
        </w:tabs>
      </w:pPr>
      <w:hyperlink w:anchor="_Toc21807" w:history="1">
        <w:r>
          <w:rPr>
            <w:rFonts w:ascii="仿宋" w:eastAsia="仿宋" w:hAnsi="仿宋" w:cs="仿宋" w:hint="eastAsia"/>
            <w:lang w:eastAsia="zh-CN"/>
          </w:rPr>
          <w:t>(一)、社会责任与义务</w:t>
        </w:r>
        <w:r>
          <w:tab/>
        </w:r>
        <w:r>
          <w:fldChar w:fldCharType="begin"/>
        </w:r>
        <w:r>
          <w:instrText xml:space="preserve"> PAGEREF _Toc21807 \h </w:instrText>
        </w:r>
        <w:r>
          <w:fldChar w:fldCharType="separate"/>
        </w:r>
        <w:r>
          <w:t>19</w:t>
        </w:r>
        <w:r>
          <w:fldChar w:fldCharType="end"/>
        </w:r>
      </w:hyperlink>
    </w:p>
    <w:p>
      <w:pPr>
        <w:pStyle w:val="TOC2"/>
        <w:tabs>
          <w:tab w:val="right" w:leader="dot" w:pos="8306"/>
        </w:tabs>
      </w:pPr>
      <w:hyperlink w:anchor="_Toc27968" w:history="1">
        <w:r>
          <w:rPr>
            <w:rFonts w:ascii="仿宋" w:eastAsia="仿宋" w:hAnsi="仿宋" w:cs="仿宋" w:hint="eastAsia"/>
            <w:lang w:eastAsia="zh-CN"/>
          </w:rPr>
          <w:t>(二)、社会参与与沟通</w:t>
        </w:r>
        <w:r>
          <w:tab/>
        </w:r>
        <w:r>
          <w:fldChar w:fldCharType="begin"/>
        </w:r>
        <w:r>
          <w:instrText xml:space="preserve"> PAGEREF _Toc27968 \h </w:instrText>
        </w:r>
        <w:r>
          <w:fldChar w:fldCharType="separate"/>
        </w:r>
        <w:r>
          <w:t>20</w:t>
        </w:r>
        <w:r>
          <w:fldChar w:fldCharType="end"/>
        </w:r>
      </w:hyperlink>
    </w:p>
    <w:p>
      <w:pPr>
        <w:pStyle w:val="TOC1"/>
        <w:tabs>
          <w:tab w:val="right" w:leader="dot" w:pos="8306"/>
        </w:tabs>
      </w:pPr>
      <w:hyperlink w:anchor="_Toc1823" w:history="1">
        <w:r>
          <w:rPr>
            <w:rFonts w:ascii="仿宋" w:eastAsia="仿宋" w:hAnsi="仿宋" w:cs="仿宋" w:hint="eastAsia"/>
            <w:lang w:eastAsia="zh-CN"/>
          </w:rPr>
          <w:t>八、电流测量仪表项目环境影响分析</w:t>
        </w:r>
        <w:r>
          <w:tab/>
        </w:r>
        <w:r>
          <w:fldChar w:fldCharType="begin"/>
        </w:r>
        <w:r>
          <w:instrText xml:space="preserve"> PAGEREF _Toc1823 \h </w:instrText>
        </w:r>
        <w:r>
          <w:fldChar w:fldCharType="separate"/>
        </w:r>
        <w:r>
          <w:t>21</w:t>
        </w:r>
        <w:r>
          <w:fldChar w:fldCharType="end"/>
        </w:r>
      </w:hyperlink>
    </w:p>
    <w:p>
      <w:pPr>
        <w:pStyle w:val="TOC2"/>
        <w:tabs>
          <w:tab w:val="right" w:leader="dot" w:pos="8306"/>
        </w:tabs>
      </w:pPr>
      <w:hyperlink w:anchor="_Toc9340" w:history="1">
        <w:r>
          <w:rPr>
            <w:rFonts w:ascii="仿宋" w:eastAsia="仿宋" w:hAnsi="仿宋" w:cs="仿宋" w:hint="eastAsia"/>
            <w:lang w:eastAsia="zh-CN"/>
          </w:rPr>
          <w:t>(一)、建设区域环境质量现状</w:t>
        </w:r>
        <w:r>
          <w:tab/>
        </w:r>
        <w:r>
          <w:fldChar w:fldCharType="begin"/>
        </w:r>
        <w:r>
          <w:instrText xml:space="preserve"> PAGEREF _Toc9340 \h </w:instrText>
        </w:r>
        <w:r>
          <w:fldChar w:fldCharType="separate"/>
        </w:r>
        <w:r>
          <w:t>21</w:t>
        </w:r>
        <w:r>
          <w:fldChar w:fldCharType="end"/>
        </w:r>
      </w:hyperlink>
    </w:p>
    <w:p>
      <w:pPr>
        <w:pStyle w:val="TOC2"/>
        <w:tabs>
          <w:tab w:val="right" w:leader="dot" w:pos="8306"/>
        </w:tabs>
      </w:pPr>
      <w:hyperlink w:anchor="_Toc6123" w:history="1">
        <w:r>
          <w:rPr>
            <w:rFonts w:ascii="仿宋" w:eastAsia="仿宋" w:hAnsi="仿宋" w:cs="仿宋" w:hint="eastAsia"/>
            <w:lang w:eastAsia="zh-CN"/>
          </w:rPr>
          <w:t>(二)、建设期环境保护</w:t>
        </w:r>
        <w:r>
          <w:tab/>
        </w:r>
        <w:r>
          <w:fldChar w:fldCharType="begin"/>
        </w:r>
        <w:r>
          <w:instrText xml:space="preserve"> PAGEREF _Toc6123 \h </w:instrText>
        </w:r>
        <w:r>
          <w:fldChar w:fldCharType="separate"/>
        </w:r>
        <w:r>
          <w:t>22</w:t>
        </w:r>
        <w:r>
          <w:fldChar w:fldCharType="end"/>
        </w:r>
      </w:hyperlink>
    </w:p>
    <w:p>
      <w:pPr>
        <w:pStyle w:val="TOC2"/>
        <w:tabs>
          <w:tab w:val="right" w:leader="dot" w:pos="8306"/>
        </w:tabs>
      </w:pPr>
      <w:hyperlink w:anchor="_Toc30138" w:history="1">
        <w:r>
          <w:rPr>
            <w:rFonts w:ascii="仿宋" w:eastAsia="仿宋" w:hAnsi="仿宋" w:cs="仿宋" w:hint="eastAsia"/>
            <w:lang w:eastAsia="zh-CN"/>
          </w:rPr>
          <w:t>(三)、运营期环境保护</w:t>
        </w:r>
        <w:r>
          <w:tab/>
        </w:r>
        <w:r>
          <w:fldChar w:fldCharType="begin"/>
        </w:r>
        <w:r>
          <w:instrText xml:space="preserve"> PAGEREF _Toc30138 \h </w:instrText>
        </w:r>
        <w:r>
          <w:fldChar w:fldCharType="separate"/>
        </w:r>
        <w:r>
          <w:t>24</w:t>
        </w:r>
        <w:r>
          <w:fldChar w:fldCharType="end"/>
        </w:r>
      </w:hyperlink>
    </w:p>
    <w:p>
      <w:pPr>
        <w:pStyle w:val="TOC2"/>
        <w:tabs>
          <w:tab w:val="right" w:leader="dot" w:pos="8306"/>
        </w:tabs>
      </w:pPr>
      <w:hyperlink w:anchor="_Toc9193" w:history="1">
        <w:r>
          <w:rPr>
            <w:rFonts w:ascii="仿宋" w:eastAsia="仿宋" w:hAnsi="仿宋" w:cs="仿宋" w:hint="eastAsia"/>
            <w:lang w:eastAsia="zh-CN"/>
          </w:rPr>
          <w:t>(四)、电流测量仪表项目建设对区域经济的影响</w:t>
        </w:r>
        <w:r>
          <w:tab/>
        </w:r>
        <w:r>
          <w:fldChar w:fldCharType="begin"/>
        </w:r>
        <w:r>
          <w:instrText xml:space="preserve"> PAGEREF _Toc9193 \h </w:instrText>
        </w:r>
        <w:r>
          <w:fldChar w:fldCharType="separate"/>
        </w:r>
        <w:r>
          <w:t>25</w:t>
        </w:r>
        <w:r>
          <w:fldChar w:fldCharType="end"/>
        </w:r>
      </w:hyperlink>
    </w:p>
    <w:p>
      <w:pPr>
        <w:pStyle w:val="TOC2"/>
        <w:tabs>
          <w:tab w:val="right" w:leader="dot" w:pos="8306"/>
        </w:tabs>
      </w:pPr>
      <w:hyperlink w:anchor="_Toc12978" w:history="1">
        <w:r>
          <w:rPr>
            <w:rFonts w:ascii="仿宋" w:eastAsia="仿宋" w:hAnsi="仿宋" w:cs="仿宋" w:hint="eastAsia"/>
            <w:lang w:eastAsia="zh-CN"/>
          </w:rPr>
          <w:t>(五)、废弃物处理</w:t>
        </w:r>
        <w:r>
          <w:tab/>
        </w:r>
        <w:r>
          <w:fldChar w:fldCharType="begin"/>
        </w:r>
        <w:r>
          <w:instrText xml:space="preserve"> PAGEREF _Toc12978 \h </w:instrText>
        </w:r>
        <w:r>
          <w:fldChar w:fldCharType="separate"/>
        </w:r>
        <w:r>
          <w:t>27</w:t>
        </w:r>
        <w:r>
          <w:fldChar w:fldCharType="end"/>
        </w:r>
      </w:hyperlink>
    </w:p>
    <w:p>
      <w:pPr>
        <w:pStyle w:val="TOC2"/>
        <w:tabs>
          <w:tab w:val="right" w:leader="dot" w:pos="8306"/>
        </w:tabs>
      </w:pPr>
      <w:hyperlink w:anchor="_Toc10696" w:history="1">
        <w:r>
          <w:rPr>
            <w:rFonts w:ascii="仿宋" w:eastAsia="仿宋" w:hAnsi="仿宋" w:cs="仿宋" w:hint="eastAsia"/>
            <w:lang w:eastAsia="zh-CN"/>
          </w:rPr>
          <w:t>(六)、特殊环境影响分析</w:t>
        </w:r>
        <w:r>
          <w:tab/>
        </w:r>
        <w:r>
          <w:fldChar w:fldCharType="begin"/>
        </w:r>
        <w:r>
          <w:instrText xml:space="preserve"> PAGEREF _Toc10696 \h </w:instrText>
        </w:r>
        <w:r>
          <w:fldChar w:fldCharType="separate"/>
        </w:r>
        <w:r>
          <w:t>28</w:t>
        </w:r>
        <w:r>
          <w:fldChar w:fldCharType="end"/>
        </w:r>
      </w:hyperlink>
    </w:p>
    <w:p>
      <w:pPr>
        <w:pStyle w:val="TOC2"/>
        <w:tabs>
          <w:tab w:val="right" w:leader="dot" w:pos="8306"/>
        </w:tabs>
      </w:pPr>
      <w:hyperlink w:anchor="_Toc19428" w:history="1">
        <w:r>
          <w:rPr>
            <w:rFonts w:ascii="仿宋" w:eastAsia="仿宋" w:hAnsi="仿宋" w:cs="仿宋" w:hint="eastAsia"/>
            <w:lang w:eastAsia="zh-CN"/>
          </w:rPr>
          <w:t>(七)、清洁生产</w:t>
        </w:r>
        <w:r>
          <w:tab/>
        </w:r>
        <w:r>
          <w:fldChar w:fldCharType="begin"/>
        </w:r>
        <w:r>
          <w:instrText xml:space="preserve"> PAGEREF _Toc19428 \h </w:instrText>
        </w:r>
        <w:r>
          <w:fldChar w:fldCharType="separate"/>
        </w:r>
        <w:r>
          <w:t>29</w:t>
        </w:r>
        <w:r>
          <w:fldChar w:fldCharType="end"/>
        </w:r>
      </w:hyperlink>
    </w:p>
    <w:p>
      <w:pPr>
        <w:pStyle w:val="TOC2"/>
        <w:tabs>
          <w:tab w:val="right" w:leader="dot" w:pos="8306"/>
        </w:tabs>
      </w:pPr>
      <w:hyperlink w:anchor="_Toc14950" w:history="1">
        <w:r>
          <w:rPr>
            <w:rFonts w:ascii="仿宋" w:eastAsia="仿宋" w:hAnsi="仿宋" w:cs="仿宋" w:hint="eastAsia"/>
            <w:lang w:eastAsia="zh-CN"/>
          </w:rPr>
          <w:t>(八)、环境保护综合评价</w:t>
        </w:r>
        <w:r>
          <w:tab/>
        </w:r>
        <w:r>
          <w:fldChar w:fldCharType="begin"/>
        </w:r>
        <w:r>
          <w:instrText xml:space="preserve"> PAGEREF _Toc14950 \h </w:instrText>
        </w:r>
        <w:r>
          <w:fldChar w:fldCharType="separate"/>
        </w:r>
        <w:r>
          <w:t>30</w:t>
        </w:r>
        <w:r>
          <w:fldChar w:fldCharType="end"/>
        </w:r>
      </w:hyperlink>
    </w:p>
    <w:p>
      <w:pPr>
        <w:pStyle w:val="TOC1"/>
        <w:tabs>
          <w:tab w:val="right" w:leader="dot" w:pos="8306"/>
        </w:tabs>
      </w:pPr>
      <w:hyperlink w:anchor="_Toc28560" w:history="1">
        <w:r>
          <w:rPr>
            <w:rFonts w:ascii="仿宋" w:eastAsia="仿宋" w:hAnsi="仿宋" w:cs="仿宋" w:hint="eastAsia"/>
            <w:lang w:eastAsia="zh-CN"/>
          </w:rPr>
          <w:t>九、电流测量仪表项目投资规划</w:t>
        </w:r>
        <w:r>
          <w:tab/>
        </w:r>
        <w:r>
          <w:fldChar w:fldCharType="begin"/>
        </w:r>
        <w:r>
          <w:instrText xml:space="preserve"> PAGEREF _Toc28560 \h </w:instrText>
        </w:r>
        <w:r>
          <w:fldChar w:fldCharType="separate"/>
        </w:r>
        <w:r>
          <w:t>32</w:t>
        </w:r>
        <w:r>
          <w:fldChar w:fldCharType="end"/>
        </w:r>
      </w:hyperlink>
    </w:p>
    <w:p>
      <w:pPr>
        <w:pStyle w:val="TOC2"/>
        <w:tabs>
          <w:tab w:val="right" w:leader="dot" w:pos="8306"/>
        </w:tabs>
      </w:pPr>
      <w:hyperlink w:anchor="_Toc4216" w:history="1">
        <w:r>
          <w:rPr>
            <w:rFonts w:ascii="仿宋" w:eastAsia="仿宋" w:hAnsi="仿宋" w:cs="仿宋" w:hint="eastAsia"/>
            <w:lang w:eastAsia="zh-CN"/>
          </w:rPr>
          <w:t>(一)、电流测量仪表项目总投资估算</w:t>
        </w:r>
        <w:r>
          <w:tab/>
        </w:r>
        <w:r>
          <w:fldChar w:fldCharType="begin"/>
        </w:r>
        <w:r>
          <w:instrText xml:space="preserve"> PAGEREF _Toc4216 \h </w:instrText>
        </w:r>
        <w:r>
          <w:fldChar w:fldCharType="separate"/>
        </w:r>
        <w:r>
          <w:t>32</w:t>
        </w:r>
        <w:r>
          <w:fldChar w:fldCharType="end"/>
        </w:r>
      </w:hyperlink>
    </w:p>
    <w:p>
      <w:pPr>
        <w:pStyle w:val="TOC2"/>
        <w:tabs>
          <w:tab w:val="right" w:leader="dot" w:pos="8306"/>
        </w:tabs>
      </w:pPr>
      <w:hyperlink w:anchor="_Toc25917" w:history="1">
        <w:r>
          <w:rPr>
            <w:rFonts w:ascii="仿宋" w:eastAsia="仿宋" w:hAnsi="仿宋" w:cs="仿宋" w:hint="eastAsia"/>
            <w:lang w:eastAsia="zh-CN"/>
          </w:rPr>
          <w:t>(二)、资金筹措</w:t>
        </w:r>
        <w:r>
          <w:tab/>
        </w:r>
        <w:r>
          <w:fldChar w:fldCharType="begin"/>
        </w:r>
        <w:r>
          <w:instrText xml:space="preserve"> PAGEREF _Toc25917 \h </w:instrText>
        </w:r>
        <w:r>
          <w:fldChar w:fldCharType="separate"/>
        </w:r>
        <w:r>
          <w:t>33</w:t>
        </w:r>
        <w:r>
          <w:fldChar w:fldCharType="end"/>
        </w:r>
      </w:hyperlink>
    </w:p>
    <w:p>
      <w:pPr>
        <w:pStyle w:val="TOC1"/>
        <w:tabs>
          <w:tab w:val="right" w:leader="dot" w:pos="8306"/>
        </w:tabs>
      </w:pPr>
      <w:hyperlink w:anchor="_Toc5735" w:history="1">
        <w:r>
          <w:rPr>
            <w:rFonts w:ascii="仿宋" w:eastAsia="仿宋" w:hAnsi="仿宋" w:cs="仿宋" w:hint="eastAsia"/>
            <w:lang w:eastAsia="zh-CN"/>
          </w:rPr>
          <w:t>十、电流测量仪表项目风险管理</w:t>
        </w:r>
        <w:r>
          <w:tab/>
        </w:r>
        <w:r>
          <w:fldChar w:fldCharType="begin"/>
        </w:r>
        <w:r>
          <w:instrText xml:space="preserve"> PAGEREF _Toc5735 \h </w:instrText>
        </w:r>
        <w:r>
          <w:fldChar w:fldCharType="separate"/>
        </w:r>
        <w:r>
          <w:t>34</w:t>
        </w:r>
        <w:r>
          <w:fldChar w:fldCharType="end"/>
        </w:r>
      </w:hyperlink>
    </w:p>
    <w:p>
      <w:pPr>
        <w:pStyle w:val="TOC2"/>
        <w:tabs>
          <w:tab w:val="right" w:leader="dot" w:pos="8306"/>
        </w:tabs>
      </w:pPr>
      <w:hyperlink w:anchor="_Toc12970" w:history="1">
        <w:r>
          <w:rPr>
            <w:rFonts w:ascii="仿宋" w:eastAsia="仿宋" w:hAnsi="仿宋" w:cs="仿宋" w:hint="eastAsia"/>
            <w:lang w:eastAsia="zh-CN"/>
          </w:rPr>
          <w:t>(一)、风险识别与评估</w:t>
        </w:r>
        <w:r>
          <w:tab/>
        </w:r>
        <w:r>
          <w:fldChar w:fldCharType="begin"/>
        </w:r>
        <w:r>
          <w:instrText xml:space="preserve"> PAGEREF _Toc12970 \h </w:instrText>
        </w:r>
        <w:r>
          <w:fldChar w:fldCharType="separate"/>
        </w:r>
        <w:r>
          <w:t>34</w:t>
        </w:r>
        <w:r>
          <w:fldChar w:fldCharType="end"/>
        </w:r>
      </w:hyperlink>
    </w:p>
    <w:p>
      <w:pPr>
        <w:pStyle w:val="TOC2"/>
        <w:tabs>
          <w:tab w:val="right" w:leader="dot" w:pos="8306"/>
        </w:tabs>
      </w:pPr>
      <w:hyperlink w:anchor="_Toc21513" w:history="1">
        <w:r>
          <w:rPr>
            <w:rFonts w:ascii="仿宋" w:eastAsia="仿宋" w:hAnsi="仿宋" w:cs="仿宋" w:hint="eastAsia"/>
            <w:lang w:eastAsia="zh-CN"/>
          </w:rPr>
          <w:t>(二)、风险应对策略</w:t>
        </w:r>
        <w:r>
          <w:tab/>
        </w:r>
        <w:r>
          <w:fldChar w:fldCharType="begin"/>
        </w:r>
        <w:r>
          <w:instrText xml:space="preserve"> PAGEREF _Toc21513 \h </w:instrText>
        </w:r>
        <w:r>
          <w:fldChar w:fldCharType="separate"/>
        </w:r>
        <w:r>
          <w:t>35</w:t>
        </w:r>
        <w:r>
          <w:fldChar w:fldCharType="end"/>
        </w:r>
      </w:hyperlink>
    </w:p>
    <w:p>
      <w:pPr>
        <w:pStyle w:val="TOC2"/>
        <w:tabs>
          <w:tab w:val="right" w:leader="dot" w:pos="8306"/>
        </w:tabs>
      </w:pPr>
      <w:hyperlink w:anchor="_Toc15653" w:history="1">
        <w:r>
          <w:rPr>
            <w:rFonts w:ascii="仿宋" w:eastAsia="仿宋" w:hAnsi="仿宋" w:cs="仿宋" w:hint="eastAsia"/>
            <w:lang w:eastAsia="zh-CN"/>
          </w:rPr>
          <w:t>(三)、风险监控与控制</w:t>
        </w:r>
        <w:r>
          <w:tab/>
        </w:r>
        <w:r>
          <w:fldChar w:fldCharType="begin"/>
        </w:r>
        <w:r>
          <w:instrText xml:space="preserve"> PAGEREF _Toc15653 \h </w:instrText>
        </w:r>
        <w:r>
          <w:fldChar w:fldCharType="separate"/>
        </w:r>
        <w:r>
          <w:t>37</w:t>
        </w:r>
        <w:r>
          <w:fldChar w:fldCharType="end"/>
        </w:r>
      </w:hyperlink>
    </w:p>
    <w:p>
      <w:pPr>
        <w:pStyle w:val="TOC1"/>
        <w:tabs>
          <w:tab w:val="right" w:leader="dot" w:pos="8306"/>
        </w:tabs>
      </w:pPr>
      <w:hyperlink w:anchor="_Toc19227" w:history="1">
        <w:r>
          <w:rPr>
            <w:rFonts w:ascii="仿宋" w:eastAsia="仿宋" w:hAnsi="仿宋" w:cs="仿宋" w:hint="eastAsia"/>
            <w:lang w:eastAsia="zh-CN"/>
          </w:rPr>
          <w:t>十一、电流测量仪表项目计划安排</w:t>
        </w:r>
        <w:r>
          <w:tab/>
        </w:r>
        <w:r>
          <w:fldChar w:fldCharType="begin"/>
        </w:r>
        <w:r>
          <w:instrText xml:space="preserve"> PAGEREF _Toc19227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324" w:history="1">
        <w:r>
          <w:rPr>
            <w:rFonts w:ascii="仿宋" w:eastAsia="仿宋" w:hAnsi="仿宋" w:cs="仿宋" w:hint="eastAsia"/>
            <w:lang w:eastAsia="zh-CN"/>
          </w:rPr>
          <w:t>(一)、建设周期</w:t>
        </w:r>
        <w:r>
          <w:tab/>
        </w:r>
        <w:r>
          <w:fldChar w:fldCharType="begin"/>
        </w:r>
        <w:r>
          <w:instrText xml:space="preserve"> PAGEREF _Toc29324 \h </w:instrText>
        </w:r>
        <w:r>
          <w:fldChar w:fldCharType="separate"/>
        </w:r>
        <w:r>
          <w:t>38</w:t>
        </w:r>
        <w:r>
          <w:fldChar w:fldCharType="end"/>
        </w:r>
      </w:hyperlink>
    </w:p>
    <w:p>
      <w:pPr>
        <w:pStyle w:val="TOC2"/>
        <w:tabs>
          <w:tab w:val="right" w:leader="dot" w:pos="8306"/>
        </w:tabs>
      </w:pPr>
      <w:hyperlink w:anchor="_Toc16559" w:history="1">
        <w:r>
          <w:rPr>
            <w:rFonts w:ascii="仿宋" w:eastAsia="仿宋" w:hAnsi="仿宋" w:cs="仿宋" w:hint="eastAsia"/>
            <w:lang w:eastAsia="zh-CN"/>
          </w:rPr>
          <w:t>(二)、建设进度</w:t>
        </w:r>
        <w:r>
          <w:tab/>
        </w:r>
        <w:r>
          <w:fldChar w:fldCharType="begin"/>
        </w:r>
        <w:r>
          <w:instrText xml:space="preserve"> PAGEREF _Toc16559 \h </w:instrText>
        </w:r>
        <w:r>
          <w:fldChar w:fldCharType="separate"/>
        </w:r>
        <w:r>
          <w:t>38</w:t>
        </w:r>
        <w:r>
          <w:fldChar w:fldCharType="end"/>
        </w:r>
      </w:hyperlink>
    </w:p>
    <w:p>
      <w:pPr>
        <w:pStyle w:val="TOC2"/>
        <w:tabs>
          <w:tab w:val="right" w:leader="dot" w:pos="8306"/>
        </w:tabs>
      </w:pPr>
      <w:hyperlink w:anchor="_Toc8084" w:history="1">
        <w:r>
          <w:rPr>
            <w:rFonts w:ascii="仿宋" w:eastAsia="仿宋" w:hAnsi="仿宋" w:cs="仿宋" w:hint="eastAsia"/>
            <w:lang w:eastAsia="zh-CN"/>
          </w:rPr>
          <w:t>(三)、进度安排注意事项</w:t>
        </w:r>
        <w:r>
          <w:tab/>
        </w:r>
        <w:r>
          <w:fldChar w:fldCharType="begin"/>
        </w:r>
        <w:r>
          <w:instrText xml:space="preserve"> PAGEREF _Toc8084 \h </w:instrText>
        </w:r>
        <w:r>
          <w:fldChar w:fldCharType="separate"/>
        </w:r>
        <w:r>
          <w:t>39</w:t>
        </w:r>
        <w:r>
          <w:fldChar w:fldCharType="end"/>
        </w:r>
      </w:hyperlink>
    </w:p>
    <w:p>
      <w:pPr>
        <w:pStyle w:val="TOC2"/>
        <w:tabs>
          <w:tab w:val="right" w:leader="dot" w:pos="8306"/>
        </w:tabs>
      </w:pPr>
      <w:hyperlink w:anchor="_Toc8939" w:history="1">
        <w:r>
          <w:rPr>
            <w:rFonts w:ascii="仿宋" w:eastAsia="仿宋" w:hAnsi="仿宋" w:cs="仿宋" w:hint="eastAsia"/>
            <w:lang w:eastAsia="zh-CN"/>
          </w:rPr>
          <w:t>(四)、人力资源配置</w:t>
        </w:r>
        <w:r>
          <w:tab/>
        </w:r>
        <w:r>
          <w:fldChar w:fldCharType="begin"/>
        </w:r>
        <w:r>
          <w:instrText xml:space="preserve"> PAGEREF _Toc8939 \h </w:instrText>
        </w:r>
        <w:r>
          <w:fldChar w:fldCharType="separate"/>
        </w:r>
        <w:r>
          <w:t>41</w:t>
        </w:r>
        <w:r>
          <w:fldChar w:fldCharType="end"/>
        </w:r>
      </w:hyperlink>
    </w:p>
    <w:p>
      <w:pPr>
        <w:pStyle w:val="TOC1"/>
        <w:tabs>
          <w:tab w:val="right" w:leader="dot" w:pos="8306"/>
        </w:tabs>
      </w:pPr>
      <w:hyperlink w:anchor="_Toc1286" w:history="1">
        <w:r>
          <w:rPr>
            <w:rFonts w:ascii="仿宋" w:eastAsia="仿宋" w:hAnsi="仿宋" w:cs="仿宋" w:hint="eastAsia"/>
            <w:lang w:eastAsia="zh-CN"/>
          </w:rPr>
          <w:t>十二、电流测量仪表项目财务管理</w:t>
        </w:r>
        <w:r>
          <w:tab/>
        </w:r>
        <w:r>
          <w:fldChar w:fldCharType="begin"/>
        </w:r>
        <w:r>
          <w:instrText xml:space="preserve"> PAGEREF _Toc1286 \h </w:instrText>
        </w:r>
        <w:r>
          <w:fldChar w:fldCharType="separate"/>
        </w:r>
        <w:r>
          <w:t>42</w:t>
        </w:r>
        <w:r>
          <w:fldChar w:fldCharType="end"/>
        </w:r>
      </w:hyperlink>
    </w:p>
    <w:p>
      <w:pPr>
        <w:pStyle w:val="TOC2"/>
        <w:tabs>
          <w:tab w:val="right" w:leader="dot" w:pos="8306"/>
        </w:tabs>
      </w:pPr>
      <w:hyperlink w:anchor="_Toc30148" w:history="1">
        <w:r>
          <w:rPr>
            <w:rFonts w:ascii="仿宋" w:eastAsia="仿宋" w:hAnsi="仿宋" w:cs="仿宋" w:hint="eastAsia"/>
            <w:lang w:eastAsia="zh-CN"/>
          </w:rPr>
          <w:t>(一)、资金需求大</w:t>
        </w:r>
        <w:r>
          <w:tab/>
        </w:r>
        <w:r>
          <w:fldChar w:fldCharType="begin"/>
        </w:r>
        <w:r>
          <w:instrText xml:space="preserve"> PAGEREF _Toc30148 \h </w:instrText>
        </w:r>
        <w:r>
          <w:fldChar w:fldCharType="separate"/>
        </w:r>
        <w:r>
          <w:t>42</w:t>
        </w:r>
        <w:r>
          <w:fldChar w:fldCharType="end"/>
        </w:r>
      </w:hyperlink>
    </w:p>
    <w:p>
      <w:pPr>
        <w:pStyle w:val="TOC2"/>
        <w:tabs>
          <w:tab w:val="right" w:leader="dot" w:pos="8306"/>
        </w:tabs>
      </w:pPr>
      <w:hyperlink w:anchor="_Toc3083" w:history="1">
        <w:r>
          <w:rPr>
            <w:rFonts w:ascii="仿宋" w:eastAsia="仿宋" w:hAnsi="仿宋" w:cs="仿宋" w:hint="eastAsia"/>
            <w:lang w:eastAsia="zh-CN"/>
          </w:rPr>
          <w:t>(二)、研发周期长</w:t>
        </w:r>
        <w:r>
          <w:tab/>
        </w:r>
        <w:r>
          <w:fldChar w:fldCharType="begin"/>
        </w:r>
        <w:r>
          <w:instrText xml:space="preserve"> PAGEREF _Toc3083 \h </w:instrText>
        </w:r>
        <w:r>
          <w:fldChar w:fldCharType="separate"/>
        </w:r>
        <w:r>
          <w:t>43</w:t>
        </w:r>
        <w:r>
          <w:fldChar w:fldCharType="end"/>
        </w:r>
      </w:hyperlink>
    </w:p>
    <w:p>
      <w:pPr>
        <w:pStyle w:val="TOC2"/>
        <w:tabs>
          <w:tab w:val="right" w:leader="dot" w:pos="8306"/>
        </w:tabs>
      </w:pPr>
      <w:hyperlink w:anchor="_Toc18082" w:history="1">
        <w:r>
          <w:rPr>
            <w:rFonts w:ascii="仿宋" w:eastAsia="仿宋" w:hAnsi="仿宋" w:cs="仿宋" w:hint="eastAsia"/>
            <w:lang w:eastAsia="zh-CN"/>
          </w:rPr>
          <w:t>(三)、市场风险大</w:t>
        </w:r>
        <w:r>
          <w:tab/>
        </w:r>
        <w:r>
          <w:fldChar w:fldCharType="begin"/>
        </w:r>
        <w:r>
          <w:instrText xml:space="preserve"> PAGEREF _Toc18082 \h </w:instrText>
        </w:r>
        <w:r>
          <w:fldChar w:fldCharType="separate"/>
        </w:r>
        <w:r>
          <w:t>44</w:t>
        </w:r>
        <w:r>
          <w:fldChar w:fldCharType="end"/>
        </w:r>
      </w:hyperlink>
    </w:p>
    <w:p>
      <w:pPr>
        <w:pStyle w:val="TOC2"/>
        <w:tabs>
          <w:tab w:val="right" w:leader="dot" w:pos="8306"/>
        </w:tabs>
      </w:pPr>
      <w:hyperlink w:anchor="_Toc14791" w:history="1">
        <w:r>
          <w:rPr>
            <w:rFonts w:ascii="仿宋" w:eastAsia="仿宋" w:hAnsi="仿宋" w:cs="仿宋" w:hint="eastAsia"/>
            <w:lang w:eastAsia="zh-CN"/>
          </w:rPr>
          <w:t>(四)、利润率高</w:t>
        </w:r>
        <w:r>
          <w:tab/>
        </w:r>
        <w:r>
          <w:fldChar w:fldCharType="begin"/>
        </w:r>
        <w:r>
          <w:instrText xml:space="preserve"> PAGEREF _Toc14791 \h </w:instrText>
        </w:r>
        <w:r>
          <w:fldChar w:fldCharType="separate"/>
        </w:r>
        <w:r>
          <w:t>47</w:t>
        </w:r>
        <w:r>
          <w:fldChar w:fldCharType="end"/>
        </w:r>
      </w:hyperlink>
    </w:p>
    <w:p>
      <w:pPr>
        <w:pStyle w:val="TOC1"/>
        <w:tabs>
          <w:tab w:val="right" w:leader="dot" w:pos="8306"/>
        </w:tabs>
      </w:pPr>
      <w:hyperlink w:anchor="_Toc26125" w:history="1">
        <w:r>
          <w:rPr>
            <w:rFonts w:ascii="仿宋" w:eastAsia="仿宋" w:hAnsi="仿宋" w:cs="仿宋" w:hint="eastAsia"/>
            <w:lang w:eastAsia="zh-CN"/>
          </w:rPr>
          <w:t>十三、电流测量仪表项目治理与监督</w:t>
        </w:r>
        <w:r>
          <w:tab/>
        </w:r>
        <w:r>
          <w:fldChar w:fldCharType="begin"/>
        </w:r>
        <w:r>
          <w:instrText xml:space="preserve"> PAGEREF _Toc26125 \h </w:instrText>
        </w:r>
        <w:r>
          <w:fldChar w:fldCharType="separate"/>
        </w:r>
        <w:r>
          <w:t>49</w:t>
        </w:r>
        <w:r>
          <w:fldChar w:fldCharType="end"/>
        </w:r>
      </w:hyperlink>
    </w:p>
    <w:p>
      <w:pPr>
        <w:pStyle w:val="TOC2"/>
        <w:tabs>
          <w:tab w:val="right" w:leader="dot" w:pos="8306"/>
        </w:tabs>
      </w:pPr>
      <w:hyperlink w:anchor="_Toc17611" w:history="1">
        <w:r>
          <w:rPr>
            <w:rFonts w:ascii="仿宋" w:eastAsia="仿宋" w:hAnsi="仿宋" w:cs="仿宋" w:hint="eastAsia"/>
            <w:lang w:eastAsia="zh-CN"/>
          </w:rPr>
          <w:t>(一)、电流测量仪表项目治理结构</w:t>
        </w:r>
        <w:r>
          <w:tab/>
        </w:r>
        <w:r>
          <w:fldChar w:fldCharType="begin"/>
        </w:r>
        <w:r>
          <w:instrText xml:space="preserve"> PAGEREF _Toc17611 \h </w:instrText>
        </w:r>
        <w:r>
          <w:fldChar w:fldCharType="separate"/>
        </w:r>
        <w:r>
          <w:t>49</w:t>
        </w:r>
        <w:r>
          <w:fldChar w:fldCharType="end"/>
        </w:r>
      </w:hyperlink>
    </w:p>
    <w:p>
      <w:pPr>
        <w:pStyle w:val="TOC2"/>
        <w:tabs>
          <w:tab w:val="right" w:leader="dot" w:pos="8306"/>
        </w:tabs>
      </w:pPr>
      <w:hyperlink w:anchor="_Toc24529" w:history="1">
        <w:r>
          <w:rPr>
            <w:rFonts w:ascii="仿宋" w:eastAsia="仿宋" w:hAnsi="仿宋" w:cs="仿宋" w:hint="eastAsia"/>
            <w:lang w:eastAsia="zh-CN"/>
          </w:rPr>
          <w:t>(二)、监督与审计</w:t>
        </w:r>
        <w:r>
          <w:tab/>
        </w:r>
        <w:r>
          <w:fldChar w:fldCharType="begin"/>
        </w:r>
        <w:r>
          <w:instrText xml:space="preserve"> PAGEREF _Toc24529 \h </w:instrText>
        </w:r>
        <w:r>
          <w:fldChar w:fldCharType="separate"/>
        </w:r>
        <w:r>
          <w:t>51</w:t>
        </w:r>
        <w:r>
          <w:fldChar w:fldCharType="end"/>
        </w:r>
      </w:hyperlink>
    </w:p>
    <w:p>
      <w:pPr>
        <w:pStyle w:val="TOC1"/>
        <w:tabs>
          <w:tab w:val="right" w:leader="dot" w:pos="8306"/>
        </w:tabs>
      </w:pPr>
      <w:hyperlink w:anchor="_Toc813" w:history="1">
        <w:r>
          <w:rPr>
            <w:rFonts w:ascii="仿宋" w:eastAsia="仿宋" w:hAnsi="仿宋" w:cs="仿宋" w:hint="eastAsia"/>
            <w:lang w:eastAsia="zh-CN"/>
          </w:rPr>
          <w:t>十四、电流测量仪表项目变更管理</w:t>
        </w:r>
        <w:r>
          <w:tab/>
        </w:r>
        <w:r>
          <w:fldChar w:fldCharType="begin"/>
        </w:r>
        <w:r>
          <w:instrText xml:space="preserve"> PAGEREF _Toc813 \h </w:instrText>
        </w:r>
        <w:r>
          <w:fldChar w:fldCharType="separate"/>
        </w:r>
        <w:r>
          <w:t>52</w:t>
        </w:r>
        <w:r>
          <w:fldChar w:fldCharType="end"/>
        </w:r>
      </w:hyperlink>
    </w:p>
    <w:p>
      <w:pPr>
        <w:pStyle w:val="TOC2"/>
        <w:tabs>
          <w:tab w:val="right" w:leader="dot" w:pos="8306"/>
        </w:tabs>
      </w:pPr>
      <w:hyperlink w:anchor="_Toc11583" w:history="1">
        <w:r>
          <w:rPr>
            <w:rFonts w:ascii="仿宋" w:eastAsia="仿宋" w:hAnsi="仿宋" w:cs="仿宋" w:hint="eastAsia"/>
            <w:lang w:eastAsia="zh-CN"/>
          </w:rPr>
          <w:t>(一)、变更申请与评估</w:t>
        </w:r>
        <w:r>
          <w:tab/>
        </w:r>
        <w:r>
          <w:fldChar w:fldCharType="begin"/>
        </w:r>
        <w:r>
          <w:instrText xml:space="preserve"> PAGEREF _Toc11583 \h </w:instrText>
        </w:r>
        <w:r>
          <w:fldChar w:fldCharType="separate"/>
        </w:r>
        <w:r>
          <w:t>52</w:t>
        </w:r>
        <w:r>
          <w:fldChar w:fldCharType="end"/>
        </w:r>
      </w:hyperlink>
    </w:p>
    <w:p>
      <w:pPr>
        <w:pStyle w:val="TOC2"/>
        <w:tabs>
          <w:tab w:val="right" w:leader="dot" w:pos="8306"/>
        </w:tabs>
      </w:pPr>
      <w:hyperlink w:anchor="_Toc24134" w:history="1">
        <w:r>
          <w:rPr>
            <w:rFonts w:ascii="仿宋" w:eastAsia="仿宋" w:hAnsi="仿宋" w:cs="仿宋" w:hint="eastAsia"/>
            <w:lang w:eastAsia="zh-CN"/>
          </w:rPr>
          <w:t>(二)、变更实施与控制</w:t>
        </w:r>
        <w:r>
          <w:tab/>
        </w:r>
        <w:r>
          <w:fldChar w:fldCharType="begin"/>
        </w:r>
        <w:r>
          <w:instrText xml:space="preserve"> PAGEREF _Toc24134 \h </w:instrText>
        </w:r>
        <w:r>
          <w:fldChar w:fldCharType="separate"/>
        </w:r>
        <w:r>
          <w:t>52</w:t>
        </w:r>
        <w:r>
          <w:fldChar w:fldCharType="end"/>
        </w:r>
      </w:hyperlink>
    </w:p>
    <w:p>
      <w:pPr>
        <w:pStyle w:val="TOC1"/>
        <w:tabs>
          <w:tab w:val="right" w:leader="dot" w:pos="8306"/>
        </w:tabs>
      </w:pPr>
      <w:hyperlink w:anchor="_Toc14962" w:history="1">
        <w:r>
          <w:rPr>
            <w:rFonts w:ascii="仿宋" w:eastAsia="仿宋" w:hAnsi="仿宋" w:cs="仿宋" w:hint="eastAsia"/>
            <w:lang w:eastAsia="zh-CN"/>
          </w:rPr>
          <w:t>十五、电流测量仪表项目实施时间节点</w:t>
        </w:r>
        <w:r>
          <w:tab/>
        </w:r>
        <w:r>
          <w:fldChar w:fldCharType="begin"/>
        </w:r>
        <w:r>
          <w:instrText xml:space="preserve"> PAGEREF _Toc14962 \h </w:instrText>
        </w:r>
        <w:r>
          <w:fldChar w:fldCharType="separate"/>
        </w:r>
        <w:r>
          <w:t>53</w:t>
        </w:r>
        <w:r>
          <w:fldChar w:fldCharType="end"/>
        </w:r>
      </w:hyperlink>
    </w:p>
    <w:p>
      <w:pPr>
        <w:pStyle w:val="TOC2"/>
        <w:tabs>
          <w:tab w:val="right" w:leader="dot" w:pos="8306"/>
        </w:tabs>
      </w:pPr>
      <w:hyperlink w:anchor="_Toc8540" w:history="1">
        <w:r>
          <w:rPr>
            <w:rFonts w:ascii="仿宋" w:eastAsia="仿宋" w:hAnsi="仿宋" w:cs="仿宋" w:hint="eastAsia"/>
            <w:lang w:eastAsia="zh-CN"/>
          </w:rPr>
          <w:t>(一)、电流测量仪表项目启动阶段时间节点</w:t>
        </w:r>
        <w:r>
          <w:tab/>
        </w:r>
        <w:r>
          <w:fldChar w:fldCharType="begin"/>
        </w:r>
        <w:r>
          <w:instrText xml:space="preserve"> PAGEREF _Toc8540 \h </w:instrText>
        </w:r>
        <w:r>
          <w:fldChar w:fldCharType="separate"/>
        </w:r>
        <w:r>
          <w:t>53</w:t>
        </w:r>
        <w:r>
          <w:fldChar w:fldCharType="end"/>
        </w:r>
      </w:hyperlink>
    </w:p>
    <w:p>
      <w:pPr>
        <w:pStyle w:val="TOC2"/>
        <w:tabs>
          <w:tab w:val="right" w:leader="dot" w:pos="8306"/>
        </w:tabs>
      </w:pPr>
      <w:hyperlink w:anchor="_Toc24257" w:history="1">
        <w:r>
          <w:rPr>
            <w:rFonts w:ascii="仿宋" w:eastAsia="仿宋" w:hAnsi="仿宋" w:cs="仿宋" w:hint="eastAsia"/>
            <w:lang w:eastAsia="zh-CN"/>
          </w:rPr>
          <w:t>(二)、电流测量仪表项目执行阶段时间节点</w:t>
        </w:r>
        <w:r>
          <w:tab/>
        </w:r>
        <w:r>
          <w:fldChar w:fldCharType="begin"/>
        </w:r>
        <w:r>
          <w:instrText xml:space="preserve"> PAGEREF _Toc24257 \h </w:instrText>
        </w:r>
        <w:r>
          <w:fldChar w:fldCharType="separate"/>
        </w:r>
        <w:r>
          <w:t>54</w:t>
        </w:r>
        <w:r>
          <w:fldChar w:fldCharType="end"/>
        </w:r>
      </w:hyperlink>
    </w:p>
    <w:p>
      <w:pPr>
        <w:pStyle w:val="TOC2"/>
        <w:tabs>
          <w:tab w:val="right" w:leader="dot" w:pos="8306"/>
        </w:tabs>
      </w:pPr>
      <w:hyperlink w:anchor="_Toc25299" w:history="1">
        <w:r>
          <w:rPr>
            <w:rFonts w:ascii="仿宋" w:eastAsia="仿宋" w:hAnsi="仿宋" w:cs="仿宋" w:hint="eastAsia"/>
            <w:lang w:eastAsia="zh-CN"/>
          </w:rPr>
          <w:t>(三)、电流测量仪表项目完成阶段时间节点</w:t>
        </w:r>
        <w:r>
          <w:tab/>
        </w:r>
        <w:r>
          <w:fldChar w:fldCharType="begin"/>
        </w:r>
        <w:r>
          <w:instrText xml:space="preserve"> PAGEREF _Toc25299 \h </w:instrText>
        </w:r>
        <w:r>
          <w:fldChar w:fldCharType="separate"/>
        </w:r>
        <w:r>
          <w:t>55</w:t>
        </w:r>
        <w:r>
          <w:fldChar w:fldCharType="end"/>
        </w:r>
      </w:hyperlink>
    </w:p>
    <w:p>
      <w:pPr>
        <w:pStyle w:val="TOC1"/>
        <w:tabs>
          <w:tab w:val="right" w:leader="dot" w:pos="8306"/>
        </w:tabs>
      </w:pPr>
      <w:hyperlink w:anchor="_Toc10699" w:history="1">
        <w:r>
          <w:rPr>
            <w:rFonts w:ascii="仿宋" w:eastAsia="仿宋" w:hAnsi="仿宋" w:cs="仿宋" w:hint="eastAsia"/>
            <w:lang w:eastAsia="zh-CN"/>
          </w:rPr>
          <w:t>十六、电流测量仪表项目工程方案分析</w:t>
        </w:r>
        <w:r>
          <w:tab/>
        </w:r>
        <w:r>
          <w:fldChar w:fldCharType="begin"/>
        </w:r>
        <w:r>
          <w:instrText xml:space="preserve"> PAGEREF _Toc10699 \h </w:instrText>
        </w:r>
        <w:r>
          <w:fldChar w:fldCharType="separate"/>
        </w:r>
        <w:r>
          <w:t>56</w:t>
        </w:r>
        <w:r>
          <w:fldChar w:fldCharType="end"/>
        </w:r>
      </w:hyperlink>
    </w:p>
    <w:p>
      <w:pPr>
        <w:pStyle w:val="TOC2"/>
        <w:tabs>
          <w:tab w:val="right" w:leader="dot" w:pos="8306"/>
        </w:tabs>
      </w:pPr>
      <w:hyperlink w:anchor="_Toc910" w:history="1">
        <w:r>
          <w:rPr>
            <w:rFonts w:ascii="仿宋" w:eastAsia="仿宋" w:hAnsi="仿宋" w:cs="仿宋" w:hint="eastAsia"/>
            <w:lang w:eastAsia="zh-CN"/>
          </w:rPr>
          <w:t>(一)、建筑工程设计原则</w:t>
        </w:r>
        <w:r>
          <w:tab/>
        </w:r>
        <w:r>
          <w:fldChar w:fldCharType="begin"/>
        </w:r>
        <w:r>
          <w:instrText xml:space="preserve"> PAGEREF _Toc910 \h </w:instrText>
        </w:r>
        <w:r>
          <w:fldChar w:fldCharType="separate"/>
        </w:r>
        <w:r>
          <w:t>56</w:t>
        </w:r>
        <w:r>
          <w:fldChar w:fldCharType="end"/>
        </w:r>
      </w:hyperlink>
    </w:p>
    <w:p>
      <w:pPr>
        <w:pStyle w:val="TOC2"/>
        <w:tabs>
          <w:tab w:val="right" w:leader="dot" w:pos="8306"/>
        </w:tabs>
      </w:pPr>
      <w:hyperlink w:anchor="_Toc12724" w:history="1">
        <w:r>
          <w:rPr>
            <w:rFonts w:ascii="仿宋" w:eastAsia="仿宋" w:hAnsi="仿宋" w:cs="仿宋" w:hint="eastAsia"/>
            <w:lang w:eastAsia="zh-CN"/>
          </w:rPr>
          <w:t>(二)、土建工程建设指标</w:t>
        </w:r>
        <w:r>
          <w:tab/>
        </w:r>
        <w:r>
          <w:fldChar w:fldCharType="begin"/>
        </w:r>
        <w:r>
          <w:instrText xml:space="preserve"> PAGEREF _Toc12724 \h </w:instrText>
        </w:r>
        <w:r>
          <w:fldChar w:fldCharType="separate"/>
        </w:r>
        <w:r>
          <w:t>60</w:t>
        </w:r>
        <w:r>
          <w:fldChar w:fldCharType="end"/>
        </w:r>
      </w:hyperlink>
    </w:p>
    <w:p>
      <w:pPr>
        <w:pStyle w:val="TOC1"/>
        <w:tabs>
          <w:tab w:val="right" w:leader="dot" w:pos="8306"/>
        </w:tabs>
      </w:pPr>
      <w:hyperlink w:anchor="_Toc24229" w:history="1">
        <w:r>
          <w:rPr>
            <w:rFonts w:ascii="仿宋" w:eastAsia="仿宋" w:hAnsi="仿宋" w:cs="仿宋" w:hint="eastAsia"/>
            <w:lang w:eastAsia="zh-CN"/>
          </w:rPr>
          <w:t>十七、营销与推广策略</w:t>
        </w:r>
        <w:r>
          <w:tab/>
        </w:r>
        <w:r>
          <w:fldChar w:fldCharType="begin"/>
        </w:r>
        <w:r>
          <w:instrText xml:space="preserve"> PAGEREF _Toc24229 \h </w:instrText>
        </w:r>
        <w:r>
          <w:fldChar w:fldCharType="separate"/>
        </w:r>
        <w:r>
          <w:t>61</w:t>
        </w:r>
        <w:r>
          <w:fldChar w:fldCharType="end"/>
        </w:r>
      </w:hyperlink>
    </w:p>
    <w:p>
      <w:pPr>
        <w:pStyle w:val="TOC2"/>
        <w:tabs>
          <w:tab w:val="right" w:leader="dot" w:pos="8306"/>
        </w:tabs>
      </w:pPr>
      <w:hyperlink w:anchor="_Toc13461" w:history="1">
        <w:r>
          <w:rPr>
            <w:rFonts w:ascii="仿宋" w:eastAsia="仿宋" w:hAnsi="仿宋" w:cs="仿宋" w:hint="eastAsia"/>
            <w:lang w:eastAsia="zh-CN"/>
          </w:rPr>
          <w:t>(一)、产品/服务定位与特点</w:t>
        </w:r>
        <w:r>
          <w:tab/>
        </w:r>
        <w:r>
          <w:fldChar w:fldCharType="begin"/>
        </w:r>
        <w:r>
          <w:instrText xml:space="preserve"> PAGEREF _Toc13461 \h </w:instrText>
        </w:r>
        <w:r>
          <w:fldChar w:fldCharType="separate"/>
        </w:r>
        <w:r>
          <w:t>61</w:t>
        </w:r>
        <w:r>
          <w:fldChar w:fldCharType="end"/>
        </w:r>
      </w:hyperlink>
    </w:p>
    <w:p>
      <w:pPr>
        <w:pStyle w:val="TOC2"/>
        <w:tabs>
          <w:tab w:val="right" w:leader="dot" w:pos="8306"/>
        </w:tabs>
      </w:pPr>
      <w:hyperlink w:anchor="_Toc21418" w:history="1">
        <w:r>
          <w:rPr>
            <w:rFonts w:ascii="仿宋" w:eastAsia="仿宋" w:hAnsi="仿宋" w:cs="仿宋" w:hint="eastAsia"/>
            <w:lang w:eastAsia="zh-CN"/>
          </w:rPr>
          <w:t>(二)、市场定位与竞争分析</w:t>
        </w:r>
        <w:r>
          <w:tab/>
        </w:r>
        <w:r>
          <w:fldChar w:fldCharType="begin"/>
        </w:r>
        <w:r>
          <w:instrText xml:space="preserve"> PAGEREF _Toc21418 \h </w:instrText>
        </w:r>
        <w:r>
          <w:fldChar w:fldCharType="separate"/>
        </w:r>
        <w:r>
          <w:t>63</w:t>
        </w:r>
        <w:r>
          <w:fldChar w:fldCharType="end"/>
        </w:r>
      </w:hyperlink>
    </w:p>
    <w:p>
      <w:pPr>
        <w:pStyle w:val="TOC2"/>
        <w:tabs>
          <w:tab w:val="right" w:leader="dot" w:pos="8306"/>
        </w:tabs>
      </w:pPr>
      <w:hyperlink w:anchor="_Toc11825" w:history="1">
        <w:r>
          <w:rPr>
            <w:rFonts w:ascii="仿宋" w:eastAsia="仿宋" w:hAnsi="仿宋" w:cs="仿宋" w:hint="eastAsia"/>
            <w:lang w:eastAsia="zh-CN"/>
          </w:rPr>
          <w:t>(三)、营销渠道与策略</w:t>
        </w:r>
        <w:r>
          <w:tab/>
        </w:r>
        <w:r>
          <w:fldChar w:fldCharType="begin"/>
        </w:r>
        <w:r>
          <w:instrText xml:space="preserve"> PAGEREF _Toc11825 \h </w:instrText>
        </w:r>
        <w:r>
          <w:fldChar w:fldCharType="separate"/>
        </w:r>
        <w:r>
          <w:t>64</w:t>
        </w:r>
        <w:r>
          <w:fldChar w:fldCharType="end"/>
        </w:r>
      </w:hyperlink>
    </w:p>
    <w:p>
      <w:pPr>
        <w:pStyle w:val="TOC2"/>
        <w:tabs>
          <w:tab w:val="right" w:leader="dot" w:pos="8306"/>
        </w:tabs>
      </w:pPr>
      <w:hyperlink w:anchor="_Toc26622" w:history="1">
        <w:r>
          <w:rPr>
            <w:rFonts w:ascii="仿宋" w:eastAsia="仿宋" w:hAnsi="仿宋" w:cs="仿宋" w:hint="eastAsia"/>
            <w:lang w:eastAsia="zh-CN"/>
          </w:rPr>
          <w:t>(四)、推广与宣传活动</w:t>
        </w:r>
        <w:r>
          <w:tab/>
        </w:r>
        <w:r>
          <w:fldChar w:fldCharType="begin"/>
        </w:r>
        <w:r>
          <w:instrText xml:space="preserve"> PAGEREF _Toc26622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14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9038"/>
      <w:r>
        <w:rPr>
          <w:rFonts w:ascii="仿宋" w:eastAsia="仿宋" w:hAnsi="仿宋" w:cs="仿宋" w:hint="eastAsia"/>
          <w:sz w:val="28"/>
          <w:lang w:eastAsia="zh-CN"/>
        </w:rPr>
        <w:t>一、电流测量仪表项目可持续发展</w:t>
      </w:r>
      <w:bookmarkEnd w:id="2"/>
    </w:p>
    <w:p>
      <w:pPr>
        <w:pStyle w:val="Heading2"/>
        <w:rPr>
          <w:rFonts w:ascii="仿宋" w:eastAsia="仿宋" w:hAnsi="仿宋" w:cs="仿宋" w:hint="eastAsia"/>
          <w:lang w:eastAsia="zh-CN"/>
        </w:rPr>
      </w:pPr>
      <w:bookmarkStart w:id="3" w:name="_Toc24949"/>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流测量仪表项目中，电流测量仪表项目团队着眼于未来，明确了可持续发展的战略方向。制定的具体可持续发展目标包括降低资源使用、采用环保技术、最大化社会效益等。这一步骤不仅有助于电流测量仪表项目在环保和社会责任方面达到最高标准，也为未来提供了明确的指引，确保电流测量仪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可持续实践的融入电流测量仪表项目管理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电流测量仪表项目管理周期。从电流测量仪表项目规划开始，电流测量仪表项目团队就考虑了环境和社会的因素。在执行阶段，电流测量仪表项目团队积极推动绿色技术的应用，优化资源利用。此外，关注员工的社会责任，通过培训和沟通活动提高员工对可持续发展的认知，使他们能够在日常工作中践行可持续实践。这些举措不仅为电流测量仪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29592"/>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扎根于电流测量仪表项目的可持续发展理念，我们深信环保与社会责任是电流测量仪表项目成功的关键支柱。在电流测量仪表项目的每一步，我们都致力于通过创新和实践，履行对环境和社会的坚定责任。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团队通过引入先进的环保技术、建立高效的废物处理系统以及推动能源节约措施，积极履行环保责任。定期的环保监测和评估确保电流测量仪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不仅致力于自身可持续发展，还注重对社会的回馈。通过支持社区电流测量仪表项目、参与慈善事业、提供培训机会等方式，电流测量仪表项目积极履行社会责任。与当地社区建立积极互动，关注员工的工作与生活平衡，以及员工的身心健康，是电流测量仪表项目在社会责任层面的关键举措。这样的实践不仅增强了电流测量仪表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5465"/>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171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的技术管理特点体现在其创新导向。通过引入最先进的技术趋势和解决方案，电流测量仪表项目致力于提升科技含量、提高质量和效率水平。这意味着我们将采用最新的工具和方法，确保电流测量仪表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电流测量仪表项目技术管理的显著特征。通过整合不同领域的技术资源，我们实现了跨学科的协同工作。这有助于优化技术架构，提高整体效能。此外，整合性策略还促进了不同技术团队之间的紧密沟通和高效合作，确保电流测量仪表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流测量仪表项目所采用的技术。通过不断优化技术方案，电流测量仪表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电流测量仪表项目团队将在电流测量仪表项目初期识别可能的技术风险，并采取相应的预防和应对措施。通过建立健全的风险评估机制，电流测量仪表项目能够在实施过程中及时发现并解决潜在的技术问题，保障电流测量仪表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流测量仪表项目中，技术将成为电流测量仪表项目成功的有力支持。这一深度剖析揭示了技术管理在电流测量仪表项目实施中的关键作用，为电流测量仪表项目的技术基础奠定了坚实的基础。</w:t>
      </w:r>
    </w:p>
    <w:p>
      <w:pPr>
        <w:pStyle w:val="Heading2"/>
        <w:ind w:firstLine="560" w:firstLineChars="200"/>
        <w:rPr>
          <w:rFonts w:ascii="仿宋" w:eastAsia="仿宋" w:hAnsi="仿宋" w:cs="仿宋" w:hint="eastAsia"/>
          <w:sz w:val="28"/>
          <w:lang w:eastAsia="zh-CN"/>
        </w:rPr>
      </w:pPr>
      <w:bookmarkStart w:id="7" w:name="_Toc6384"/>
      <w:r>
        <w:rPr>
          <w:rFonts w:ascii="仿宋" w:eastAsia="仿宋" w:hAnsi="仿宋" w:cs="仿宋" w:hint="eastAsia"/>
          <w:sz w:val="28"/>
          <w:lang w:eastAsia="zh-CN"/>
        </w:rPr>
        <w:t>(二)、电流测量仪表项目工艺技术设计方案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流测量仪表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流测量仪表项目将严格按照相关行业规范要求进行组织。通过有效控制产品质量，电流测量仪表项目将致力于为顾客提供优质的电流测量仪表项目产品和良好的服务。这体现了电流测量仪表项目对于生产活动合规性和质量标准的高度重视，为电流测量仪表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电流测量仪表项目注重生态效益和清洁生产原则。电流测量仪表项目建设将紧密结合地方特色经济发展，与社会经济发展规划和区域环境保护规划方案相协调一致。通过与当地区域自然生态系统的结合，电流测量仪表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流测量仪表项目产品具有多样化的客户需求和个性化的特点。因此，电流测量仪表项目产品规格品种多样，且单批生产数量较小。为满足这一特点，电流测量仪表项目承办单位将建设先进的柔性制造生产线。通过广泛应用柔性制造技术，电流测量仪表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流测量仪表项目采用的技术具有较高的技术含量和自动化水平，处于国内先进水平。这一技术选用不仅体现了对生产效率、质量和环境友好性的高标准要求，同时为电流测量仪表项目的可持续发展奠定了坚实的基础。</w:t>
      </w:r>
    </w:p>
    <w:p>
      <w:pPr>
        <w:pStyle w:val="Heading2"/>
        <w:ind w:firstLine="560" w:firstLineChars="200"/>
        <w:rPr>
          <w:rFonts w:ascii="仿宋" w:eastAsia="仿宋" w:hAnsi="仿宋" w:cs="仿宋" w:hint="eastAsia"/>
          <w:sz w:val="28"/>
          <w:lang w:eastAsia="zh-CN"/>
        </w:rPr>
      </w:pPr>
      <w:bookmarkStart w:id="8" w:name="_Toc29148"/>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为确保电流测量仪表项目的高效生产和技术实施，我们制定了一套精心设计的设备选型方案，以满足电流测量仪表项目生产、质量和环保的要求。该方案的主要特点如下：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电流测量仪表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针对电流测量仪表项目产品的多样性和小批量生产的特点，我们将建设柔性制造生产线。通过在设备选型中考虑柔性制造技术，可以灵活应对不同产品规格和生产需求，实现生产线的高度灵活性和适应性。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12468"/>
      <w:r>
        <w:rPr>
          <w:rFonts w:ascii="仿宋" w:eastAsia="仿宋" w:hAnsi="仿宋" w:cs="仿宋" w:hint="eastAsia"/>
          <w:sz w:val="28"/>
          <w:lang w:eastAsia="zh-CN"/>
        </w:rPr>
        <w:t>三、市场分析、调研</w:t>
      </w:r>
      <w:bookmarkEnd w:id="9"/>
    </w:p>
    <w:p>
      <w:pPr>
        <w:pStyle w:val="Heading2"/>
        <w:rPr>
          <w:rFonts w:ascii="仿宋" w:eastAsia="仿宋" w:hAnsi="仿宋" w:cs="仿宋" w:hint="eastAsia"/>
          <w:lang w:eastAsia="zh-CN"/>
        </w:rPr>
      </w:pPr>
      <w:bookmarkStart w:id="10" w:name="_Toc3208"/>
      <w:r>
        <w:rPr>
          <w:rFonts w:ascii="仿宋" w:eastAsia="仿宋" w:hAnsi="仿宋" w:cs="仿宋" w:hint="eastAsia"/>
          <w:lang w:eastAsia="zh-CN"/>
        </w:rPr>
        <w:t>(一)、电流测量仪表行业分析</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行业一直以来都是市场的关注焦点。行业内的发展趋势、竞争态势以及潜在机会都对电流测量仪表项目的推进产生深远的影响。通过深入研究行业的整体概貌，我们将更好地理解行业的核心特征，为电流测量仪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流测量仪表行业，技术一直是推动创新和发展的关键因素。我们将对当前技术趋势进行详尽分析，包括但不限于人工智能、大数据应用、先进制造技术等。这有助于电流测量仪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流测量仪表项目成功的基础。我们将对主要竞争对手进行深入研究，包括其市场份额、产品特点、市场定位等。通过全面了解竞争对手的优势和劣势，电流测量仪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1" w:name="_Toc4195"/>
      <w:r>
        <w:rPr>
          <w:rFonts w:ascii="仿宋" w:eastAsia="仿宋" w:hAnsi="仿宋" w:cs="仿宋" w:hint="eastAsia"/>
          <w:sz w:val="28"/>
          <w:lang w:eastAsia="zh-CN"/>
        </w:rPr>
        <w:t>(二)、电流测量仪表市场分析预测</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流测量仪表市场未来的增长趋势。这包括市场的整体规模、各细分领域的发展趋势等。电流测量仪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流测量仪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电流测量仪表项目实施过程中需要充分考虑的因素。我们将对市场风险进行全面评估，包括但不限于政策法规风险、市场竞争风险、技术变革风险等。通过对潜在风险的深入分析，电流测量仪表项目可以制定相应的风险缓解策略，降低不确定性对电流测量仪表项目的影响。</w:t>
      </w:r>
    </w:p>
    <w:p>
      <w:pPr>
        <w:pStyle w:val="Heading1"/>
        <w:ind w:firstLine="560" w:firstLineChars="200"/>
        <w:rPr>
          <w:rFonts w:ascii="仿宋" w:eastAsia="仿宋" w:hAnsi="仿宋" w:cs="仿宋" w:hint="eastAsia"/>
          <w:sz w:val="28"/>
          <w:lang w:eastAsia="zh-CN"/>
        </w:rPr>
      </w:pPr>
      <w:bookmarkStart w:id="12" w:name="_Toc23930"/>
      <w:r>
        <w:rPr>
          <w:rFonts w:ascii="仿宋" w:eastAsia="仿宋" w:hAnsi="仿宋" w:cs="仿宋" w:hint="eastAsia"/>
          <w:sz w:val="28"/>
          <w:lang w:eastAsia="zh-CN"/>
        </w:rPr>
        <w:t>四、电流测量仪表项目文档管理</w:t>
      </w:r>
      <w:bookmarkEnd w:id="12"/>
    </w:p>
    <w:p>
      <w:pPr>
        <w:pStyle w:val="Heading2"/>
        <w:rPr>
          <w:rFonts w:ascii="仿宋" w:eastAsia="仿宋" w:hAnsi="仿宋" w:cs="仿宋" w:hint="eastAsia"/>
          <w:lang w:eastAsia="zh-CN"/>
        </w:rPr>
      </w:pPr>
      <w:bookmarkStart w:id="13" w:name="_Toc2052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电流测量仪表项目高度重视文档的质量和准确性，以支持电流测量仪表项目的各项活动和决策。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文档的编制始于电流测量仪表项目计划的初期，我们制定了详细的文档编制计划，明确了每个文档的内容、格式和编写责任人。在电流测量仪表项目启动阶段，我们首先编制了电流测量仪表项目章程，明确定义了电流测量仪表项目的目标、范围、风险等关键要素。随后，电流测量仪表项目团队根据计划陆续编制了需求文档、设计文档、测试文档等各类文档，确保电流测量仪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电流测量仪表项目管理中的重要环节，旨在确保电流测量仪表项目文档符合质量标准和电流测量仪表项目需求。在电流测量仪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电流测量仪表项目相关利益方和专业领域的专家对文档进行独立审查。这有助于获取更全面、客观的反馈，确保电流测量仪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电流测量仪表项目在文档编制与审查方面建立了严格的管理机制，通过规范的流程和多维度的审查，确保电流测量仪表项目文档的质量、准确性和可靠性，为电流测量仪表项目的顺利推进提供了有力支持。</w:t>
      </w:r>
    </w:p>
    <w:p>
      <w:pPr>
        <w:pStyle w:val="Heading2"/>
        <w:ind w:firstLine="560" w:firstLineChars="200"/>
        <w:rPr>
          <w:rFonts w:ascii="仿宋" w:eastAsia="仿宋" w:hAnsi="仿宋" w:cs="仿宋" w:hint="eastAsia"/>
          <w:sz w:val="28"/>
          <w:lang w:eastAsia="zh-CN"/>
        </w:rPr>
      </w:pPr>
      <w:bookmarkStart w:id="14" w:name="_Toc3234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在电流测量仪表项目中，我们致力于优化文档发布与分发过程，以确保信息的高效传递和团队间协作的顺畅进行。以下是我们采取的关键优化策略：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我们通过多渠道发布文档，包括电子邮件、电流测量仪表项目管理平台、内部网站等，以满足不同团队成员的偏好和需求。多渠道发布确保了信息的全面覆盖。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我们采用了精细的权限控制，确保只有授权人员可以访问敏感信息。这种安全措施保护了电流测量仪表项目文档的机密性，防止了未经授权的信息泄露。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25696"/>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电流测量仪表项目生命周期中一个至关重要的环节，直接关系到电流测量仪表项目信息的长期保存和历史记录的完整性。在电流测量仪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5715"/>
      <w:r>
        <w:rPr>
          <w:rFonts w:ascii="仿宋" w:eastAsia="仿宋" w:hAnsi="仿宋" w:cs="仿宋" w:hint="eastAsia"/>
          <w:sz w:val="28"/>
          <w:lang w:eastAsia="zh-CN"/>
        </w:rPr>
        <w:t>五、电流测量仪表项目建设背景及必要性分析</w:t>
      </w:r>
      <w:bookmarkEnd w:id="16"/>
    </w:p>
    <w:p>
      <w:pPr>
        <w:pStyle w:val="Heading2"/>
        <w:rPr>
          <w:rFonts w:ascii="仿宋" w:eastAsia="仿宋" w:hAnsi="仿宋" w:cs="仿宋" w:hint="eastAsia"/>
          <w:lang w:eastAsia="zh-CN"/>
        </w:rPr>
      </w:pPr>
      <w:bookmarkStart w:id="17" w:name="_Toc29559"/>
      <w:r>
        <w:rPr>
          <w:rFonts w:ascii="仿宋" w:eastAsia="仿宋" w:hAnsi="仿宋" w:cs="仿宋" w:hint="eastAsia"/>
          <w:lang w:eastAsia="zh-CN"/>
        </w:rPr>
        <w:t>(一)、电流测量仪表项目背景分析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流测量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流测量仪表项目在这个潮流中的定位。同时，我们将关注行业内涌现的新兴机遇，以便电流测量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流测量仪表项目提供了强大的发展动力。我们将聚焦于行业内最新的技术发展趋势，包括但不限于人工智能、大数据分析、物联网等领域。通过深度的技术研究，我们将确保电流测量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流测量仪表项目发展的源泉。我们将投入更多的精力对市场需求进行深入剖析，超越表面的需求，深入挖掘潜在的市场痛点和机遇。通过对市场需求的细致了解，电流测量仪表项目将更有针对性地设计解决方案，满足市场的多样化需求，从而更好地促进电流测量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流测量仪表项目战略至关重要。我们将对竞争态势进行更为深入的分析，包括但不限于市场份额、产品特点、客户满意度等多个维度。通过深度的竞争分析，电流测量仪表项目将能够更准确地把握市场脉搏，制定具有竞争力的电流测量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流测量仪表项目的发展具有直接的影响。我们将进行更为全面的法规和政策分析，了解行业发展中的潜在法律风险和合规挑战。通过充分了解和遵守相关法规，电流测量仪表项目将确保在法律框架内合法合规运营，为电流测量仪表项目的稳健发展提供有力支持。</w:t>
      </w:r>
    </w:p>
    <w:p>
      <w:pPr>
        <w:pStyle w:val="Heading2"/>
        <w:ind w:firstLine="560" w:firstLineChars="200"/>
        <w:rPr>
          <w:rFonts w:ascii="仿宋" w:eastAsia="仿宋" w:hAnsi="仿宋" w:cs="仿宋" w:hint="eastAsia"/>
          <w:sz w:val="28"/>
          <w:lang w:eastAsia="zh-CN"/>
        </w:rPr>
      </w:pPr>
      <w:bookmarkStart w:id="18" w:name="_Toc26174"/>
      <w:r>
        <w:rPr>
          <w:rFonts w:ascii="仿宋" w:eastAsia="仿宋" w:hAnsi="仿宋" w:cs="仿宋" w:hint="eastAsia"/>
          <w:sz w:val="28"/>
          <w:lang w:eastAsia="zh-CN"/>
        </w:rPr>
        <w:t>(二)、电流测量仪表项目建设必要性分析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建设的迫切性源于对行业发展趋势的深刻洞察。我们正处于一个行业变革的时代，科技创新、数字化转型成为企业发展的关键动力。电流测量仪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流测量仪表项目建设不仅仅是为了跟上潮流，更是为了通过技术创新推动企业的持续发展。通过引入先进的技术和解决方案，电流测量仪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流测量仪表项目的建设成为必然选择，通过提高产品质量、拓展服务领域，从而在竞争中获得更多的机会。电流测量仪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流测量仪表项目建设的必要性体现在对客户需求更精准的满足。通过电流测量仪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https://d.book118.com/837005120145006036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电流测量仪表项目规划设计蓝图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916256"/>
    <w:rsid w:val="3A9162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7005120145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2024-02-01T18:06:00Z</dcterms:created>
  <dcterms:modified xsi:type="dcterms:W3CDTF">2024-02-01T18:06:39Z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B0FF70B12A864227B63A91840D3BBC1D_11</vt:lpwstr>
  </property>
  <property fmtid="{D5CDD505-2E9C-101B-9397-08002B2CF9AE}" pid="3" name="KSOProductBuildVer">
    <vt:lpwstr>2052-12.1.0.16250</vt:lpwstr>
  </property>
</Properties>
</file>