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TPX项目规划设计纲要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04" w:history="1">
        <w:r>
          <w:rPr>
            <w:rFonts w:ascii="仿宋" w:eastAsia="仿宋" w:hAnsi="仿宋" w:cs="仿宋" w:hint="eastAsia"/>
            <w:lang w:eastAsia="zh-CN"/>
          </w:rPr>
          <w:t>前言</w:t>
        </w:r>
        <w:r>
          <w:tab/>
        </w:r>
        <w:r>
          <w:fldChar w:fldCharType="begin"/>
        </w:r>
        <w:r>
          <w:instrText xml:space="preserve"> PAGEREF _Toc12204 \h </w:instrText>
        </w:r>
        <w:r>
          <w:fldChar w:fldCharType="separate"/>
        </w:r>
        <w:r>
          <w:t>3</w:t>
        </w:r>
        <w:r>
          <w:fldChar w:fldCharType="end"/>
        </w:r>
      </w:hyperlink>
    </w:p>
    <w:p>
      <w:pPr>
        <w:pStyle w:val="TOC1"/>
        <w:tabs>
          <w:tab w:val="right" w:leader="dot" w:pos="8306"/>
        </w:tabs>
      </w:pPr>
      <w:hyperlink w:anchor="_Toc13337" w:history="1">
        <w:r>
          <w:rPr>
            <w:rFonts w:ascii="仿宋" w:eastAsia="仿宋" w:hAnsi="仿宋" w:cs="仿宋" w:hint="eastAsia"/>
            <w:lang w:eastAsia="zh-CN"/>
          </w:rPr>
          <w:t>一、工艺说明</w:t>
        </w:r>
        <w:r>
          <w:tab/>
        </w:r>
        <w:r>
          <w:fldChar w:fldCharType="begin"/>
        </w:r>
        <w:r>
          <w:instrText xml:space="preserve"> PAGEREF _Toc13337 \h </w:instrText>
        </w:r>
        <w:r>
          <w:fldChar w:fldCharType="separate"/>
        </w:r>
        <w:r>
          <w:t>3</w:t>
        </w:r>
        <w:r>
          <w:fldChar w:fldCharType="end"/>
        </w:r>
      </w:hyperlink>
    </w:p>
    <w:p>
      <w:pPr>
        <w:pStyle w:val="TOC2"/>
        <w:tabs>
          <w:tab w:val="right" w:leader="dot" w:pos="8306"/>
        </w:tabs>
      </w:pPr>
      <w:hyperlink w:anchor="_Toc19246" w:history="1">
        <w:r>
          <w:rPr>
            <w:rFonts w:ascii="仿宋" w:eastAsia="仿宋" w:hAnsi="仿宋" w:cs="仿宋" w:hint="eastAsia"/>
            <w:lang w:eastAsia="zh-CN"/>
          </w:rPr>
          <w:t>(一)、技术管理特点</w:t>
        </w:r>
        <w:r>
          <w:tab/>
        </w:r>
        <w:r>
          <w:fldChar w:fldCharType="begin"/>
        </w:r>
        <w:r>
          <w:instrText xml:space="preserve"> PAGEREF _Toc19246 \h </w:instrText>
        </w:r>
        <w:r>
          <w:fldChar w:fldCharType="separate"/>
        </w:r>
        <w:r>
          <w:t>3</w:t>
        </w:r>
        <w:r>
          <w:fldChar w:fldCharType="end"/>
        </w:r>
      </w:hyperlink>
    </w:p>
    <w:p>
      <w:pPr>
        <w:pStyle w:val="TOC2"/>
        <w:tabs>
          <w:tab w:val="right" w:leader="dot" w:pos="8306"/>
        </w:tabs>
      </w:pPr>
      <w:hyperlink w:anchor="_Toc31692" w:history="1">
        <w:r>
          <w:rPr>
            <w:rFonts w:ascii="仿宋" w:eastAsia="仿宋" w:hAnsi="仿宋" w:cs="仿宋" w:hint="eastAsia"/>
            <w:lang w:eastAsia="zh-CN"/>
          </w:rPr>
          <w:t>(二)、TPX项目工艺技术设计方案</w:t>
        </w:r>
        <w:r>
          <w:tab/>
        </w:r>
        <w:r>
          <w:fldChar w:fldCharType="begin"/>
        </w:r>
        <w:r>
          <w:instrText xml:space="preserve"> PAGEREF _Toc31692 \h </w:instrText>
        </w:r>
        <w:r>
          <w:fldChar w:fldCharType="separate"/>
        </w:r>
        <w:r>
          <w:t>4</w:t>
        </w:r>
        <w:r>
          <w:fldChar w:fldCharType="end"/>
        </w:r>
      </w:hyperlink>
    </w:p>
    <w:p>
      <w:pPr>
        <w:pStyle w:val="TOC2"/>
        <w:tabs>
          <w:tab w:val="right" w:leader="dot" w:pos="8306"/>
        </w:tabs>
      </w:pPr>
      <w:hyperlink w:anchor="_Toc8079" w:history="1">
        <w:r>
          <w:rPr>
            <w:rFonts w:ascii="仿宋" w:eastAsia="仿宋" w:hAnsi="仿宋" w:cs="仿宋" w:hint="eastAsia"/>
            <w:lang w:eastAsia="zh-CN"/>
          </w:rPr>
          <w:t>(三)、设备选型方案</w:t>
        </w:r>
        <w:r>
          <w:tab/>
        </w:r>
        <w:r>
          <w:fldChar w:fldCharType="begin"/>
        </w:r>
        <w:r>
          <w:instrText xml:space="preserve"> PAGEREF _Toc8079 \h </w:instrText>
        </w:r>
        <w:r>
          <w:fldChar w:fldCharType="separate"/>
        </w:r>
        <w:r>
          <w:t>5</w:t>
        </w:r>
        <w:r>
          <w:fldChar w:fldCharType="end"/>
        </w:r>
      </w:hyperlink>
    </w:p>
    <w:p>
      <w:pPr>
        <w:pStyle w:val="TOC1"/>
        <w:tabs>
          <w:tab w:val="right" w:leader="dot" w:pos="8306"/>
        </w:tabs>
      </w:pPr>
      <w:hyperlink w:anchor="_Toc3554" w:history="1">
        <w:r>
          <w:rPr>
            <w:rFonts w:ascii="仿宋" w:eastAsia="仿宋" w:hAnsi="仿宋" w:cs="仿宋" w:hint="eastAsia"/>
            <w:lang w:eastAsia="zh-CN"/>
          </w:rPr>
          <w:t>二、TPX项目建设单位说明</w:t>
        </w:r>
        <w:r>
          <w:tab/>
        </w:r>
        <w:r>
          <w:fldChar w:fldCharType="begin"/>
        </w:r>
        <w:r>
          <w:instrText xml:space="preserve"> PAGEREF _Toc3554 \h </w:instrText>
        </w:r>
        <w:r>
          <w:fldChar w:fldCharType="separate"/>
        </w:r>
        <w:r>
          <w:t>7</w:t>
        </w:r>
        <w:r>
          <w:fldChar w:fldCharType="end"/>
        </w:r>
      </w:hyperlink>
    </w:p>
    <w:p>
      <w:pPr>
        <w:pStyle w:val="TOC2"/>
        <w:tabs>
          <w:tab w:val="right" w:leader="dot" w:pos="8306"/>
        </w:tabs>
      </w:pPr>
      <w:hyperlink w:anchor="_Toc1731" w:history="1">
        <w:r>
          <w:rPr>
            <w:rFonts w:ascii="仿宋" w:eastAsia="仿宋" w:hAnsi="仿宋" w:cs="仿宋" w:hint="eastAsia"/>
            <w:lang w:eastAsia="zh-CN"/>
          </w:rPr>
          <w:t>(一)、TPX项目承办单位基本情况</w:t>
        </w:r>
        <w:r>
          <w:tab/>
        </w:r>
        <w:r>
          <w:fldChar w:fldCharType="begin"/>
        </w:r>
        <w:r>
          <w:instrText xml:space="preserve"> PAGEREF _Toc1731 \h </w:instrText>
        </w:r>
        <w:r>
          <w:fldChar w:fldCharType="separate"/>
        </w:r>
        <w:r>
          <w:t>7</w:t>
        </w:r>
        <w:r>
          <w:fldChar w:fldCharType="end"/>
        </w:r>
      </w:hyperlink>
    </w:p>
    <w:p>
      <w:pPr>
        <w:pStyle w:val="TOC2"/>
        <w:tabs>
          <w:tab w:val="right" w:leader="dot" w:pos="8306"/>
        </w:tabs>
      </w:pPr>
      <w:hyperlink w:anchor="_Toc7809" w:history="1">
        <w:r>
          <w:rPr>
            <w:rFonts w:ascii="仿宋" w:eastAsia="仿宋" w:hAnsi="仿宋" w:cs="仿宋" w:hint="eastAsia"/>
            <w:lang w:eastAsia="zh-CN"/>
          </w:rPr>
          <w:t>(二)、公司经济效益分析</w:t>
        </w:r>
        <w:r>
          <w:tab/>
        </w:r>
        <w:r>
          <w:fldChar w:fldCharType="begin"/>
        </w:r>
        <w:r>
          <w:instrText xml:space="preserve"> PAGEREF _Toc7809 \h </w:instrText>
        </w:r>
        <w:r>
          <w:fldChar w:fldCharType="separate"/>
        </w:r>
        <w:r>
          <w:t>7</w:t>
        </w:r>
        <w:r>
          <w:fldChar w:fldCharType="end"/>
        </w:r>
      </w:hyperlink>
    </w:p>
    <w:p>
      <w:pPr>
        <w:pStyle w:val="TOC1"/>
        <w:tabs>
          <w:tab w:val="right" w:leader="dot" w:pos="8306"/>
        </w:tabs>
      </w:pPr>
      <w:hyperlink w:anchor="_Toc9816" w:history="1">
        <w:r>
          <w:rPr>
            <w:rFonts w:ascii="仿宋" w:eastAsia="仿宋" w:hAnsi="仿宋" w:cs="仿宋" w:hint="eastAsia"/>
            <w:lang w:eastAsia="zh-CN"/>
          </w:rPr>
          <w:t>三、TPX项目文档管理</w:t>
        </w:r>
        <w:r>
          <w:tab/>
        </w:r>
        <w:r>
          <w:fldChar w:fldCharType="begin"/>
        </w:r>
        <w:r>
          <w:instrText xml:space="preserve"> PAGEREF _Toc9816 \h </w:instrText>
        </w:r>
        <w:r>
          <w:fldChar w:fldCharType="separate"/>
        </w:r>
        <w:r>
          <w:t>8</w:t>
        </w:r>
        <w:r>
          <w:fldChar w:fldCharType="end"/>
        </w:r>
      </w:hyperlink>
    </w:p>
    <w:p>
      <w:pPr>
        <w:pStyle w:val="TOC2"/>
        <w:tabs>
          <w:tab w:val="right" w:leader="dot" w:pos="8306"/>
        </w:tabs>
      </w:pPr>
      <w:hyperlink w:anchor="_Toc24338" w:history="1">
        <w:r>
          <w:rPr>
            <w:rFonts w:ascii="仿宋" w:eastAsia="仿宋" w:hAnsi="仿宋" w:cs="仿宋" w:hint="eastAsia"/>
            <w:lang w:eastAsia="zh-CN"/>
          </w:rPr>
          <w:t>(一)、文档编制与审查</w:t>
        </w:r>
        <w:r>
          <w:tab/>
        </w:r>
        <w:r>
          <w:fldChar w:fldCharType="begin"/>
        </w:r>
        <w:r>
          <w:instrText xml:space="preserve"> PAGEREF _Toc24338 \h </w:instrText>
        </w:r>
        <w:r>
          <w:fldChar w:fldCharType="separate"/>
        </w:r>
        <w:r>
          <w:t>8</w:t>
        </w:r>
        <w:r>
          <w:fldChar w:fldCharType="end"/>
        </w:r>
      </w:hyperlink>
    </w:p>
    <w:p>
      <w:pPr>
        <w:pStyle w:val="TOC2"/>
        <w:tabs>
          <w:tab w:val="right" w:leader="dot" w:pos="8306"/>
        </w:tabs>
      </w:pPr>
      <w:hyperlink w:anchor="_Toc19417" w:history="1">
        <w:r>
          <w:rPr>
            <w:rFonts w:ascii="仿宋" w:eastAsia="仿宋" w:hAnsi="仿宋" w:cs="仿宋" w:hint="eastAsia"/>
            <w:lang w:eastAsia="zh-CN"/>
          </w:rPr>
          <w:t>(二)、文档发布与分发</w:t>
        </w:r>
        <w:r>
          <w:tab/>
        </w:r>
        <w:r>
          <w:fldChar w:fldCharType="begin"/>
        </w:r>
        <w:r>
          <w:instrText xml:space="preserve"> PAGEREF _Toc19417 \h </w:instrText>
        </w:r>
        <w:r>
          <w:fldChar w:fldCharType="separate"/>
        </w:r>
        <w:r>
          <w:t>9</w:t>
        </w:r>
        <w:r>
          <w:fldChar w:fldCharType="end"/>
        </w:r>
      </w:hyperlink>
    </w:p>
    <w:p>
      <w:pPr>
        <w:pStyle w:val="TOC2"/>
        <w:tabs>
          <w:tab w:val="right" w:leader="dot" w:pos="8306"/>
        </w:tabs>
      </w:pPr>
      <w:hyperlink w:anchor="_Toc27026" w:history="1">
        <w:r>
          <w:rPr>
            <w:rFonts w:ascii="仿宋" w:eastAsia="仿宋" w:hAnsi="仿宋" w:cs="仿宋" w:hint="eastAsia"/>
            <w:lang w:eastAsia="zh-CN"/>
          </w:rPr>
          <w:t>(三)、文档存档与归档</w:t>
        </w:r>
        <w:r>
          <w:tab/>
        </w:r>
        <w:r>
          <w:fldChar w:fldCharType="begin"/>
        </w:r>
        <w:r>
          <w:instrText xml:space="preserve"> PAGEREF _Toc27026 \h </w:instrText>
        </w:r>
        <w:r>
          <w:fldChar w:fldCharType="separate"/>
        </w:r>
        <w:r>
          <w:t>10</w:t>
        </w:r>
        <w:r>
          <w:fldChar w:fldCharType="end"/>
        </w:r>
      </w:hyperlink>
    </w:p>
    <w:p>
      <w:pPr>
        <w:pStyle w:val="TOC1"/>
        <w:tabs>
          <w:tab w:val="right" w:leader="dot" w:pos="8306"/>
        </w:tabs>
      </w:pPr>
      <w:hyperlink w:anchor="_Toc10602" w:history="1">
        <w:r>
          <w:rPr>
            <w:rFonts w:ascii="仿宋" w:eastAsia="仿宋" w:hAnsi="仿宋" w:cs="仿宋" w:hint="eastAsia"/>
            <w:lang w:eastAsia="zh-CN"/>
          </w:rPr>
          <w:t>四、TPX项目概论</w:t>
        </w:r>
        <w:r>
          <w:tab/>
        </w:r>
        <w:r>
          <w:fldChar w:fldCharType="begin"/>
        </w:r>
        <w:r>
          <w:instrText xml:space="preserve"> PAGEREF _Toc10602 \h </w:instrText>
        </w:r>
        <w:r>
          <w:fldChar w:fldCharType="separate"/>
        </w:r>
        <w:r>
          <w:t>12</w:t>
        </w:r>
        <w:r>
          <w:fldChar w:fldCharType="end"/>
        </w:r>
      </w:hyperlink>
    </w:p>
    <w:p>
      <w:pPr>
        <w:pStyle w:val="TOC2"/>
        <w:tabs>
          <w:tab w:val="right" w:leader="dot" w:pos="8306"/>
        </w:tabs>
      </w:pPr>
      <w:hyperlink w:anchor="_Toc3916" w:history="1">
        <w:r>
          <w:rPr>
            <w:rFonts w:ascii="仿宋" w:eastAsia="仿宋" w:hAnsi="仿宋" w:cs="仿宋" w:hint="eastAsia"/>
            <w:lang w:eastAsia="zh-CN"/>
          </w:rPr>
          <w:t>(一)、TPX项目概况</w:t>
        </w:r>
        <w:r>
          <w:tab/>
        </w:r>
        <w:r>
          <w:fldChar w:fldCharType="begin"/>
        </w:r>
        <w:r>
          <w:instrText xml:space="preserve"> PAGEREF _Toc3916 \h </w:instrText>
        </w:r>
        <w:r>
          <w:fldChar w:fldCharType="separate"/>
        </w:r>
        <w:r>
          <w:t>12</w:t>
        </w:r>
        <w:r>
          <w:fldChar w:fldCharType="end"/>
        </w:r>
      </w:hyperlink>
    </w:p>
    <w:p>
      <w:pPr>
        <w:pStyle w:val="TOC2"/>
        <w:tabs>
          <w:tab w:val="right" w:leader="dot" w:pos="8306"/>
        </w:tabs>
      </w:pPr>
      <w:hyperlink w:anchor="_Toc23571" w:history="1">
        <w:r>
          <w:rPr>
            <w:rFonts w:ascii="仿宋" w:eastAsia="仿宋" w:hAnsi="仿宋" w:cs="仿宋" w:hint="eastAsia"/>
            <w:lang w:eastAsia="zh-CN"/>
          </w:rPr>
          <w:t>(二)、TPX项目目标</w:t>
        </w:r>
        <w:r>
          <w:tab/>
        </w:r>
        <w:r>
          <w:fldChar w:fldCharType="begin"/>
        </w:r>
        <w:r>
          <w:instrText xml:space="preserve"> PAGEREF _Toc23571 \h </w:instrText>
        </w:r>
        <w:r>
          <w:fldChar w:fldCharType="separate"/>
        </w:r>
        <w:r>
          <w:t>14</w:t>
        </w:r>
        <w:r>
          <w:fldChar w:fldCharType="end"/>
        </w:r>
      </w:hyperlink>
    </w:p>
    <w:p>
      <w:pPr>
        <w:pStyle w:val="TOC2"/>
        <w:tabs>
          <w:tab w:val="right" w:leader="dot" w:pos="8306"/>
        </w:tabs>
      </w:pPr>
      <w:hyperlink w:anchor="_Toc28266" w:history="1">
        <w:r>
          <w:rPr>
            <w:rFonts w:ascii="仿宋" w:eastAsia="仿宋" w:hAnsi="仿宋" w:cs="仿宋" w:hint="eastAsia"/>
            <w:lang w:eastAsia="zh-CN"/>
          </w:rPr>
          <w:t>(三)、TPX项目提出的理由</w:t>
        </w:r>
        <w:r>
          <w:tab/>
        </w:r>
        <w:r>
          <w:fldChar w:fldCharType="begin"/>
        </w:r>
        <w:r>
          <w:instrText xml:space="preserve"> PAGEREF _Toc28266 \h </w:instrText>
        </w:r>
        <w:r>
          <w:fldChar w:fldCharType="separate"/>
        </w:r>
        <w:r>
          <w:t>15</w:t>
        </w:r>
        <w:r>
          <w:fldChar w:fldCharType="end"/>
        </w:r>
      </w:hyperlink>
    </w:p>
    <w:p>
      <w:pPr>
        <w:pStyle w:val="TOC2"/>
        <w:tabs>
          <w:tab w:val="right" w:leader="dot" w:pos="8306"/>
        </w:tabs>
      </w:pPr>
      <w:hyperlink w:anchor="_Toc12691" w:history="1">
        <w:r>
          <w:rPr>
            <w:rFonts w:ascii="仿宋" w:eastAsia="仿宋" w:hAnsi="仿宋" w:cs="仿宋" w:hint="eastAsia"/>
            <w:lang w:eastAsia="zh-CN"/>
          </w:rPr>
          <w:t>(四)、TPX项目意义</w:t>
        </w:r>
        <w:r>
          <w:tab/>
        </w:r>
        <w:r>
          <w:fldChar w:fldCharType="begin"/>
        </w:r>
        <w:r>
          <w:instrText xml:space="preserve"> PAGEREF _Toc12691 \h </w:instrText>
        </w:r>
        <w:r>
          <w:fldChar w:fldCharType="separate"/>
        </w:r>
        <w:r>
          <w:t>16</w:t>
        </w:r>
        <w:r>
          <w:fldChar w:fldCharType="end"/>
        </w:r>
      </w:hyperlink>
    </w:p>
    <w:p>
      <w:pPr>
        <w:pStyle w:val="TOC2"/>
        <w:tabs>
          <w:tab w:val="right" w:leader="dot" w:pos="8306"/>
        </w:tabs>
      </w:pPr>
      <w:hyperlink w:anchor="_Toc3326" w:history="1">
        <w:r>
          <w:rPr>
            <w:rFonts w:ascii="仿宋" w:eastAsia="仿宋" w:hAnsi="仿宋" w:cs="仿宋" w:hint="eastAsia"/>
            <w:lang w:eastAsia="zh-CN"/>
          </w:rPr>
          <w:t>(五)、TPX项目背景</w:t>
        </w:r>
        <w:r>
          <w:tab/>
        </w:r>
        <w:r>
          <w:fldChar w:fldCharType="begin"/>
        </w:r>
        <w:r>
          <w:instrText xml:space="preserve"> PAGEREF _Toc3326 \h </w:instrText>
        </w:r>
        <w:r>
          <w:fldChar w:fldCharType="separate"/>
        </w:r>
        <w:r>
          <w:t>17</w:t>
        </w:r>
        <w:r>
          <w:fldChar w:fldCharType="end"/>
        </w:r>
      </w:hyperlink>
    </w:p>
    <w:p>
      <w:pPr>
        <w:pStyle w:val="TOC1"/>
        <w:tabs>
          <w:tab w:val="right" w:leader="dot" w:pos="8306"/>
        </w:tabs>
      </w:pPr>
      <w:hyperlink w:anchor="_Toc4539" w:history="1">
        <w:r>
          <w:rPr>
            <w:rFonts w:ascii="仿宋" w:eastAsia="仿宋" w:hAnsi="仿宋" w:cs="仿宋" w:hint="eastAsia"/>
            <w:lang w:eastAsia="zh-CN"/>
          </w:rPr>
          <w:t>五、市场分析、调研</w:t>
        </w:r>
        <w:r>
          <w:tab/>
        </w:r>
        <w:r>
          <w:fldChar w:fldCharType="begin"/>
        </w:r>
        <w:r>
          <w:instrText xml:space="preserve"> PAGEREF _Toc4539 \h </w:instrText>
        </w:r>
        <w:r>
          <w:fldChar w:fldCharType="separate"/>
        </w:r>
        <w:r>
          <w:t>18</w:t>
        </w:r>
        <w:r>
          <w:fldChar w:fldCharType="end"/>
        </w:r>
      </w:hyperlink>
    </w:p>
    <w:p>
      <w:pPr>
        <w:pStyle w:val="TOC2"/>
        <w:tabs>
          <w:tab w:val="right" w:leader="dot" w:pos="8306"/>
        </w:tabs>
      </w:pPr>
      <w:hyperlink w:anchor="_Toc28023" w:history="1">
        <w:r>
          <w:rPr>
            <w:rFonts w:ascii="仿宋" w:eastAsia="仿宋" w:hAnsi="仿宋" w:cs="仿宋" w:hint="eastAsia"/>
            <w:lang w:eastAsia="zh-CN"/>
          </w:rPr>
          <w:t>(一)、TPX行业分析</w:t>
        </w:r>
        <w:r>
          <w:tab/>
        </w:r>
        <w:r>
          <w:fldChar w:fldCharType="begin"/>
        </w:r>
        <w:r>
          <w:instrText xml:space="preserve"> PAGEREF _Toc28023 \h </w:instrText>
        </w:r>
        <w:r>
          <w:fldChar w:fldCharType="separate"/>
        </w:r>
        <w:r>
          <w:t>18</w:t>
        </w:r>
        <w:r>
          <w:fldChar w:fldCharType="end"/>
        </w:r>
      </w:hyperlink>
    </w:p>
    <w:p>
      <w:pPr>
        <w:pStyle w:val="TOC2"/>
        <w:tabs>
          <w:tab w:val="right" w:leader="dot" w:pos="8306"/>
        </w:tabs>
      </w:pPr>
      <w:hyperlink w:anchor="_Toc20377" w:history="1">
        <w:r>
          <w:rPr>
            <w:rFonts w:ascii="仿宋" w:eastAsia="仿宋" w:hAnsi="仿宋" w:cs="仿宋" w:hint="eastAsia"/>
            <w:lang w:eastAsia="zh-CN"/>
          </w:rPr>
          <w:t>(二)、TPX市场分析预测</w:t>
        </w:r>
        <w:r>
          <w:tab/>
        </w:r>
        <w:r>
          <w:fldChar w:fldCharType="begin"/>
        </w:r>
        <w:r>
          <w:instrText xml:space="preserve"> PAGEREF _Toc20377 \h </w:instrText>
        </w:r>
        <w:r>
          <w:fldChar w:fldCharType="separate"/>
        </w:r>
        <w:r>
          <w:t>19</w:t>
        </w:r>
        <w:r>
          <w:fldChar w:fldCharType="end"/>
        </w:r>
      </w:hyperlink>
    </w:p>
    <w:p>
      <w:pPr>
        <w:pStyle w:val="TOC1"/>
        <w:tabs>
          <w:tab w:val="right" w:leader="dot" w:pos="8306"/>
        </w:tabs>
      </w:pPr>
      <w:hyperlink w:anchor="_Toc28575" w:history="1">
        <w:r>
          <w:rPr>
            <w:rFonts w:ascii="仿宋" w:eastAsia="仿宋" w:hAnsi="仿宋" w:cs="仿宋" w:hint="eastAsia"/>
            <w:lang w:eastAsia="zh-CN"/>
          </w:rPr>
          <w:t>六、产品规划分析</w:t>
        </w:r>
        <w:r>
          <w:tab/>
        </w:r>
        <w:r>
          <w:fldChar w:fldCharType="begin"/>
        </w:r>
        <w:r>
          <w:instrText xml:space="preserve"> PAGEREF _Toc28575 \h </w:instrText>
        </w:r>
        <w:r>
          <w:fldChar w:fldCharType="separate"/>
        </w:r>
        <w:r>
          <w:t>19</w:t>
        </w:r>
        <w:r>
          <w:fldChar w:fldCharType="end"/>
        </w:r>
      </w:hyperlink>
    </w:p>
    <w:p>
      <w:pPr>
        <w:pStyle w:val="TOC2"/>
        <w:tabs>
          <w:tab w:val="right" w:leader="dot" w:pos="8306"/>
        </w:tabs>
      </w:pPr>
      <w:hyperlink w:anchor="_Toc2300" w:history="1">
        <w:r>
          <w:rPr>
            <w:rFonts w:ascii="仿宋" w:eastAsia="仿宋" w:hAnsi="仿宋" w:cs="仿宋" w:hint="eastAsia"/>
            <w:lang w:eastAsia="zh-CN"/>
          </w:rPr>
          <w:t>(一)、产品规划</w:t>
        </w:r>
        <w:r>
          <w:tab/>
        </w:r>
        <w:r>
          <w:fldChar w:fldCharType="begin"/>
        </w:r>
        <w:r>
          <w:instrText xml:space="preserve"> PAGEREF _Toc2300 \h </w:instrText>
        </w:r>
        <w:r>
          <w:fldChar w:fldCharType="separate"/>
        </w:r>
        <w:r>
          <w:t>19</w:t>
        </w:r>
        <w:r>
          <w:fldChar w:fldCharType="end"/>
        </w:r>
      </w:hyperlink>
    </w:p>
    <w:p>
      <w:pPr>
        <w:pStyle w:val="TOC2"/>
        <w:tabs>
          <w:tab w:val="right" w:leader="dot" w:pos="8306"/>
        </w:tabs>
      </w:pPr>
      <w:hyperlink w:anchor="_Toc10892" w:history="1">
        <w:r>
          <w:rPr>
            <w:rFonts w:ascii="仿宋" w:eastAsia="仿宋" w:hAnsi="仿宋" w:cs="仿宋" w:hint="eastAsia"/>
            <w:lang w:eastAsia="zh-CN"/>
          </w:rPr>
          <w:t>(二)、建设规模</w:t>
        </w:r>
        <w:r>
          <w:tab/>
        </w:r>
        <w:r>
          <w:fldChar w:fldCharType="begin"/>
        </w:r>
        <w:r>
          <w:instrText xml:space="preserve"> PAGEREF _Toc10892 \h </w:instrText>
        </w:r>
        <w:r>
          <w:fldChar w:fldCharType="separate"/>
        </w:r>
        <w:r>
          <w:t>20</w:t>
        </w:r>
        <w:r>
          <w:fldChar w:fldCharType="end"/>
        </w:r>
      </w:hyperlink>
    </w:p>
    <w:p>
      <w:pPr>
        <w:pStyle w:val="TOC1"/>
        <w:tabs>
          <w:tab w:val="right" w:leader="dot" w:pos="8306"/>
        </w:tabs>
      </w:pPr>
      <w:hyperlink w:anchor="_Toc12054" w:history="1">
        <w:r>
          <w:rPr>
            <w:rFonts w:ascii="仿宋" w:eastAsia="仿宋" w:hAnsi="仿宋" w:cs="仿宋" w:hint="eastAsia"/>
            <w:lang w:eastAsia="zh-CN"/>
          </w:rPr>
          <w:t>七、TPX项目社会影响</w:t>
        </w:r>
        <w:r>
          <w:tab/>
        </w:r>
        <w:r>
          <w:fldChar w:fldCharType="begin"/>
        </w:r>
        <w:r>
          <w:instrText xml:space="preserve"> PAGEREF _Toc12054 \h </w:instrText>
        </w:r>
        <w:r>
          <w:fldChar w:fldCharType="separate"/>
        </w:r>
        <w:r>
          <w:t>21</w:t>
        </w:r>
        <w:r>
          <w:fldChar w:fldCharType="end"/>
        </w:r>
      </w:hyperlink>
    </w:p>
    <w:p>
      <w:pPr>
        <w:pStyle w:val="TOC2"/>
        <w:tabs>
          <w:tab w:val="right" w:leader="dot" w:pos="8306"/>
        </w:tabs>
      </w:pPr>
      <w:hyperlink w:anchor="_Toc3893" w:history="1">
        <w:r>
          <w:rPr>
            <w:rFonts w:ascii="仿宋" w:eastAsia="仿宋" w:hAnsi="仿宋" w:cs="仿宋" w:hint="eastAsia"/>
            <w:lang w:eastAsia="zh-CN"/>
          </w:rPr>
          <w:t>(一)、社会责任与义务</w:t>
        </w:r>
        <w:r>
          <w:tab/>
        </w:r>
        <w:r>
          <w:fldChar w:fldCharType="begin"/>
        </w:r>
        <w:r>
          <w:instrText xml:space="preserve"> PAGEREF _Toc3893 \h </w:instrText>
        </w:r>
        <w:r>
          <w:fldChar w:fldCharType="separate"/>
        </w:r>
        <w:r>
          <w:t>21</w:t>
        </w:r>
        <w:r>
          <w:fldChar w:fldCharType="end"/>
        </w:r>
      </w:hyperlink>
    </w:p>
    <w:p>
      <w:pPr>
        <w:pStyle w:val="TOC2"/>
        <w:tabs>
          <w:tab w:val="right" w:leader="dot" w:pos="8306"/>
        </w:tabs>
      </w:pPr>
      <w:hyperlink w:anchor="_Toc26961" w:history="1">
        <w:r>
          <w:rPr>
            <w:rFonts w:ascii="仿宋" w:eastAsia="仿宋" w:hAnsi="仿宋" w:cs="仿宋" w:hint="eastAsia"/>
            <w:lang w:eastAsia="zh-CN"/>
          </w:rPr>
          <w:t>(二)、社会参与与沟通</w:t>
        </w:r>
        <w:r>
          <w:tab/>
        </w:r>
        <w:r>
          <w:fldChar w:fldCharType="begin"/>
        </w:r>
        <w:r>
          <w:instrText xml:space="preserve"> PAGEREF _Toc26961 \h </w:instrText>
        </w:r>
        <w:r>
          <w:fldChar w:fldCharType="separate"/>
        </w:r>
        <w:r>
          <w:t>22</w:t>
        </w:r>
        <w:r>
          <w:fldChar w:fldCharType="end"/>
        </w:r>
      </w:hyperlink>
    </w:p>
    <w:p>
      <w:pPr>
        <w:pStyle w:val="TOC1"/>
        <w:tabs>
          <w:tab w:val="right" w:leader="dot" w:pos="8306"/>
        </w:tabs>
      </w:pPr>
      <w:hyperlink w:anchor="_Toc24708" w:history="1">
        <w:r>
          <w:rPr>
            <w:rFonts w:ascii="仿宋" w:eastAsia="仿宋" w:hAnsi="仿宋" w:cs="仿宋" w:hint="eastAsia"/>
            <w:lang w:eastAsia="zh-CN"/>
          </w:rPr>
          <w:t>八、TPX项目人力资源培养与发展</w:t>
        </w:r>
        <w:r>
          <w:tab/>
        </w:r>
        <w:r>
          <w:fldChar w:fldCharType="begin"/>
        </w:r>
        <w:r>
          <w:instrText xml:space="preserve"> PAGEREF _Toc24708 \h </w:instrText>
        </w:r>
        <w:r>
          <w:fldChar w:fldCharType="separate"/>
        </w:r>
        <w:r>
          <w:t>23</w:t>
        </w:r>
        <w:r>
          <w:fldChar w:fldCharType="end"/>
        </w:r>
      </w:hyperlink>
    </w:p>
    <w:p>
      <w:pPr>
        <w:pStyle w:val="TOC2"/>
        <w:tabs>
          <w:tab w:val="right" w:leader="dot" w:pos="8306"/>
        </w:tabs>
      </w:pPr>
      <w:hyperlink w:anchor="_Toc19334" w:history="1">
        <w:r>
          <w:rPr>
            <w:rFonts w:ascii="仿宋" w:eastAsia="仿宋" w:hAnsi="仿宋" w:cs="仿宋" w:hint="eastAsia"/>
            <w:lang w:eastAsia="zh-CN"/>
          </w:rPr>
          <w:t>(一)、人才需求与规划</w:t>
        </w:r>
        <w:r>
          <w:tab/>
        </w:r>
        <w:r>
          <w:fldChar w:fldCharType="begin"/>
        </w:r>
        <w:r>
          <w:instrText xml:space="preserve"> PAGEREF _Toc19334 \h </w:instrText>
        </w:r>
        <w:r>
          <w:fldChar w:fldCharType="separate"/>
        </w:r>
        <w:r>
          <w:t>23</w:t>
        </w:r>
        <w:r>
          <w:fldChar w:fldCharType="end"/>
        </w:r>
      </w:hyperlink>
    </w:p>
    <w:p>
      <w:pPr>
        <w:pStyle w:val="TOC2"/>
        <w:tabs>
          <w:tab w:val="right" w:leader="dot" w:pos="8306"/>
        </w:tabs>
      </w:pPr>
      <w:hyperlink w:anchor="_Toc13595" w:history="1">
        <w:r>
          <w:rPr>
            <w:rFonts w:ascii="仿宋" w:eastAsia="仿宋" w:hAnsi="仿宋" w:cs="仿宋" w:hint="eastAsia"/>
            <w:lang w:eastAsia="zh-CN"/>
          </w:rPr>
          <w:t>(二)、培训与发展计划</w:t>
        </w:r>
        <w:r>
          <w:tab/>
        </w:r>
        <w:r>
          <w:fldChar w:fldCharType="begin"/>
        </w:r>
        <w:r>
          <w:instrText xml:space="preserve"> PAGEREF _Toc13595 \h </w:instrText>
        </w:r>
        <w:r>
          <w:fldChar w:fldCharType="separate"/>
        </w:r>
        <w:r>
          <w:t>23</w:t>
        </w:r>
        <w:r>
          <w:fldChar w:fldCharType="end"/>
        </w:r>
      </w:hyperlink>
    </w:p>
    <w:p>
      <w:pPr>
        <w:pStyle w:val="TOC1"/>
        <w:tabs>
          <w:tab w:val="right" w:leader="dot" w:pos="8306"/>
        </w:tabs>
      </w:pPr>
      <w:hyperlink w:anchor="_Toc25405" w:history="1">
        <w:r>
          <w:rPr>
            <w:rFonts w:ascii="仿宋" w:eastAsia="仿宋" w:hAnsi="仿宋" w:cs="仿宋" w:hint="eastAsia"/>
            <w:lang w:eastAsia="zh-CN"/>
          </w:rPr>
          <w:t>九、TPX项目投资规划</w:t>
        </w:r>
        <w:r>
          <w:tab/>
        </w:r>
        <w:r>
          <w:fldChar w:fldCharType="begin"/>
        </w:r>
        <w:r>
          <w:instrText xml:space="preserve"> PAGEREF _Toc25405 \h </w:instrText>
        </w:r>
        <w:r>
          <w:fldChar w:fldCharType="separate"/>
        </w:r>
        <w:r>
          <w:t>24</w:t>
        </w:r>
        <w:r>
          <w:fldChar w:fldCharType="end"/>
        </w:r>
      </w:hyperlink>
    </w:p>
    <w:p>
      <w:pPr>
        <w:pStyle w:val="TOC2"/>
        <w:tabs>
          <w:tab w:val="right" w:leader="dot" w:pos="8306"/>
        </w:tabs>
      </w:pPr>
      <w:hyperlink w:anchor="_Toc6185" w:history="1">
        <w:r>
          <w:rPr>
            <w:rFonts w:ascii="仿宋" w:eastAsia="仿宋" w:hAnsi="仿宋" w:cs="仿宋" w:hint="eastAsia"/>
            <w:lang w:eastAsia="zh-CN"/>
          </w:rPr>
          <w:t>(一)、TPX项目总投资估算</w:t>
        </w:r>
        <w:r>
          <w:tab/>
        </w:r>
        <w:r>
          <w:fldChar w:fldCharType="begin"/>
        </w:r>
        <w:r>
          <w:instrText xml:space="preserve"> PAGEREF _Toc6185 \h </w:instrText>
        </w:r>
        <w:r>
          <w:fldChar w:fldCharType="separate"/>
        </w:r>
        <w:r>
          <w:t>24</w:t>
        </w:r>
        <w:r>
          <w:fldChar w:fldCharType="end"/>
        </w:r>
      </w:hyperlink>
    </w:p>
    <w:p>
      <w:pPr>
        <w:pStyle w:val="TOC2"/>
        <w:tabs>
          <w:tab w:val="right" w:leader="dot" w:pos="8306"/>
        </w:tabs>
      </w:pPr>
      <w:hyperlink w:anchor="_Toc31647" w:history="1">
        <w:r>
          <w:rPr>
            <w:rFonts w:ascii="仿宋" w:eastAsia="仿宋" w:hAnsi="仿宋" w:cs="仿宋" w:hint="eastAsia"/>
            <w:lang w:eastAsia="zh-CN"/>
          </w:rPr>
          <w:t>(二)、资金筹措</w:t>
        </w:r>
        <w:r>
          <w:tab/>
        </w:r>
        <w:r>
          <w:fldChar w:fldCharType="begin"/>
        </w:r>
        <w:r>
          <w:instrText xml:space="preserve"> PAGEREF _Toc31647 \h </w:instrText>
        </w:r>
        <w:r>
          <w:fldChar w:fldCharType="separate"/>
        </w:r>
        <w:r>
          <w:t>25</w:t>
        </w:r>
        <w:r>
          <w:fldChar w:fldCharType="end"/>
        </w:r>
      </w:hyperlink>
    </w:p>
    <w:p>
      <w:pPr>
        <w:pStyle w:val="TOC1"/>
        <w:tabs>
          <w:tab w:val="right" w:leader="dot" w:pos="8306"/>
        </w:tabs>
      </w:pPr>
      <w:hyperlink w:anchor="_Toc18945" w:history="1">
        <w:r>
          <w:rPr>
            <w:rFonts w:ascii="仿宋" w:eastAsia="仿宋" w:hAnsi="仿宋" w:cs="仿宋" w:hint="eastAsia"/>
            <w:lang w:eastAsia="zh-CN"/>
          </w:rPr>
          <w:t>十、生产安全保护</w:t>
        </w:r>
        <w:r>
          <w:tab/>
        </w:r>
        <w:r>
          <w:fldChar w:fldCharType="begin"/>
        </w:r>
        <w:r>
          <w:instrText xml:space="preserve"> PAGEREF _Toc18945 \h </w:instrText>
        </w:r>
        <w:r>
          <w:fldChar w:fldCharType="separate"/>
        </w:r>
        <w:r>
          <w:t>26</w:t>
        </w:r>
        <w:r>
          <w:fldChar w:fldCharType="end"/>
        </w:r>
      </w:hyperlink>
    </w:p>
    <w:p>
      <w:pPr>
        <w:pStyle w:val="TOC2"/>
        <w:tabs>
          <w:tab w:val="right" w:leader="dot" w:pos="8306"/>
        </w:tabs>
      </w:pPr>
      <w:hyperlink w:anchor="_Toc13885" w:history="1">
        <w:r>
          <w:rPr>
            <w:rFonts w:ascii="仿宋" w:eastAsia="仿宋" w:hAnsi="仿宋" w:cs="仿宋" w:hint="eastAsia"/>
            <w:lang w:eastAsia="zh-CN"/>
          </w:rPr>
          <w:t>(一)、消防安全</w:t>
        </w:r>
        <w:r>
          <w:tab/>
        </w:r>
        <w:r>
          <w:fldChar w:fldCharType="begin"/>
        </w:r>
        <w:r>
          <w:instrText xml:space="preserve"> PAGEREF _Toc13885 \h </w:instrText>
        </w:r>
        <w:r>
          <w:fldChar w:fldCharType="separate"/>
        </w:r>
        <w:r>
          <w:t>26</w:t>
        </w:r>
        <w:r>
          <w:fldChar w:fldCharType="end"/>
        </w:r>
      </w:hyperlink>
    </w:p>
    <w:p>
      <w:pPr>
        <w:pStyle w:val="TOC2"/>
        <w:tabs>
          <w:tab w:val="right" w:leader="dot" w:pos="8306"/>
        </w:tabs>
      </w:pPr>
      <w:hyperlink w:anchor="_Toc26196" w:history="1">
        <w:r>
          <w:rPr>
            <w:rFonts w:ascii="仿宋" w:eastAsia="仿宋" w:hAnsi="仿宋" w:cs="仿宋" w:hint="eastAsia"/>
            <w:lang w:eastAsia="zh-CN"/>
          </w:rPr>
          <w:t>(二)、防火防爆总图布置措施</w:t>
        </w:r>
        <w:r>
          <w:tab/>
        </w:r>
        <w:r>
          <w:fldChar w:fldCharType="begin"/>
        </w:r>
        <w:r>
          <w:instrText xml:space="preserve"> PAGEREF _Toc26196 \h </w:instrText>
        </w:r>
        <w:r>
          <w:fldChar w:fldCharType="separate"/>
        </w:r>
        <w:r>
          <w:t>27</w:t>
        </w:r>
        <w:r>
          <w:fldChar w:fldCharType="end"/>
        </w:r>
      </w:hyperlink>
    </w:p>
    <w:p>
      <w:pPr>
        <w:pStyle w:val="TOC2"/>
        <w:tabs>
          <w:tab w:val="right" w:leader="dot" w:pos="8306"/>
        </w:tabs>
      </w:pPr>
      <w:hyperlink w:anchor="_Toc18145" w:history="1">
        <w:r>
          <w:rPr>
            <w:rFonts w:ascii="仿宋" w:eastAsia="仿宋" w:hAnsi="仿宋" w:cs="仿宋" w:hint="eastAsia"/>
            <w:lang w:eastAsia="zh-CN"/>
          </w:rPr>
          <w:t>(三)、自然灾害防范措施</w:t>
        </w:r>
        <w:r>
          <w:tab/>
        </w:r>
        <w:r>
          <w:fldChar w:fldCharType="begin"/>
        </w:r>
        <w:r>
          <w:instrText xml:space="preserve"> PAGEREF _Toc18145 \h </w:instrText>
        </w:r>
        <w:r>
          <w:fldChar w:fldCharType="separate"/>
        </w:r>
        <w:r>
          <w:t>28</w:t>
        </w:r>
        <w:r>
          <w:fldChar w:fldCharType="end"/>
        </w:r>
      </w:hyperlink>
    </w:p>
    <w:p>
      <w:pPr>
        <w:pStyle w:val="TOC2"/>
        <w:tabs>
          <w:tab w:val="right" w:leader="dot" w:pos="8306"/>
        </w:tabs>
      </w:pPr>
      <w:hyperlink w:anchor="_Toc9524" w:history="1">
        <w:r>
          <w:rPr>
            <w:rFonts w:ascii="仿宋" w:eastAsia="仿宋" w:hAnsi="仿宋" w:cs="仿宋" w:hint="eastAsia"/>
            <w:lang w:eastAsia="zh-CN"/>
          </w:rPr>
          <w:t>(四)、安全色及安全标志使用要求</w:t>
        </w:r>
        <w:r>
          <w:tab/>
        </w:r>
        <w:r>
          <w:fldChar w:fldCharType="begin"/>
        </w:r>
        <w:r>
          <w:instrText xml:space="preserve"> PAGEREF _Toc9524 \h </w:instrText>
        </w:r>
        <w:r>
          <w:fldChar w:fldCharType="separate"/>
        </w:r>
        <w:r>
          <w:t>29</w:t>
        </w:r>
        <w:r>
          <w:fldChar w:fldCharType="end"/>
        </w:r>
      </w:hyperlink>
    </w:p>
    <w:p>
      <w:pPr>
        <w:pStyle w:val="TOC2"/>
        <w:tabs>
          <w:tab w:val="right" w:leader="dot" w:pos="8306"/>
        </w:tabs>
      </w:pPr>
      <w:hyperlink w:anchor="_Toc21243" w:history="1">
        <w:r>
          <w:rPr>
            <w:rFonts w:ascii="仿宋" w:eastAsia="仿宋" w:hAnsi="仿宋" w:cs="仿宋" w:hint="eastAsia"/>
            <w:lang w:eastAsia="zh-CN"/>
          </w:rPr>
          <w:t>(五)、防尘防毒措施</w:t>
        </w:r>
        <w:r>
          <w:tab/>
        </w:r>
        <w:r>
          <w:fldChar w:fldCharType="begin"/>
        </w:r>
        <w:r>
          <w:instrText xml:space="preserve"> PAGEREF _Toc21243 \h </w:instrText>
        </w:r>
        <w:r>
          <w:fldChar w:fldCharType="separate"/>
        </w:r>
        <w:r>
          <w:t>30</w:t>
        </w:r>
        <w:r>
          <w:fldChar w:fldCharType="end"/>
        </w:r>
      </w:hyperlink>
    </w:p>
    <w:p>
      <w:pPr>
        <w:pStyle w:val="TOC2"/>
        <w:tabs>
          <w:tab w:val="right" w:leader="dot" w:pos="8306"/>
        </w:tabs>
      </w:pPr>
      <w:hyperlink w:anchor="_Toc21845" w:history="1">
        <w:r>
          <w:rPr>
            <w:rFonts w:ascii="仿宋" w:eastAsia="仿宋" w:hAnsi="仿宋" w:cs="仿宋" w:hint="eastAsia"/>
            <w:lang w:eastAsia="zh-CN"/>
          </w:rPr>
          <w:t>(六)、防静电、触电防护及防雷措施</w:t>
        </w:r>
        <w:r>
          <w:tab/>
        </w:r>
        <w:r>
          <w:fldChar w:fldCharType="begin"/>
        </w:r>
        <w:r>
          <w:instrText xml:space="preserve"> PAGEREF _Toc21845 \h </w:instrText>
        </w:r>
        <w:r>
          <w:fldChar w:fldCharType="separate"/>
        </w:r>
        <w:r>
          <w:t>31</w:t>
        </w:r>
        <w:r>
          <w:fldChar w:fldCharType="end"/>
        </w:r>
      </w:hyperlink>
    </w:p>
    <w:p>
      <w:pPr>
        <w:pStyle w:val="TOC2"/>
        <w:tabs>
          <w:tab w:val="right" w:leader="dot" w:pos="8306"/>
        </w:tabs>
      </w:pPr>
      <w:hyperlink w:anchor="_Toc14701" w:history="1">
        <w:r>
          <w:rPr>
            <w:rFonts w:ascii="仿宋" w:eastAsia="仿宋" w:hAnsi="仿宋" w:cs="仿宋" w:hint="eastAsia"/>
            <w:lang w:eastAsia="zh-CN"/>
          </w:rPr>
          <w:t>(七)、机械设备安全保障措施</w:t>
        </w:r>
        <w:r>
          <w:tab/>
        </w:r>
        <w:r>
          <w:fldChar w:fldCharType="begin"/>
        </w:r>
        <w:r>
          <w:instrText xml:space="preserve"> PAGEREF _Toc14701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4" w:history="1">
        <w:r>
          <w:rPr>
            <w:rFonts w:ascii="仿宋" w:eastAsia="仿宋" w:hAnsi="仿宋" w:cs="仿宋" w:hint="eastAsia"/>
            <w:lang w:eastAsia="zh-CN"/>
          </w:rPr>
          <w:t>十一、TPX项目环境影响分析</w:t>
        </w:r>
        <w:r>
          <w:tab/>
        </w:r>
        <w:r>
          <w:fldChar w:fldCharType="begin"/>
        </w:r>
        <w:r>
          <w:instrText xml:space="preserve"> PAGEREF _Toc24864 \h </w:instrText>
        </w:r>
        <w:r>
          <w:fldChar w:fldCharType="separate"/>
        </w:r>
        <w:r>
          <w:t>34</w:t>
        </w:r>
        <w:r>
          <w:fldChar w:fldCharType="end"/>
        </w:r>
      </w:hyperlink>
    </w:p>
    <w:p>
      <w:pPr>
        <w:pStyle w:val="TOC2"/>
        <w:tabs>
          <w:tab w:val="right" w:leader="dot" w:pos="8306"/>
        </w:tabs>
      </w:pPr>
      <w:hyperlink w:anchor="_Toc28100" w:history="1">
        <w:r>
          <w:rPr>
            <w:rFonts w:ascii="仿宋" w:eastAsia="仿宋" w:hAnsi="仿宋" w:cs="仿宋" w:hint="eastAsia"/>
            <w:lang w:eastAsia="zh-CN"/>
          </w:rPr>
          <w:t>(一)、建设区域环境质量现状</w:t>
        </w:r>
        <w:r>
          <w:tab/>
        </w:r>
        <w:r>
          <w:fldChar w:fldCharType="begin"/>
        </w:r>
        <w:r>
          <w:instrText xml:space="preserve"> PAGEREF _Toc28100 \h </w:instrText>
        </w:r>
        <w:r>
          <w:fldChar w:fldCharType="separate"/>
        </w:r>
        <w:r>
          <w:t>34</w:t>
        </w:r>
        <w:r>
          <w:fldChar w:fldCharType="end"/>
        </w:r>
      </w:hyperlink>
    </w:p>
    <w:p>
      <w:pPr>
        <w:pStyle w:val="TOC2"/>
        <w:tabs>
          <w:tab w:val="right" w:leader="dot" w:pos="8306"/>
        </w:tabs>
      </w:pPr>
      <w:hyperlink w:anchor="_Toc32148" w:history="1">
        <w:r>
          <w:rPr>
            <w:rFonts w:ascii="仿宋" w:eastAsia="仿宋" w:hAnsi="仿宋" w:cs="仿宋" w:hint="eastAsia"/>
            <w:lang w:eastAsia="zh-CN"/>
          </w:rPr>
          <w:t>(二)、建设期环境保护</w:t>
        </w:r>
        <w:r>
          <w:tab/>
        </w:r>
        <w:r>
          <w:fldChar w:fldCharType="begin"/>
        </w:r>
        <w:r>
          <w:instrText xml:space="preserve"> PAGEREF _Toc32148 \h </w:instrText>
        </w:r>
        <w:r>
          <w:fldChar w:fldCharType="separate"/>
        </w:r>
        <w:r>
          <w:t>35</w:t>
        </w:r>
        <w:r>
          <w:fldChar w:fldCharType="end"/>
        </w:r>
      </w:hyperlink>
    </w:p>
    <w:p>
      <w:pPr>
        <w:pStyle w:val="TOC2"/>
        <w:tabs>
          <w:tab w:val="right" w:leader="dot" w:pos="8306"/>
        </w:tabs>
      </w:pPr>
      <w:hyperlink w:anchor="_Toc10778" w:history="1">
        <w:r>
          <w:rPr>
            <w:rFonts w:ascii="仿宋" w:eastAsia="仿宋" w:hAnsi="仿宋" w:cs="仿宋" w:hint="eastAsia"/>
            <w:lang w:eastAsia="zh-CN"/>
          </w:rPr>
          <w:t>(三)、运营期环境保护</w:t>
        </w:r>
        <w:r>
          <w:tab/>
        </w:r>
        <w:r>
          <w:fldChar w:fldCharType="begin"/>
        </w:r>
        <w:r>
          <w:instrText xml:space="preserve"> PAGEREF _Toc10778 \h </w:instrText>
        </w:r>
        <w:r>
          <w:fldChar w:fldCharType="separate"/>
        </w:r>
        <w:r>
          <w:t>36</w:t>
        </w:r>
        <w:r>
          <w:fldChar w:fldCharType="end"/>
        </w:r>
      </w:hyperlink>
    </w:p>
    <w:p>
      <w:pPr>
        <w:pStyle w:val="TOC2"/>
        <w:tabs>
          <w:tab w:val="right" w:leader="dot" w:pos="8306"/>
        </w:tabs>
      </w:pPr>
      <w:hyperlink w:anchor="_Toc22803" w:history="1">
        <w:r>
          <w:rPr>
            <w:rFonts w:ascii="仿宋" w:eastAsia="仿宋" w:hAnsi="仿宋" w:cs="仿宋" w:hint="eastAsia"/>
            <w:lang w:eastAsia="zh-CN"/>
          </w:rPr>
          <w:t>(四)、TPX项目建设对区域经济的影响</w:t>
        </w:r>
        <w:r>
          <w:tab/>
        </w:r>
        <w:r>
          <w:fldChar w:fldCharType="begin"/>
        </w:r>
        <w:r>
          <w:instrText xml:space="preserve"> PAGEREF _Toc22803 \h </w:instrText>
        </w:r>
        <w:r>
          <w:fldChar w:fldCharType="separate"/>
        </w:r>
        <w:r>
          <w:t>38</w:t>
        </w:r>
        <w:r>
          <w:fldChar w:fldCharType="end"/>
        </w:r>
      </w:hyperlink>
    </w:p>
    <w:p>
      <w:pPr>
        <w:pStyle w:val="TOC2"/>
        <w:tabs>
          <w:tab w:val="right" w:leader="dot" w:pos="8306"/>
        </w:tabs>
      </w:pPr>
      <w:hyperlink w:anchor="_Toc5436" w:history="1">
        <w:r>
          <w:rPr>
            <w:rFonts w:ascii="仿宋" w:eastAsia="仿宋" w:hAnsi="仿宋" w:cs="仿宋" w:hint="eastAsia"/>
            <w:lang w:eastAsia="zh-CN"/>
          </w:rPr>
          <w:t>(五)、废弃物处理</w:t>
        </w:r>
        <w:r>
          <w:tab/>
        </w:r>
        <w:r>
          <w:fldChar w:fldCharType="begin"/>
        </w:r>
        <w:r>
          <w:instrText xml:space="preserve"> PAGEREF _Toc5436 \h </w:instrText>
        </w:r>
        <w:r>
          <w:fldChar w:fldCharType="separate"/>
        </w:r>
        <w:r>
          <w:t>39</w:t>
        </w:r>
        <w:r>
          <w:fldChar w:fldCharType="end"/>
        </w:r>
      </w:hyperlink>
    </w:p>
    <w:p>
      <w:pPr>
        <w:pStyle w:val="TOC2"/>
        <w:tabs>
          <w:tab w:val="right" w:leader="dot" w:pos="8306"/>
        </w:tabs>
      </w:pPr>
      <w:hyperlink w:anchor="_Toc4473" w:history="1">
        <w:r>
          <w:rPr>
            <w:rFonts w:ascii="仿宋" w:eastAsia="仿宋" w:hAnsi="仿宋" w:cs="仿宋" w:hint="eastAsia"/>
            <w:lang w:eastAsia="zh-CN"/>
          </w:rPr>
          <w:t>(六)、特殊环境影响分析</w:t>
        </w:r>
        <w:r>
          <w:tab/>
        </w:r>
        <w:r>
          <w:fldChar w:fldCharType="begin"/>
        </w:r>
        <w:r>
          <w:instrText xml:space="preserve"> PAGEREF _Toc4473 \h </w:instrText>
        </w:r>
        <w:r>
          <w:fldChar w:fldCharType="separate"/>
        </w:r>
        <w:r>
          <w:t>41</w:t>
        </w:r>
        <w:r>
          <w:fldChar w:fldCharType="end"/>
        </w:r>
      </w:hyperlink>
    </w:p>
    <w:p>
      <w:pPr>
        <w:pStyle w:val="TOC2"/>
        <w:tabs>
          <w:tab w:val="right" w:leader="dot" w:pos="8306"/>
        </w:tabs>
      </w:pPr>
      <w:hyperlink w:anchor="_Toc9926" w:history="1">
        <w:r>
          <w:rPr>
            <w:rFonts w:ascii="仿宋" w:eastAsia="仿宋" w:hAnsi="仿宋" w:cs="仿宋" w:hint="eastAsia"/>
            <w:lang w:eastAsia="zh-CN"/>
          </w:rPr>
          <w:t>(七)、清洁生产</w:t>
        </w:r>
        <w:r>
          <w:tab/>
        </w:r>
        <w:r>
          <w:fldChar w:fldCharType="begin"/>
        </w:r>
        <w:r>
          <w:instrText xml:space="preserve"> PAGEREF _Toc9926 \h </w:instrText>
        </w:r>
        <w:r>
          <w:fldChar w:fldCharType="separate"/>
        </w:r>
        <w:r>
          <w:t>42</w:t>
        </w:r>
        <w:r>
          <w:fldChar w:fldCharType="end"/>
        </w:r>
      </w:hyperlink>
    </w:p>
    <w:p>
      <w:pPr>
        <w:pStyle w:val="TOC2"/>
        <w:tabs>
          <w:tab w:val="right" w:leader="dot" w:pos="8306"/>
        </w:tabs>
      </w:pPr>
      <w:hyperlink w:anchor="_Toc13379" w:history="1">
        <w:r>
          <w:rPr>
            <w:rFonts w:ascii="仿宋" w:eastAsia="仿宋" w:hAnsi="仿宋" w:cs="仿宋" w:hint="eastAsia"/>
            <w:lang w:eastAsia="zh-CN"/>
          </w:rPr>
          <w:t>(八)、环境保护综合评价</w:t>
        </w:r>
        <w:r>
          <w:tab/>
        </w:r>
        <w:r>
          <w:fldChar w:fldCharType="begin"/>
        </w:r>
        <w:r>
          <w:instrText xml:space="preserve"> PAGEREF _Toc13379 \h </w:instrText>
        </w:r>
        <w:r>
          <w:fldChar w:fldCharType="separate"/>
        </w:r>
        <w:r>
          <w:t>43</w:t>
        </w:r>
        <w:r>
          <w:fldChar w:fldCharType="end"/>
        </w:r>
      </w:hyperlink>
    </w:p>
    <w:p>
      <w:pPr>
        <w:pStyle w:val="TOC1"/>
        <w:tabs>
          <w:tab w:val="right" w:leader="dot" w:pos="8306"/>
        </w:tabs>
      </w:pPr>
      <w:hyperlink w:anchor="_Toc8528" w:history="1">
        <w:r>
          <w:rPr>
            <w:rFonts w:ascii="仿宋" w:eastAsia="仿宋" w:hAnsi="仿宋" w:cs="仿宋" w:hint="eastAsia"/>
            <w:lang w:eastAsia="zh-CN"/>
          </w:rPr>
          <w:t>十二、TPX项目创新与研发</w:t>
        </w:r>
        <w:r>
          <w:tab/>
        </w:r>
        <w:r>
          <w:fldChar w:fldCharType="begin"/>
        </w:r>
        <w:r>
          <w:instrText xml:space="preserve"> PAGEREF _Toc8528 \h </w:instrText>
        </w:r>
        <w:r>
          <w:fldChar w:fldCharType="separate"/>
        </w:r>
        <w:r>
          <w:t>44</w:t>
        </w:r>
        <w:r>
          <w:fldChar w:fldCharType="end"/>
        </w:r>
      </w:hyperlink>
    </w:p>
    <w:p>
      <w:pPr>
        <w:pStyle w:val="TOC2"/>
        <w:tabs>
          <w:tab w:val="right" w:leader="dot" w:pos="8306"/>
        </w:tabs>
      </w:pPr>
      <w:hyperlink w:anchor="_Toc24714" w:history="1">
        <w:r>
          <w:rPr>
            <w:rFonts w:ascii="仿宋" w:eastAsia="仿宋" w:hAnsi="仿宋" w:cs="仿宋" w:hint="eastAsia"/>
            <w:lang w:eastAsia="zh-CN"/>
          </w:rPr>
          <w:t>(一)、创新策略与方向</w:t>
        </w:r>
        <w:r>
          <w:tab/>
        </w:r>
        <w:r>
          <w:fldChar w:fldCharType="begin"/>
        </w:r>
        <w:r>
          <w:instrText xml:space="preserve"> PAGEREF _Toc24714 \h </w:instrText>
        </w:r>
        <w:r>
          <w:fldChar w:fldCharType="separate"/>
        </w:r>
        <w:r>
          <w:t>44</w:t>
        </w:r>
        <w:r>
          <w:fldChar w:fldCharType="end"/>
        </w:r>
      </w:hyperlink>
    </w:p>
    <w:p>
      <w:pPr>
        <w:pStyle w:val="TOC2"/>
        <w:tabs>
          <w:tab w:val="right" w:leader="dot" w:pos="8306"/>
        </w:tabs>
      </w:pPr>
      <w:hyperlink w:anchor="_Toc31466" w:history="1">
        <w:r>
          <w:rPr>
            <w:rFonts w:ascii="仿宋" w:eastAsia="仿宋" w:hAnsi="仿宋" w:cs="仿宋" w:hint="eastAsia"/>
            <w:lang w:eastAsia="zh-CN"/>
          </w:rPr>
          <w:t>(二)、研发规划与投入</w:t>
        </w:r>
        <w:r>
          <w:tab/>
        </w:r>
        <w:r>
          <w:fldChar w:fldCharType="begin"/>
        </w:r>
        <w:r>
          <w:instrText xml:space="preserve"> PAGEREF _Toc31466 \h </w:instrText>
        </w:r>
        <w:r>
          <w:fldChar w:fldCharType="separate"/>
        </w:r>
        <w:r>
          <w:t>45</w:t>
        </w:r>
        <w:r>
          <w:fldChar w:fldCharType="end"/>
        </w:r>
      </w:hyperlink>
    </w:p>
    <w:p>
      <w:pPr>
        <w:pStyle w:val="TOC1"/>
        <w:tabs>
          <w:tab w:val="right" w:leader="dot" w:pos="8306"/>
        </w:tabs>
      </w:pPr>
      <w:hyperlink w:anchor="_Toc8723" w:history="1">
        <w:r>
          <w:rPr>
            <w:rFonts w:ascii="仿宋" w:eastAsia="仿宋" w:hAnsi="仿宋" w:cs="仿宋" w:hint="eastAsia"/>
            <w:lang w:eastAsia="zh-CN"/>
          </w:rPr>
          <w:t>十三、TPX项目实施保障措施</w:t>
        </w:r>
        <w:r>
          <w:tab/>
        </w:r>
        <w:r>
          <w:fldChar w:fldCharType="begin"/>
        </w:r>
        <w:r>
          <w:instrText xml:space="preserve"> PAGEREF _Toc8723 \h </w:instrText>
        </w:r>
        <w:r>
          <w:fldChar w:fldCharType="separate"/>
        </w:r>
        <w:r>
          <w:t>47</w:t>
        </w:r>
        <w:r>
          <w:fldChar w:fldCharType="end"/>
        </w:r>
      </w:hyperlink>
    </w:p>
    <w:p>
      <w:pPr>
        <w:pStyle w:val="TOC2"/>
        <w:tabs>
          <w:tab w:val="right" w:leader="dot" w:pos="8306"/>
        </w:tabs>
      </w:pPr>
      <w:hyperlink w:anchor="_Toc3693" w:history="1">
        <w:r>
          <w:rPr>
            <w:rFonts w:ascii="仿宋" w:eastAsia="仿宋" w:hAnsi="仿宋" w:cs="仿宋" w:hint="eastAsia"/>
            <w:lang w:eastAsia="zh-CN"/>
          </w:rPr>
          <w:t>(一)、TPX项目实施保障机制</w:t>
        </w:r>
        <w:r>
          <w:tab/>
        </w:r>
        <w:r>
          <w:fldChar w:fldCharType="begin"/>
        </w:r>
        <w:r>
          <w:instrText xml:space="preserve"> PAGEREF _Toc3693 \h </w:instrText>
        </w:r>
        <w:r>
          <w:fldChar w:fldCharType="separate"/>
        </w:r>
        <w:r>
          <w:t>47</w:t>
        </w:r>
        <w:r>
          <w:fldChar w:fldCharType="end"/>
        </w:r>
      </w:hyperlink>
    </w:p>
    <w:p>
      <w:pPr>
        <w:pStyle w:val="TOC2"/>
        <w:tabs>
          <w:tab w:val="right" w:leader="dot" w:pos="8306"/>
        </w:tabs>
      </w:pPr>
      <w:hyperlink w:anchor="_Toc5587" w:history="1">
        <w:r>
          <w:rPr>
            <w:rFonts w:ascii="仿宋" w:eastAsia="仿宋" w:hAnsi="仿宋" w:cs="仿宋" w:hint="eastAsia"/>
            <w:lang w:eastAsia="zh-CN"/>
          </w:rPr>
          <w:t>(二)、TPX项目法律合规要求</w:t>
        </w:r>
        <w:r>
          <w:tab/>
        </w:r>
        <w:r>
          <w:fldChar w:fldCharType="begin"/>
        </w:r>
        <w:r>
          <w:instrText xml:space="preserve"> PAGEREF _Toc5587 \h </w:instrText>
        </w:r>
        <w:r>
          <w:fldChar w:fldCharType="separate"/>
        </w:r>
        <w:r>
          <w:t>50</w:t>
        </w:r>
        <w:r>
          <w:fldChar w:fldCharType="end"/>
        </w:r>
      </w:hyperlink>
    </w:p>
    <w:p>
      <w:pPr>
        <w:pStyle w:val="TOC2"/>
        <w:tabs>
          <w:tab w:val="right" w:leader="dot" w:pos="8306"/>
        </w:tabs>
      </w:pPr>
      <w:hyperlink w:anchor="_Toc1137" w:history="1">
        <w:r>
          <w:rPr>
            <w:rFonts w:ascii="仿宋" w:eastAsia="仿宋" w:hAnsi="仿宋" w:cs="仿宋" w:hint="eastAsia"/>
            <w:lang w:eastAsia="zh-CN"/>
          </w:rPr>
          <w:t>(三)、TPX项目合同管理与法律事务</w:t>
        </w:r>
        <w:r>
          <w:tab/>
        </w:r>
        <w:r>
          <w:fldChar w:fldCharType="begin"/>
        </w:r>
        <w:r>
          <w:instrText xml:space="preserve"> PAGEREF _Toc1137 \h </w:instrText>
        </w:r>
        <w:r>
          <w:fldChar w:fldCharType="separate"/>
        </w:r>
        <w:r>
          <w:t>54</w:t>
        </w:r>
        <w:r>
          <w:fldChar w:fldCharType="end"/>
        </w:r>
      </w:hyperlink>
    </w:p>
    <w:p>
      <w:pPr>
        <w:pStyle w:val="TOC2"/>
        <w:tabs>
          <w:tab w:val="right" w:leader="dot" w:pos="8306"/>
        </w:tabs>
      </w:pPr>
      <w:hyperlink w:anchor="_Toc11154" w:history="1">
        <w:r>
          <w:rPr>
            <w:rFonts w:ascii="仿宋" w:eastAsia="仿宋" w:hAnsi="仿宋" w:cs="仿宋" w:hint="eastAsia"/>
            <w:lang w:eastAsia="zh-CN"/>
          </w:rPr>
          <w:t>(四)、TPX项目知识产权保护策略</w:t>
        </w:r>
        <w:r>
          <w:tab/>
        </w:r>
        <w:r>
          <w:fldChar w:fldCharType="begin"/>
        </w:r>
        <w:r>
          <w:instrText xml:space="preserve"> PAGEREF _Toc11154 \h </w:instrText>
        </w:r>
        <w:r>
          <w:fldChar w:fldCharType="separate"/>
        </w:r>
        <w:r>
          <w:t>60</w:t>
        </w:r>
        <w:r>
          <w:fldChar w:fldCharType="end"/>
        </w:r>
      </w:hyperlink>
    </w:p>
    <w:p>
      <w:pPr>
        <w:pStyle w:val="TOC1"/>
        <w:tabs>
          <w:tab w:val="right" w:leader="dot" w:pos="8306"/>
        </w:tabs>
      </w:pPr>
      <w:hyperlink w:anchor="_Toc6383" w:history="1">
        <w:r>
          <w:rPr>
            <w:rFonts w:ascii="仿宋" w:eastAsia="仿宋" w:hAnsi="仿宋" w:cs="仿宋" w:hint="eastAsia"/>
            <w:lang w:eastAsia="zh-CN"/>
          </w:rPr>
          <w:t>十四、风险识别与分类</w:t>
        </w:r>
        <w:r>
          <w:tab/>
        </w:r>
        <w:r>
          <w:fldChar w:fldCharType="begin"/>
        </w:r>
        <w:r>
          <w:instrText xml:space="preserve"> PAGEREF _Toc6383 \h </w:instrText>
        </w:r>
        <w:r>
          <w:fldChar w:fldCharType="separate"/>
        </w:r>
        <w:r>
          <w:t>62</w:t>
        </w:r>
        <w:r>
          <w:fldChar w:fldCharType="end"/>
        </w:r>
      </w:hyperlink>
    </w:p>
    <w:p>
      <w:pPr>
        <w:pStyle w:val="TOC2"/>
        <w:tabs>
          <w:tab w:val="right" w:leader="dot" w:pos="8306"/>
        </w:tabs>
      </w:pPr>
      <w:hyperlink w:anchor="_Toc13707" w:history="1">
        <w:r>
          <w:rPr>
            <w:rFonts w:ascii="仿宋" w:eastAsia="仿宋" w:hAnsi="仿宋" w:cs="仿宋" w:hint="eastAsia"/>
            <w:lang w:eastAsia="zh-CN"/>
          </w:rPr>
          <w:t>(一)、风险识别</w:t>
        </w:r>
        <w:r>
          <w:tab/>
        </w:r>
        <w:r>
          <w:fldChar w:fldCharType="begin"/>
        </w:r>
        <w:r>
          <w:instrText xml:space="preserve"> PAGEREF _Toc13707 \h </w:instrText>
        </w:r>
        <w:r>
          <w:fldChar w:fldCharType="separate"/>
        </w:r>
        <w:r>
          <w:t>62</w:t>
        </w:r>
        <w:r>
          <w:fldChar w:fldCharType="end"/>
        </w:r>
      </w:hyperlink>
    </w:p>
    <w:p>
      <w:pPr>
        <w:pStyle w:val="TOC2"/>
        <w:tabs>
          <w:tab w:val="right" w:leader="dot" w:pos="8306"/>
        </w:tabs>
      </w:pPr>
      <w:hyperlink w:anchor="_Toc19147" w:history="1">
        <w:r>
          <w:rPr>
            <w:rFonts w:ascii="仿宋" w:eastAsia="仿宋" w:hAnsi="仿宋" w:cs="仿宋" w:hint="eastAsia"/>
            <w:lang w:eastAsia="zh-CN"/>
          </w:rPr>
          <w:t>(二)、风险分类</w:t>
        </w:r>
        <w:r>
          <w:tab/>
        </w:r>
        <w:r>
          <w:fldChar w:fldCharType="begin"/>
        </w:r>
        <w:r>
          <w:instrText xml:space="preserve"> PAGEREF _Toc19147 \h </w:instrText>
        </w:r>
        <w:r>
          <w:fldChar w:fldCharType="separate"/>
        </w:r>
        <w:r>
          <w:t>64</w:t>
        </w:r>
        <w:r>
          <w:fldChar w:fldCharType="end"/>
        </w:r>
      </w:hyperlink>
    </w:p>
    <w:p>
      <w:pPr>
        <w:pStyle w:val="TOC1"/>
        <w:tabs>
          <w:tab w:val="right" w:leader="dot" w:pos="8306"/>
        </w:tabs>
      </w:pPr>
      <w:hyperlink w:anchor="_Toc15940" w:history="1">
        <w:r>
          <w:rPr>
            <w:rFonts w:ascii="仿宋" w:eastAsia="仿宋" w:hAnsi="仿宋" w:cs="仿宋" w:hint="eastAsia"/>
            <w:lang w:eastAsia="zh-CN"/>
          </w:rPr>
          <w:t>十五、质量管理体系</w:t>
        </w:r>
        <w:r>
          <w:tab/>
        </w:r>
        <w:r>
          <w:fldChar w:fldCharType="begin"/>
        </w:r>
        <w:r>
          <w:instrText xml:space="preserve"> PAGEREF _Toc15940 \h </w:instrText>
        </w:r>
        <w:r>
          <w:fldChar w:fldCharType="separate"/>
        </w:r>
        <w:r>
          <w:t>65</w:t>
        </w:r>
        <w:r>
          <w:fldChar w:fldCharType="end"/>
        </w:r>
      </w:hyperlink>
    </w:p>
    <w:p>
      <w:pPr>
        <w:pStyle w:val="TOC2"/>
        <w:tabs>
          <w:tab w:val="right" w:leader="dot" w:pos="8306"/>
        </w:tabs>
      </w:pPr>
      <w:hyperlink w:anchor="_Toc11485" w:history="1">
        <w:r>
          <w:rPr>
            <w:rFonts w:ascii="仿宋" w:eastAsia="仿宋" w:hAnsi="仿宋" w:cs="仿宋" w:hint="eastAsia"/>
            <w:lang w:eastAsia="zh-CN"/>
          </w:rPr>
          <w:t>(一)、质量目标与方针</w:t>
        </w:r>
        <w:r>
          <w:tab/>
        </w:r>
        <w:r>
          <w:fldChar w:fldCharType="begin"/>
        </w:r>
        <w:r>
          <w:instrText xml:space="preserve"> PAGEREF _Toc11485 \h </w:instrText>
        </w:r>
        <w:r>
          <w:fldChar w:fldCharType="separate"/>
        </w:r>
        <w:r>
          <w:t>65</w:t>
        </w:r>
        <w:r>
          <w:fldChar w:fldCharType="end"/>
        </w:r>
      </w:hyperlink>
    </w:p>
    <w:p>
      <w:pPr>
        <w:pStyle w:val="TOC2"/>
        <w:tabs>
          <w:tab w:val="right" w:leader="dot" w:pos="8306"/>
        </w:tabs>
      </w:pPr>
      <w:hyperlink w:anchor="_Toc7668" w:history="1">
        <w:r>
          <w:rPr>
            <w:rFonts w:ascii="仿宋" w:eastAsia="仿宋" w:hAnsi="仿宋" w:cs="仿宋" w:hint="eastAsia"/>
            <w:lang w:eastAsia="zh-CN"/>
          </w:rPr>
          <w:t>(二)、质量管理责任</w:t>
        </w:r>
        <w:r>
          <w:tab/>
        </w:r>
        <w:r>
          <w:fldChar w:fldCharType="begin"/>
        </w:r>
        <w:r>
          <w:instrText xml:space="preserve"> PAGEREF _Toc7668 \h </w:instrText>
        </w:r>
        <w:r>
          <w:fldChar w:fldCharType="separate"/>
        </w:r>
        <w:r>
          <w:t>66</w:t>
        </w:r>
        <w:r>
          <w:fldChar w:fldCharType="end"/>
        </w:r>
      </w:hyperlink>
    </w:p>
    <w:p>
      <w:pPr>
        <w:pStyle w:val="TOC2"/>
        <w:tabs>
          <w:tab w:val="right" w:leader="dot" w:pos="8306"/>
        </w:tabs>
      </w:pPr>
      <w:hyperlink w:anchor="_Toc3133" w:history="1">
        <w:r>
          <w:rPr>
            <w:rFonts w:ascii="仿宋" w:eastAsia="仿宋" w:hAnsi="仿宋" w:cs="仿宋" w:hint="eastAsia"/>
            <w:lang w:eastAsia="zh-CN"/>
          </w:rPr>
          <w:t>(三)、质量管理体系文件</w:t>
        </w:r>
        <w:r>
          <w:tab/>
        </w:r>
        <w:r>
          <w:fldChar w:fldCharType="begin"/>
        </w:r>
        <w:r>
          <w:instrText xml:space="preserve"> PAGEREF _Toc3133 \h </w:instrText>
        </w:r>
        <w:r>
          <w:fldChar w:fldCharType="separate"/>
        </w:r>
        <w:r>
          <w:t>68</w:t>
        </w:r>
        <w:r>
          <w:fldChar w:fldCharType="end"/>
        </w:r>
      </w:hyperlink>
    </w:p>
    <w:p>
      <w:pPr>
        <w:pStyle w:val="TOC2"/>
        <w:tabs>
          <w:tab w:val="right" w:leader="dot" w:pos="8306"/>
        </w:tabs>
      </w:pPr>
      <w:hyperlink w:anchor="_Toc21542" w:history="1">
        <w:r>
          <w:rPr>
            <w:rFonts w:ascii="仿宋" w:eastAsia="仿宋" w:hAnsi="仿宋" w:cs="仿宋" w:hint="eastAsia"/>
            <w:lang w:eastAsia="zh-CN"/>
          </w:rPr>
          <w:t>(四)、质量培训与教育</w:t>
        </w:r>
        <w:r>
          <w:tab/>
        </w:r>
        <w:r>
          <w:fldChar w:fldCharType="begin"/>
        </w:r>
        <w:r>
          <w:instrText xml:space="preserve"> PAGEREF _Toc21542 \h </w:instrText>
        </w:r>
        <w:r>
          <w:fldChar w:fldCharType="separate"/>
        </w:r>
        <w:r>
          <w:t>70</w:t>
        </w:r>
        <w:r>
          <w:fldChar w:fldCharType="end"/>
        </w:r>
      </w:hyperlink>
    </w:p>
    <w:p>
      <w:pPr>
        <w:pStyle w:val="TOC2"/>
        <w:tabs>
          <w:tab w:val="right" w:leader="dot" w:pos="8306"/>
        </w:tabs>
      </w:pPr>
      <w:hyperlink w:anchor="_Toc32211" w:history="1">
        <w:r>
          <w:rPr>
            <w:rFonts w:ascii="仿宋" w:eastAsia="仿宋" w:hAnsi="仿宋" w:cs="仿宋" w:hint="eastAsia"/>
            <w:lang w:eastAsia="zh-CN"/>
          </w:rPr>
          <w:t>(五)、质量审核与评价</w:t>
        </w:r>
        <w:r>
          <w:tab/>
        </w:r>
        <w:r>
          <w:fldChar w:fldCharType="begin"/>
        </w:r>
        <w:r>
          <w:instrText xml:space="preserve"> PAGEREF _Toc32211 \h </w:instrText>
        </w:r>
        <w:r>
          <w:fldChar w:fldCharType="separate"/>
        </w:r>
        <w:r>
          <w:t>71</w:t>
        </w:r>
        <w:r>
          <w:fldChar w:fldCharType="end"/>
        </w:r>
      </w:hyperlink>
    </w:p>
    <w:p>
      <w:pPr>
        <w:pStyle w:val="TOC2"/>
        <w:tabs>
          <w:tab w:val="right" w:leader="dot" w:pos="8306"/>
        </w:tabs>
      </w:pPr>
      <w:hyperlink w:anchor="_Toc3971" w:history="1">
        <w:r>
          <w:rPr>
            <w:rFonts w:ascii="仿宋" w:eastAsia="仿宋" w:hAnsi="仿宋" w:cs="仿宋" w:hint="eastAsia"/>
            <w:lang w:eastAsia="zh-CN"/>
          </w:rPr>
          <w:t>(六)、不符合与纠正措施</w:t>
        </w:r>
        <w:r>
          <w:tab/>
        </w:r>
        <w:r>
          <w:fldChar w:fldCharType="begin"/>
        </w:r>
        <w:r>
          <w:instrText xml:space="preserve"> PAGEREF _Toc3971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技术管理特点体现在其创新导向。通过引入最先进的技术趋势和解决方案，TPX项目致力于提升科技含量、提高质量和效率水平。这意味着我们将采用最新的工具和方法，确保TPX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PX项目技术管理的显著特征。通过整合不同领域的技术资源，我们实现了跨学科的协同工作。这有助于优化技术架构，提高整体效能。此外，整合性策略还促进了不同技术团队之间的紧密沟通和高效合作，确保TPX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PX项目所采用的技术。通过不断优化技术方案，TPX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PX项目团队将在TPX项目初期识别可能的技术风险，并采取相应的预防和应对措施。通过建立健全的风险评估机制，TPX项目能够在实施过程中及时发现并解决潜在的技术问题，保障TPX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通过这些独特的技术管理特点，我们确信在TPX项目中，技术将成为TPX项目成功的有力支持。这一深度剖析揭示了技术管理在TPX项目实施中的关键作用，为TPX项目的技术基础奠定了坚实的基础。</w:t>
      </w:r>
    </w:p>
    <w:p>
      <w:pPr>
        <w:pStyle w:val="Heading2"/>
        <w:ind w:firstLine="560" w:firstLineChars="200"/>
        <w:rPr>
          <w:rFonts w:ascii="仿宋" w:eastAsia="仿宋" w:hAnsi="仿宋" w:cs="仿宋" w:hint="eastAsia"/>
          <w:sz w:val="28"/>
          <w:lang w:eastAsia="zh-CN"/>
        </w:rPr>
      </w:pPr>
      <w:bookmarkStart w:id="4" w:name="_Toc31692"/>
      <w:r>
        <w:rPr>
          <w:rFonts w:ascii="仿宋" w:eastAsia="仿宋" w:hAnsi="仿宋" w:cs="仿宋" w:hint="eastAsia"/>
          <w:sz w:val="28"/>
          <w:lang w:eastAsia="zh-CN"/>
        </w:rPr>
        <w:t>(二)、TPX项目工艺技术设计方案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PX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PX项目将严格按照相关行业规范要求进行组织。通过有效控制产品质量，TPX项目将致力于为顾客提供优质的TPX项目产品和良好的服务。这体现了TPX项目对于生产活动合规性和质量标准的高度重视，为TPX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PX项目注重生态效益和清洁生产原则。TPX项目建设将紧密结合地方特色经济发展，与社会经济发展规划和区域环境保护规划方案相协调一致。通过与当地区域自然生态系统的结合，TPX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PX项目产品具有多样化的客户需求和个性化的特点。因此，TPX项目产品规格品种多样，且单批生产数量较小。为满足这一特点，TPX项目承办单位将建设先进的柔性制造生产线。通过广泛应用柔性制造技术，TPX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总体而言，TPX项目采用的技术具有较高的技术含量和自动化水平，处于国内先进水平。这一技术选用不仅体现了对生产效率、质量和环境友好性的高标准要求，同时为TPX项目的可持续发展奠定了坚实的基础。</w:t>
      </w:r>
    </w:p>
    <w:p>
      <w:pPr>
        <w:pStyle w:val="Heading2"/>
        <w:ind w:firstLine="560" w:firstLineChars="200"/>
        <w:rPr>
          <w:rFonts w:ascii="仿宋" w:eastAsia="仿宋" w:hAnsi="仿宋" w:cs="仿宋" w:hint="eastAsia"/>
          <w:sz w:val="28"/>
          <w:lang w:eastAsia="zh-CN"/>
        </w:rPr>
      </w:pPr>
      <w:bookmarkStart w:id="5" w:name="_Toc80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为确保TPX项目的高效生产和技术实施，我们制定了一套精心设计的设备选型方案，以满足TPX项目生产、质量和环保的要求。该方案的主要特点如下：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PX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针对TPX项目产品的多样性和小批量生产的特点，我们将建设柔性制造生产线。通过在设备选型中考虑柔性制造技术，可以灵活应对不同产品规格和生产需求，实现生产线的高度灵活性和适应性。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554"/>
      <w:r>
        <w:rPr>
          <w:rFonts w:ascii="仿宋" w:eastAsia="仿宋" w:hAnsi="仿宋" w:cs="仿宋" w:hint="eastAsia"/>
          <w:sz w:val="28"/>
          <w:lang w:eastAsia="zh-CN"/>
        </w:rPr>
        <w:t>二、TPX项目建设单位说明</w:t>
      </w:r>
      <w:bookmarkEnd w:id="6"/>
    </w:p>
    <w:p>
      <w:pPr>
        <w:pStyle w:val="Heading2"/>
        <w:rPr>
          <w:rFonts w:ascii="仿宋" w:eastAsia="仿宋" w:hAnsi="仿宋" w:cs="仿宋" w:hint="eastAsia"/>
          <w:lang w:eastAsia="zh-CN"/>
        </w:rPr>
      </w:pPr>
      <w:bookmarkStart w:id="7" w:name="_Toc1731"/>
      <w:r>
        <w:rPr>
          <w:rFonts w:ascii="仿宋" w:eastAsia="仿宋" w:hAnsi="仿宋" w:cs="仿宋" w:hint="eastAsia"/>
          <w:lang w:eastAsia="zh-CN"/>
        </w:rPr>
        <w:t>(一)、TPX项目承办单位基本情况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80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TPX项目承办单位的XXXX，我们着眼于实现可持续的经济效益。通过技术创新和解决方案的提供，公司预计在TPX项目执行期间将获得可观的收入增长。这一收入来源主要包括TPX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同时，我们注重成本控制和效率提升，以确保TPX项目的可持续盈利。透过精细的管理和资源优化，公司期望实现TPX项目利润最大化。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TPX项目实施进行全面的投资评估，包括TPX项目启动阶段的资金投入和后续运营成本。通过对TPX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为确保公司在TPX项目实施过程中具备足够的资金流动性，公司将进行详尽的现金流分析。这包括资金需求的合理预测、TPX项目周期内的资金峰谷分析以及灵活的财务管理策略，以应对各种潜在的经济变动。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816"/>
      <w:r>
        <w:rPr>
          <w:rFonts w:ascii="仿宋" w:eastAsia="仿宋" w:hAnsi="仿宋" w:cs="仿宋" w:hint="eastAsia"/>
          <w:sz w:val="28"/>
          <w:lang w:eastAsia="zh-CN"/>
        </w:rPr>
        <w:t>三、TPX项目文档管理</w:t>
      </w:r>
      <w:bookmarkEnd w:id="9"/>
    </w:p>
    <w:p>
      <w:pPr>
        <w:pStyle w:val="Heading2"/>
        <w:rPr>
          <w:rFonts w:ascii="仿宋" w:eastAsia="仿宋" w:hAnsi="仿宋" w:cs="仿宋" w:hint="eastAsia"/>
          <w:lang w:eastAsia="zh-CN"/>
        </w:rPr>
      </w:pPr>
      <w:bookmarkStart w:id="10" w:name="_Toc243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TPX项目高度重视文档的质量和准确性，以支持TPX项目的各项活动和决策。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文档的编制始于TPX项目计划的初期，我们制定了详细的文档编制计划，明确了每个文档的内容、格式和编写责任人。在TPX项目启动阶段，我们首先编制了TPX项目章程，明确定义了TPX项目的目标、范围、风险等关键要素。随后，TPX项目团队根据计划陆续编制了需求文档、设计文档、测试文档等各类文档，确保TPX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TPX项目管理中的重要环节，旨在确保TPX项目文档符合质量标准和TPX项目需求。在TPX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除了内部审查，我们还进行了外部审查，邀请TPX项目相关利益方和专业领域的专家对文档进行独立审查。这有助于获取更全面、客观的反馈，确保TPX项目文档不仅符合内部标准，也满足外部需求。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TPX项目在文档编制与审查方面建立了严格的管理机制，通过规范的流程和多维度的审查，确保TPX项目文档的质量、准确性和可靠性，为TPX项目的顺利推进提供了有力支持。</w:t>
      </w:r>
    </w:p>
    <w:p>
      <w:pPr>
        <w:pStyle w:val="Heading2"/>
        <w:ind w:firstLine="560" w:firstLineChars="200"/>
        <w:rPr>
          <w:rFonts w:ascii="仿宋" w:eastAsia="仿宋" w:hAnsi="仿宋" w:cs="仿宋" w:hint="eastAsia"/>
          <w:sz w:val="28"/>
          <w:lang w:eastAsia="zh-CN"/>
        </w:rPr>
      </w:pPr>
      <w:bookmarkStart w:id="11" w:name="_Toc1941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在TPX项目中，我们致力于优化文档发布与分发过程，以确保信息的高效传递和团队间协作的顺畅进行。以下是我们采取的关键优化策略：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我们通过多渠道发布文档，包括电子邮件、TPX项目管理平台、内部网站等，以满足不同团队成员的偏好和需求。多渠道发布确保了信息的全面覆盖。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我们采用了精细的权限控制，确保只有授权人员可以访问敏感信息。这种安全措施保护了TPX项目文档的机密性，防止了未经授权的信息泄露。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02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文档存档与归档是TPX项目生命周期中一个至关重要的环节，直接关系到TPX项目信息的长期保存和历史记录的完整性。在TPX项目中，我们实施了一系列有效的文档存档与归档管理策略：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602"/>
      <w:r>
        <w:rPr>
          <w:rFonts w:ascii="仿宋" w:eastAsia="仿宋" w:hAnsi="仿宋" w:cs="仿宋" w:hint="eastAsia"/>
          <w:sz w:val="28"/>
          <w:lang w:eastAsia="zh-CN"/>
        </w:rPr>
        <w:t>四、TPX项目概论</w:t>
      </w:r>
      <w:bookmarkEnd w:id="13"/>
    </w:p>
    <w:p>
      <w:pPr>
        <w:pStyle w:val="Heading2"/>
        <w:rPr>
          <w:rFonts w:ascii="仿宋" w:eastAsia="仿宋" w:hAnsi="仿宋" w:cs="仿宋" w:hint="eastAsia"/>
          <w:lang w:eastAsia="zh-CN"/>
        </w:rPr>
      </w:pPr>
      <w:bookmarkStart w:id="14" w:name="_Toc3916"/>
      <w:r>
        <w:rPr>
          <w:rFonts w:ascii="仿宋" w:eastAsia="仿宋" w:hAnsi="仿宋" w:cs="仿宋" w:hint="eastAsia"/>
          <w:lang w:eastAsia="zh-CN"/>
        </w:rPr>
        <w:t>(一)、TPX项目概况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起源追溯至对市场的深入洞察。市场的不断演变与变革为TPX项目提供了难得的机遇。当前市场存在的需求缺口和变革的大环境共同构成了TPX项目的背景。这个TPX项目旨在充分利用市场机遇，填补行业中尚未满足的需求，为客户提供全新的解决方案。市场的变革和需求的增长使得这个TPX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TPX项目名称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TPX项目正式命名为TPX。这个名称不仅仅是一个标识，更代表了TPX项目的核心理念和愿景。它蕴含着TPX项目所要解决问题的关键字，具有强烈的表达和辨识度，为TPX项目树立了鲜明的品牌形象。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TPX项目目标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核心目标是提供一种全新、高效的解决方案，满足客户日益增长的需求。TPX项目追求的不仅仅是满足市场需求，更是在市场中获得卓越的竞争优势。通过不断提升产品或服务的质量和创新水平，TPX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TPX项目范围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全面涵盖了产品研发、制造、市场推广和售后服务，确保从产品设计到最终用户体验的全方位关注。这一全面的TPX项目范围是为了确保TPX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TPX项目时间表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TPX项目计划在未来18个月内完成，包括研发、测试、市场试点和正式推出等不同阶段。这个时间表的合理设计是为了确保TPX项目各个阶段的顺利推进，以便按时交付高质量的成果。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TPX项目预算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TPX项目总预算估算为XX百万美元，主要分配在研发、市场推广、人员培训和运营等方面。这一充足的预算为TPX项目提供了充足的资源，确保TPX项目在各个方面都能取得优异的表现。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TPX项目风险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TPX项目可能面临的风险包括市场接受度低、技术难题、竞争激烈等。TPX项目团队已经制定了相应的风险应对计划，通过前瞻性的风险管理，确保TPX项目在面对不确定性时能够迅速做出应对。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TPX项目团队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TPX项目汇聚了一支经验丰富、多领域专业素养的核心团队，确保TPX项目在各个方面都能拥有高水平的执行力。团队的协同作战是TPX项目成功的关键因素之一。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TPX项目背景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TPX项目的背景根植于市场对更高效、创新产品的渴望，同时也受到科技发展对行业格局的深刻改变的影响。这为TPX项目提供了广阔的发展空间和市场需求。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TPX项目现状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截至目前，TPX项目已完成市场调研和技术验证，取得了初步的成功。这为TPX项目在未来的发展奠定了坚实的基础，为更远大的目标打下了坚实的基石。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571"/>
      <w:r>
        <w:rPr>
          <w:rFonts w:ascii="仿宋" w:eastAsia="仿宋" w:hAnsi="仿宋" w:cs="仿宋" w:hint="eastAsia"/>
          <w:sz w:val="28"/>
          <w:lang w:eastAsia="zh-CN"/>
        </w:rPr>
        <w:t>(二)、TPX项目目标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keyword》TPX项目首要业务目标是在市场中占据有利地位，实现产品/服务的成功推广和销售。通过不断提升产品质量、创新性，TPX项目追求成为行业中的领导者，赢得更多客户的青睐。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在科技迅速发展的时代，TPX项目着眼于技术创新。通过持续的研发和技术升级，TPX项目旨在推出更具创新性的产品或服务，以满足市场对新鲜、先进解决方案的需求。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为了建立可持续的客户关系，TPX项目设定了客户满意度目标。通过提供卓越的产品质量和优质的客户服务，TPX项目追求赢得客户的信任和忠诚度，确保他们的满意度达到行业领先水平。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TPX项目注重社会责任和可持续发展。通过实施环保、社会责任TPX项目，TPX项目致力于在经济发展的同时保护环境，促进社会公平，实现可持续经营。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TPX项目的团队是实现目标的核心驱动力。因此，TPX项目设定了团队发展目标，包括提升团队成员的专业技能、培养领导力，以及搭建协同高效的团队工作氛围。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8266"/>
      <w:r>
        <w:rPr>
          <w:rFonts w:ascii="仿宋" w:eastAsia="仿宋" w:hAnsi="仿宋" w:cs="仿宋" w:hint="eastAsia"/>
          <w:sz w:val="28"/>
          <w:lang w:eastAsia="zh-CN"/>
        </w:rPr>
        <w:t>(三)、TPX项目提出的理由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TPX项目提出的理由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TPX项目的提出源于对市场机遇的深刻洞察。当前市场中存在的需求缺口和行业发展趋势表明，有巨大的商业机会等待被开发。通过准确捕捉市场机遇，TPX项目可以在激烈的竞争中脱颖而出，迅速占领市场份额。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理念基于对技术创新的信仰。通过持续的研发和技术投入，TPX项目有望推出更具创新性的产品或服务。在科技飞速发展的当下，TPX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提出是为了增强企业的行业竞争力。通过提升产品或服务的质量和独特性，TPX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TPX项目响应了消费者需求的变化。随着社会和科技的不断发展，消费者对产品和服务的需求也在发生变化。通过深入了解并及时回应消费者的新需求，TPX项目将能够提供更符合市场潮流和客户期望的解决方案。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TPX项目的提出是企业战略发展规划的一部分。在面对日益激烈的市场竞争和不断变化的商业环境中，TPX项目作为企业战略的一环，旨在为企业开辟新的增长领域，巩固企业在行业中的地位。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TPX项目的提出不仅仅是基于商业考量，还注重社会责任。通过推出环保、社会责任等方面的TPX项目，TPX企业可以在社会中树立积极形象，为社会做出积极贡献，实现经济效益和社会效益的双赢。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TPX项目的提出反映了对利益相关者期望的关注。包括客户、员工、投资者等利益相关者在企业发展中都有着各自的期望，TPX项目力求在满足这些期望的同时，取得更大的共赢。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2691"/>
      <w:r>
        <w:rPr>
          <w:rFonts w:ascii="仿宋" w:eastAsia="仿宋" w:hAnsi="仿宋" w:cs="仿宋" w:hint="eastAsia"/>
          <w:sz w:val="28"/>
          <w:lang w:eastAsia="zh-CN"/>
        </w:rPr>
        <w:t>(四)、TPX项目意义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在实施TPX项目的过程中，我们不仅仅是在追逐商业成功，更是为企业和社会的多个层面创造了深远的意义。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首要意义在于提升企业的市场竞争力。通过持续的创新和对产品质量的高标准要求，TPX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https://d.book118.com/837013051006006054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12874"/>
    <w:rsid w:val="46F128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1305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2024-03-03T12:04:00Z</dcterms:created>
  <dcterms:modified xsi:type="dcterms:W3CDTF">2024-03-03T12:04:41Z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FD301C47F621421FB1D58FA7C1924BD7_11</vt:lpwstr>
  </property>
  <property fmtid="{D5CDD505-2E9C-101B-9397-08002B2CF9AE}" pid="3" name="KSOProductBuildVer">
    <vt:lpwstr>2052-12.1.0.16388</vt:lpwstr>
  </property>
</Properties>
</file>