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铜基记忆合金材料项目招商引资报告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20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_Toc29208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39" w:history="1">
        <w:r>
          <w:rPr>
            <w:rFonts w:ascii="仿宋" w:eastAsia="仿宋" w:hAnsi="仿宋" w:cs="仿宋" w:hint="eastAsia"/>
            <w:lang w:eastAsia="zh-CN"/>
          </w:rPr>
          <w:t>一、铜基记忆合金材料项目技术工艺特点及优势</w:t>
        </w:r>
        <w:r>
          <w:tab/>
        </w:r>
        <w:r>
          <w:fldChar w:fldCharType="begin"/>
        </w:r>
        <w:r>
          <w:instrText xml:space="preserve"> PAGEREF _Toc9039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5" w:history="1">
        <w:r>
          <w:rPr>
            <w:rFonts w:ascii="仿宋" w:eastAsia="仿宋" w:hAnsi="仿宋" w:cs="仿宋" w:hint="eastAsia"/>
            <w:lang w:eastAsia="zh-CN"/>
          </w:rPr>
          <w:t>(一)、技术方案</w:t>
        </w:r>
        <w:r>
          <w:tab/>
        </w:r>
        <w:r>
          <w:fldChar w:fldCharType="begin"/>
        </w:r>
        <w:r>
          <w:instrText xml:space="preserve"> PAGEREF _Toc24905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7" w:history="1">
        <w:r>
          <w:rPr>
            <w:rFonts w:ascii="仿宋" w:eastAsia="仿宋" w:hAnsi="仿宋" w:cs="仿宋" w:hint="eastAsia"/>
            <w:lang w:eastAsia="zh-CN"/>
          </w:rPr>
          <w:t>(二)、铜基记忆合金材料项目工艺技术设计方案</w:t>
        </w:r>
        <w:r>
          <w:tab/>
        </w:r>
        <w:r>
          <w:fldChar w:fldCharType="begin"/>
        </w:r>
        <w:r>
          <w:instrText xml:space="preserve"> PAGEREF _Toc30957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44" w:history="1">
        <w:r>
          <w:rPr>
            <w:rFonts w:ascii="仿宋" w:eastAsia="仿宋" w:hAnsi="仿宋" w:cs="仿宋" w:hint="eastAsia"/>
            <w:lang w:eastAsia="zh-CN"/>
          </w:rPr>
          <w:t>二、铜基记忆合金材料行业背景及市场分析</w:t>
        </w:r>
        <w:r>
          <w:tab/>
        </w:r>
        <w:r>
          <w:fldChar w:fldCharType="begin"/>
        </w:r>
        <w:r>
          <w:instrText xml:space="preserve"> PAGEREF _Toc10744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0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_Toc10470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2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_Toc18462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0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_Toc24540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3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_Toc7203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14" w:history="1">
        <w:r>
          <w:rPr>
            <w:rFonts w:ascii="仿宋" w:eastAsia="仿宋" w:hAnsi="仿宋" w:cs="仿宋" w:hint="eastAsia"/>
            <w:lang w:eastAsia="zh-CN"/>
          </w:rPr>
          <w:t>三、环保分析</w:t>
        </w:r>
        <w:r>
          <w:tab/>
        </w:r>
        <w:r>
          <w:fldChar w:fldCharType="begin"/>
        </w:r>
        <w:r>
          <w:instrText xml:space="preserve"> PAGEREF _Toc29114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0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_Toc21210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3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_Toc17983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8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_Toc12918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9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_Toc14989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41" w:history="1">
        <w:r>
          <w:rPr>
            <w:rFonts w:ascii="仿宋" w:eastAsia="仿宋" w:hAnsi="仿宋" w:cs="仿宋" w:hint="eastAsia"/>
            <w:lang w:eastAsia="zh-CN"/>
          </w:rPr>
          <w:t>四、铜基记忆合金材料项目质量管理方案</w:t>
        </w:r>
        <w:r>
          <w:tab/>
        </w:r>
        <w:r>
          <w:fldChar w:fldCharType="begin"/>
        </w:r>
        <w:r>
          <w:instrText xml:space="preserve"> PAGEREF _Toc7241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9" w:history="1">
        <w:r>
          <w:rPr>
            <w:rFonts w:ascii="仿宋" w:eastAsia="仿宋" w:hAnsi="仿宋" w:cs="仿宋" w:hint="eastAsia"/>
            <w:lang w:eastAsia="zh-CN"/>
          </w:rPr>
          <w:t>(一)、全面质量管理</w:t>
        </w:r>
        <w:r>
          <w:tab/>
        </w:r>
        <w:r>
          <w:fldChar w:fldCharType="begin"/>
        </w:r>
        <w:r>
          <w:instrText xml:space="preserve"> PAGEREF _Toc10369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3" w:history="1">
        <w:r>
          <w:rPr>
            <w:rFonts w:ascii="仿宋" w:eastAsia="仿宋" w:hAnsi="仿宋" w:cs="仿宋" w:hint="eastAsia"/>
            <w:lang w:eastAsia="zh-CN"/>
          </w:rPr>
          <w:t>(二)、质量成本管理</w:t>
        </w:r>
        <w:r>
          <w:tab/>
        </w:r>
        <w:r>
          <w:fldChar w:fldCharType="begin"/>
        </w:r>
        <w:r>
          <w:instrText xml:space="preserve"> PAGEREF _Toc20803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" w:history="1">
        <w:r>
          <w:rPr>
            <w:rFonts w:ascii="仿宋" w:eastAsia="仿宋" w:hAnsi="仿宋" w:cs="仿宋" w:hint="eastAsia"/>
            <w:lang w:eastAsia="zh-CN"/>
          </w:rPr>
          <w:t>(三)、服务质量管理</w:t>
        </w:r>
        <w:r>
          <w:tab/>
        </w:r>
        <w:r>
          <w:fldChar w:fldCharType="begin"/>
        </w:r>
        <w:r>
          <w:instrText xml:space="preserve"> PAGEREF _Toc2479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13" w:history="1">
        <w:r>
          <w:rPr>
            <w:rFonts w:ascii="仿宋" w:eastAsia="仿宋" w:hAnsi="仿宋" w:cs="仿宋" w:hint="eastAsia"/>
            <w:lang w:eastAsia="zh-CN"/>
          </w:rPr>
          <w:t>五、建设规模与产品方案</w:t>
        </w:r>
        <w:r>
          <w:tab/>
        </w:r>
        <w:r>
          <w:fldChar w:fldCharType="begin"/>
        </w:r>
        <w:r>
          <w:instrText xml:space="preserve"> PAGEREF _Toc14213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9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_Toc6949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4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_Toc4494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4" w:history="1">
        <w:r>
          <w:rPr>
            <w:rFonts w:ascii="仿宋" w:eastAsia="仿宋" w:hAnsi="仿宋" w:cs="仿宋" w:hint="eastAsia"/>
            <w:lang w:eastAsia="zh-CN"/>
          </w:rPr>
          <w:t>六、风险因素分析及规避措施</w:t>
        </w:r>
        <w:r>
          <w:tab/>
        </w:r>
        <w:r>
          <w:fldChar w:fldCharType="begin"/>
        </w:r>
        <w:r>
          <w:instrText xml:space="preserve"> PAGEREF _Toc20584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5" w:history="1">
        <w:r>
          <w:rPr>
            <w:rFonts w:ascii="仿宋" w:eastAsia="仿宋" w:hAnsi="仿宋" w:cs="仿宋" w:hint="eastAsia"/>
            <w:lang w:eastAsia="zh-CN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_Toc23495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7" w:history="1">
        <w:r>
          <w:rPr>
            <w:rFonts w:ascii="仿宋" w:eastAsia="仿宋" w:hAnsi="仿宋" w:cs="仿宋" w:hint="eastAsia"/>
            <w:lang w:eastAsia="zh-CN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_Toc5967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6" w:history="1">
        <w:r>
          <w:rPr>
            <w:rFonts w:ascii="仿宋" w:eastAsia="仿宋" w:hAnsi="仿宋" w:cs="仿宋" w:hint="eastAsia"/>
            <w:lang w:eastAsia="zh-CN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_Toc27516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59" w:history="1">
        <w:r>
          <w:rPr>
            <w:rFonts w:ascii="仿宋" w:eastAsia="仿宋" w:hAnsi="仿宋" w:cs="仿宋" w:hint="eastAsia"/>
            <w:lang w:eastAsia="zh-CN"/>
          </w:rPr>
          <w:t>七、人力资源管理</w:t>
        </w:r>
        <w:r>
          <w:tab/>
        </w:r>
        <w:r>
          <w:fldChar w:fldCharType="begin"/>
        </w:r>
        <w:r>
          <w:instrText xml:space="preserve"> PAGEREF _Toc15259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" w:history="1">
        <w:r>
          <w:rPr>
            <w:rFonts w:ascii="仿宋" w:eastAsia="仿宋" w:hAnsi="仿宋" w:cs="仿宋" w:hint="eastAsia"/>
            <w:lang w:eastAsia="zh-CN"/>
          </w:rPr>
          <w:t>(一)、铜基记忆合金材料项目绩效与薪酬管理</w:t>
        </w:r>
        <w:r>
          <w:tab/>
        </w:r>
        <w:r>
          <w:fldChar w:fldCharType="begin"/>
        </w:r>
        <w:r>
          <w:instrText xml:space="preserve"> PAGEREF _Toc638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6" w:history="1">
        <w:r>
          <w:rPr>
            <w:rFonts w:ascii="仿宋" w:eastAsia="仿宋" w:hAnsi="仿宋" w:cs="仿宋" w:hint="eastAsia"/>
            <w:lang w:eastAsia="zh-CN"/>
          </w:rPr>
          <w:t>(二)、铜基记忆合金材料项目组织与管理</w:t>
        </w:r>
        <w:r>
          <w:tab/>
        </w:r>
        <w:r>
          <w:fldChar w:fldCharType="begin"/>
        </w:r>
        <w:r>
          <w:instrText xml:space="preserve"> PAGEREF _Toc28806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4" w:history="1">
        <w:r>
          <w:rPr>
            <w:rFonts w:ascii="仿宋" w:eastAsia="仿宋" w:hAnsi="仿宋" w:cs="仿宋" w:hint="eastAsia"/>
            <w:lang w:eastAsia="zh-CN"/>
          </w:rPr>
          <w:t>(三)、铜基记忆合金材料项目人力资源管理</w:t>
        </w:r>
        <w:r>
          <w:tab/>
        </w:r>
        <w:r>
          <w:fldChar w:fldCharType="begin"/>
        </w:r>
        <w:r>
          <w:instrText xml:space="preserve"> PAGEREF _Toc25864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7" w:history="1">
        <w:r>
          <w:rPr>
            <w:rFonts w:ascii="仿宋" w:eastAsia="仿宋" w:hAnsi="仿宋" w:cs="仿宋" w:hint="eastAsia"/>
            <w:lang w:eastAsia="zh-CN"/>
          </w:rPr>
          <w:t>八、科技创新与研发</w:t>
        </w:r>
        <w:r>
          <w:tab/>
        </w:r>
        <w:r>
          <w:fldChar w:fldCharType="begin"/>
        </w:r>
        <w:r>
          <w:instrText xml:space="preserve"> PAGEREF _Toc30627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6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_Toc11166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6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_Toc22456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2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_Toc6392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1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_Toc27521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9" w:history="1">
        <w:r>
          <w:rPr>
            <w:rFonts w:ascii="仿宋" w:eastAsia="仿宋" w:hAnsi="仿宋" w:cs="仿宋" w:hint="eastAsia"/>
            <w:lang w:eastAsia="zh-CN"/>
          </w:rPr>
          <w:t>九、铜基记忆合金材料定价策略</w:t>
        </w:r>
        <w:r>
          <w:tab/>
        </w:r>
        <w:r>
          <w:fldChar w:fldCharType="begin"/>
        </w:r>
        <w:r>
          <w:instrText xml:space="preserve"> PAGEREF _Toc15419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6" w:history="1">
        <w:r>
          <w:rPr>
            <w:rFonts w:ascii="仿宋" w:eastAsia="仿宋" w:hAnsi="仿宋" w:cs="仿宋" w:hint="eastAsia"/>
            <w:lang w:eastAsia="zh-CN"/>
          </w:rPr>
          <w:t>(一)、定价策略概述</w:t>
        </w:r>
        <w:r>
          <w:tab/>
        </w:r>
        <w:r>
          <w:fldChar w:fldCharType="begin"/>
        </w:r>
        <w:r>
          <w:instrText xml:space="preserve"> PAGEREF _Toc3966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7" w:history="1">
        <w:r>
          <w:rPr>
            <w:rFonts w:ascii="仿宋" w:eastAsia="仿宋" w:hAnsi="仿宋" w:cs="仿宋" w:hint="eastAsia"/>
            <w:lang w:eastAsia="zh-CN"/>
          </w:rPr>
          <w:t>(二)、成本分析</w:t>
        </w:r>
        <w:r>
          <w:tab/>
        </w:r>
        <w:r>
          <w:fldChar w:fldCharType="begin"/>
        </w:r>
        <w:r>
          <w:instrText xml:space="preserve"> PAGEREF _Toc10767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9" w:history="1">
        <w:r>
          <w:rPr>
            <w:rFonts w:ascii="仿宋" w:eastAsia="仿宋" w:hAnsi="仿宋" w:cs="仿宋" w:hint="eastAsia"/>
            <w:lang w:eastAsia="zh-CN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_Toc12089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4" w:history="1">
        <w:r>
          <w:rPr>
            <w:rFonts w:ascii="仿宋" w:eastAsia="仿宋" w:hAnsi="仿宋" w:cs="仿宋" w:hint="eastAsia"/>
            <w:lang w:eastAsia="zh-CN"/>
          </w:rPr>
          <w:t>(四)、竞争对手定价</w:t>
        </w:r>
        <w:r>
          <w:tab/>
        </w:r>
        <w:r>
          <w:fldChar w:fldCharType="begin"/>
        </w:r>
        <w:r>
          <w:instrText xml:space="preserve"> PAGEREF _Toc11094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30" w:history="1">
        <w:r>
          <w:rPr>
            <w:rFonts w:ascii="仿宋" w:eastAsia="仿宋" w:hAnsi="仿宋" w:cs="仿宋" w:hint="eastAsia"/>
            <w:lang w:eastAsia="zh-CN"/>
          </w:rPr>
          <w:t>十、第二十八章公司与员工法律关系</w:t>
        </w:r>
        <w:r>
          <w:tab/>
        </w:r>
        <w:r>
          <w:fldChar w:fldCharType="begin"/>
        </w:r>
        <w:r>
          <w:instrText xml:space="preserve"> PAGEREF _Toc13730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1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_Toc30341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761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_Toc16761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9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_Toc28919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87" w:history="1">
        <w:r>
          <w:rPr>
            <w:rFonts w:ascii="仿宋" w:eastAsia="仿宋" w:hAnsi="仿宋" w:cs="仿宋" w:hint="eastAsia"/>
            <w:lang w:eastAsia="zh-CN"/>
          </w:rPr>
          <w:t>十一、铜基记忆合金材料项目风险管理</w:t>
        </w:r>
        <w:r>
          <w:tab/>
        </w:r>
        <w:r>
          <w:fldChar w:fldCharType="begin"/>
        </w:r>
        <w:r>
          <w:instrText xml:space="preserve"> PAGEREF _Toc17887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6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_Toc8116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8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_Toc16508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3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_Toc14823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68" w:history="1">
        <w:r>
          <w:rPr>
            <w:rFonts w:ascii="仿宋" w:eastAsia="仿宋" w:hAnsi="仿宋" w:cs="仿宋" w:hint="eastAsia"/>
            <w:lang w:eastAsia="zh-CN"/>
          </w:rPr>
          <w:t>十二、市场预测</w:t>
        </w:r>
        <w:r>
          <w:tab/>
        </w:r>
        <w:r>
          <w:fldChar w:fldCharType="begin"/>
        </w:r>
        <w:r>
          <w:instrText xml:space="preserve"> PAGEREF _Toc14868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8" w:history="1">
        <w:r>
          <w:rPr>
            <w:rFonts w:ascii="仿宋" w:eastAsia="仿宋" w:hAnsi="仿宋" w:cs="仿宋" w:hint="eastAsia"/>
            <w:lang w:eastAsia="zh-CN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_Toc10798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0" w:history="1">
        <w:r>
          <w:rPr>
            <w:rFonts w:ascii="仿宋" w:eastAsia="仿宋" w:hAnsi="仿宋" w:cs="仿宋" w:hint="eastAsia"/>
            <w:lang w:eastAsia="zh-CN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_Toc12080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07" w:history="1">
        <w:r>
          <w:rPr>
            <w:rFonts w:ascii="仿宋" w:eastAsia="仿宋" w:hAnsi="仿宋" w:cs="仿宋" w:hint="eastAsia"/>
            <w:lang w:eastAsia="zh-CN"/>
          </w:rPr>
          <w:t>十三、铜基记忆合金材料项目投资规划</w:t>
        </w:r>
        <w:r>
          <w:tab/>
        </w:r>
        <w:r>
          <w:fldChar w:fldCharType="begin"/>
        </w:r>
        <w:r>
          <w:instrText xml:space="preserve"> PAGEREF _Toc27307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7" w:history="1">
        <w:r>
          <w:rPr>
            <w:rFonts w:ascii="仿宋" w:eastAsia="仿宋" w:hAnsi="仿宋" w:cs="仿宋" w:hint="eastAsia"/>
            <w:lang w:eastAsia="zh-CN"/>
          </w:rPr>
          <w:t>(一)、铜基记忆合金材料项目总投资估算</w:t>
        </w:r>
        <w:r>
          <w:tab/>
        </w:r>
        <w:r>
          <w:fldChar w:fldCharType="begin"/>
        </w:r>
        <w:r>
          <w:instrText xml:space="preserve"> PAGEREF _Toc14697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_Toc26513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7" w:history="1">
        <w:r>
          <w:rPr>
            <w:rFonts w:ascii="仿宋" w:eastAsia="仿宋" w:hAnsi="仿宋" w:cs="仿宋" w:hint="eastAsia"/>
            <w:lang w:eastAsia="zh-CN"/>
          </w:rPr>
          <w:t>十四、项目质量与标准</w:t>
        </w:r>
        <w:r>
          <w:tab/>
        </w:r>
        <w:r>
          <w:fldChar w:fldCharType="begin"/>
        </w:r>
        <w:r>
          <w:instrText xml:space="preserve"> PAGEREF _Toc29727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_Toc27963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_Toc10079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_Toc5673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54" w:history="1">
        <w:r>
          <w:rPr>
            <w:rFonts w:ascii="仿宋" w:eastAsia="仿宋" w:hAnsi="仿宋" w:cs="仿宋" w:hint="eastAsia"/>
            <w:lang w:eastAsia="zh-CN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_Toc12954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_Toc8583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_Toc19441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_Toc23382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6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_Toc25776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60" w:history="1">
        <w:r>
          <w:rPr>
            <w:rFonts w:ascii="仿宋" w:eastAsia="仿宋" w:hAnsi="仿宋" w:cs="仿宋" w:hint="eastAsia"/>
            <w:lang w:eastAsia="zh-CN"/>
          </w:rPr>
          <w:t>十六、安全与环境责任体系</w:t>
        </w:r>
        <w:r>
          <w:tab/>
        </w:r>
        <w:r>
          <w:fldChar w:fldCharType="begin"/>
        </w:r>
        <w:r>
          <w:instrText xml:space="preserve"> PAGEREF _Toc14260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7" w:history="1">
        <w:r>
          <w:rPr>
            <w:rFonts w:ascii="仿宋" w:eastAsia="仿宋" w:hAnsi="仿宋" w:cs="仿宋" w:hint="eastAsia"/>
            <w:lang w:eastAsia="zh-CN"/>
          </w:rPr>
          <w:t>(一)、责任分工</w:t>
        </w:r>
        <w:r>
          <w:tab/>
        </w:r>
        <w:r>
          <w:fldChar w:fldCharType="begin"/>
        </w:r>
        <w:r>
          <w:instrText xml:space="preserve"> PAGEREF _Toc28767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1" w:history="1">
        <w:r>
          <w:rPr>
            <w:rFonts w:ascii="仿宋" w:eastAsia="仿宋" w:hAnsi="仿宋" w:cs="仿宋" w:hint="eastAsia"/>
            <w:lang w:eastAsia="zh-CN"/>
          </w:rPr>
          <w:t>(二)、安全与环境管理人员配备</w:t>
        </w:r>
        <w:r>
          <w:tab/>
        </w:r>
        <w:r>
          <w:fldChar w:fldCharType="begin"/>
        </w:r>
        <w:r>
          <w:instrText xml:space="preserve"> PAGEREF _Toc29801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8" w:history="1">
        <w:r>
          <w:rPr>
            <w:rFonts w:ascii="仿宋" w:eastAsia="仿宋" w:hAnsi="仿宋" w:cs="仿宋" w:hint="eastAsia"/>
            <w:lang w:eastAsia="zh-CN"/>
          </w:rPr>
          <w:t>(三)、责任追究机制</w:t>
        </w:r>
        <w:r>
          <w:tab/>
        </w:r>
        <w:r>
          <w:fldChar w:fldCharType="begin"/>
        </w:r>
        <w:r>
          <w:instrText xml:space="preserve"> PAGEREF _Toc21658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0" w:history="1">
        <w:r>
          <w:rPr>
            <w:rFonts w:ascii="仿宋" w:eastAsia="仿宋" w:hAnsi="仿宋" w:cs="仿宋" w:hint="eastAsia"/>
            <w:lang w:eastAsia="zh-CN"/>
          </w:rPr>
          <w:t>(四)、绩效考核</w:t>
        </w:r>
        <w:r>
          <w:tab/>
        </w:r>
        <w:r>
          <w:fldChar w:fldCharType="begin"/>
        </w:r>
        <w:r>
          <w:instrText xml:space="preserve"> PAGEREF _Toc19400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5" w:history="1">
        <w:r>
          <w:rPr>
            <w:rFonts w:ascii="仿宋" w:eastAsia="仿宋" w:hAnsi="仿宋" w:cs="仿宋" w:hint="eastAsia"/>
            <w:lang w:eastAsia="zh-CN"/>
          </w:rPr>
          <w:t>十七、业务扩展与新市场进入方案</w:t>
        </w:r>
        <w:r>
          <w:tab/>
        </w:r>
        <w:r>
          <w:fldChar w:fldCharType="begin"/>
        </w:r>
        <w:r>
          <w:instrText xml:space="preserve"> PAGEREF _Toc18665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6" w:history="1">
        <w:r>
          <w:rPr>
            <w:rFonts w:ascii="仿宋" w:eastAsia="仿宋" w:hAnsi="仿宋" w:cs="仿宋" w:hint="eastAsia"/>
            <w:lang w:eastAsia="zh-CN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_Toc27576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0" w:history="1">
        <w:r>
          <w:rPr>
            <w:rFonts w:ascii="仿宋" w:eastAsia="仿宋" w:hAnsi="仿宋" w:cs="仿宋" w:hint="eastAsia"/>
            <w:lang w:eastAsia="zh-CN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_Toc11820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2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_Toc14812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7" w:history="1">
        <w:r>
          <w:rPr>
            <w:rFonts w:ascii="仿宋" w:eastAsia="仿宋" w:hAnsi="仿宋" w:cs="仿宋" w:hint="eastAsia"/>
            <w:lang w:eastAsia="zh-CN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_Toc25237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6" w:history="1">
        <w:r>
          <w:rPr>
            <w:rFonts w:ascii="仿宋" w:eastAsia="仿宋" w:hAnsi="仿宋" w:cs="仿宋" w:hint="eastAsia"/>
            <w:lang w:eastAsia="zh-CN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_Toc30266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30" w:history="1">
        <w:r>
          <w:rPr>
            <w:rFonts w:ascii="仿宋" w:eastAsia="仿宋" w:hAnsi="仿宋" w:cs="仿宋" w:hint="eastAsia"/>
            <w:lang w:eastAsia="zh-CN"/>
          </w:rPr>
          <w:t>十八、品质管理与持续改进方案</w:t>
        </w:r>
        <w:r>
          <w:tab/>
        </w:r>
        <w:r>
          <w:fldChar w:fldCharType="begin"/>
        </w:r>
        <w:r>
          <w:instrText xml:space="preserve"> PAGEREF _Toc32330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4" w:history="1">
        <w:r>
          <w:rPr>
            <w:rFonts w:ascii="仿宋" w:eastAsia="仿宋" w:hAnsi="仿宋" w:cs="仿宋" w:hint="eastAsia"/>
            <w:lang w:eastAsia="zh-CN"/>
          </w:rPr>
          <w:t>(一)、品质管理体系建设</w:t>
        </w:r>
        <w:r>
          <w:tab/>
        </w:r>
        <w:r>
          <w:fldChar w:fldCharType="begin"/>
        </w:r>
        <w:r>
          <w:instrText xml:space="preserve"> PAGEREF _Toc6094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" w:history="1">
        <w:r>
          <w:rPr>
            <w:rFonts w:ascii="仿宋" w:eastAsia="仿宋" w:hAnsi="仿宋" w:cs="仿宋" w:hint="eastAsia"/>
            <w:lang w:eastAsia="zh-CN"/>
          </w:rPr>
          <w:t>(二)、生产过程监控与优化</w:t>
        </w:r>
        <w:r>
          <w:tab/>
        </w:r>
        <w:r>
          <w:fldChar w:fldCharType="begin"/>
        </w:r>
        <w:r>
          <w:instrText xml:space="preserve"> PAGEREF _Toc1562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6" w:history="1">
        <w:r>
          <w:rPr>
            <w:rFonts w:ascii="仿宋" w:eastAsia="仿宋" w:hAnsi="仿宋" w:cs="仿宋" w:hint="eastAsia"/>
            <w:lang w:eastAsia="zh-CN"/>
          </w:rPr>
          <w:t>(三)、品质问题快速响应机制</w:t>
        </w:r>
        <w:r>
          <w:tab/>
        </w:r>
        <w:r>
          <w:fldChar w:fldCharType="begin"/>
        </w:r>
        <w:r>
          <w:instrText xml:space="preserve"> PAGEREF _Toc23266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9" w:history="1">
        <w:r>
          <w:rPr>
            <w:rFonts w:ascii="仿宋" w:eastAsia="仿宋" w:hAnsi="仿宋" w:cs="仿宋" w:hint="eastAsia"/>
            <w:lang w:eastAsia="zh-CN"/>
          </w:rPr>
          <w:t>(四)、持续改进文化培养</w:t>
        </w:r>
        <w:r>
          <w:tab/>
        </w:r>
        <w:r>
          <w:fldChar w:fldCharType="begin"/>
        </w:r>
        <w:r>
          <w:instrText xml:space="preserve"> PAGEREF _Toc19699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7" w:history="1">
        <w:r>
          <w:rPr>
            <w:rFonts w:ascii="仿宋" w:eastAsia="仿宋" w:hAnsi="仿宋" w:cs="仿宋" w:hint="eastAsia"/>
            <w:lang w:eastAsia="zh-CN"/>
          </w:rPr>
          <w:t>(五)、客户反馈整合与品质提升</w:t>
        </w:r>
        <w:r>
          <w:tab/>
        </w:r>
        <w:r>
          <w:fldChar w:fldCharType="begin"/>
        </w:r>
        <w:r>
          <w:instrText xml:space="preserve"> PAGEREF _Toc30517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93" w:history="1">
        <w:r>
          <w:rPr>
            <w:rFonts w:ascii="仿宋" w:eastAsia="仿宋" w:hAnsi="仿宋" w:cs="仿宋" w:hint="eastAsia"/>
            <w:lang w:eastAsia="zh-CN"/>
          </w:rPr>
          <w:t>十九、战略合作伙伴与投资者关系</w:t>
        </w:r>
        <w:r>
          <w:tab/>
        </w:r>
        <w:r>
          <w:fldChar w:fldCharType="begin"/>
        </w:r>
        <w:r>
          <w:instrText xml:space="preserve"> PAGEREF _Toc16893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3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_Toc25643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1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_Toc6271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_Toc922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_Toc24570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085" w:history="1">
        <w:r>
          <w:rPr>
            <w:rFonts w:ascii="仿宋" w:eastAsia="仿宋" w:hAnsi="仿宋" w:cs="仿宋" w:hint="eastAsia"/>
            <w:lang w:eastAsia="zh-CN"/>
          </w:rPr>
          <w:t>二十、战略合作伙伴</w:t>
        </w:r>
        <w:r>
          <w:tab/>
        </w:r>
        <w:r>
          <w:fldChar w:fldCharType="begin"/>
        </w:r>
        <w:r>
          <w:instrText xml:space="preserve"> PAGEREF _Toc4085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_Toc5668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9" w:history="1">
        <w:r>
          <w:rPr>
            <w:rFonts w:ascii="仿宋" w:eastAsia="仿宋" w:hAnsi="仿宋" w:cs="仿宋" w:hint="eastAsia"/>
            <w:lang w:eastAsia="zh-CN"/>
          </w:rPr>
          <w:t>(二)、合作铜基记忆合金材料项目</w:t>
        </w:r>
        <w:r>
          <w:tab/>
        </w:r>
        <w:r>
          <w:fldChar w:fldCharType="begin"/>
        </w:r>
        <w:r>
          <w:instrText xml:space="preserve"> PAGEREF _Toc20709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3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_Toc18853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20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039"/>
      <w:r>
        <w:rPr>
          <w:rFonts w:ascii="仿宋" w:eastAsia="仿宋" w:hAnsi="仿宋" w:cs="仿宋" w:hint="eastAsia"/>
          <w:sz w:val="28"/>
          <w:lang w:eastAsia="zh-CN"/>
        </w:rPr>
        <w:t>一、铜基记忆合金材料项目技术工艺特点及优势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905"/>
      <w:r>
        <w:rPr>
          <w:rFonts w:ascii="仿宋" w:eastAsia="仿宋" w:hAnsi="仿宋" w:cs="仿宋" w:hint="eastAsia"/>
          <w:lang w:eastAsia="zh-CN"/>
        </w:rPr>
        <w:t>(一)、技术方案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（一）技术方案的选择方向：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确定技术方案时，首先要考虑铜基记忆合金材料项目的性质和目标，以确保选择适合的技术路径。以下是选择技术方案时需考虑的一些因素：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1.铜基记忆合金材料项目目标：技术方案应与铜基记忆合金材料项目的最终目标一致。比如，如果铜基记忆合金材料项目的目标是提高生产效率，则应选择与自动化和智能化相关的技术。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2.市场需求：技术方案应根据市场需求和趋势进行选择。市场对某些技术可能有更高的需求，比如可持续性技术或绿色技术。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https://d.book118.com/837020101026006046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铜基记忆合金材料项目招商引资报告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铜基记忆合金材料项目招商引资报告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铜基记忆合金材料项目招商引资报告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铜基记忆合金材料项目招商引资报告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铜基记忆合金材料项目招商引资报告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A33F2C"/>
    <w:rsid w:val="4593521B"/>
    <w:rsid w:val="74A33F2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37020101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2024-03-01T08:33:00Z</dcterms:created>
  <dcterms:modified xsi:type="dcterms:W3CDTF">2024-03-01T08:33:43Z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1B2039AD47094B779C3878B8E9C0F122_11</vt:lpwstr>
  </property>
  <property fmtid="{D5CDD505-2E9C-101B-9397-08002B2CF9AE}" pid="3" name="KSOProductBuildVer">
    <vt:lpwstr>2052-12.1.0.16399</vt:lpwstr>
  </property>
</Properties>
</file>